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E59136" w14:textId="395AC5A6" w:rsidR="00597C1D" w:rsidRPr="00025BF7" w:rsidRDefault="005D1644">
      <w:pPr>
        <w:rPr>
          <w:b/>
          <w:bCs/>
          <w:sz w:val="26"/>
          <w:szCs w:val="26"/>
        </w:rPr>
      </w:pPr>
      <w:r>
        <w:rPr>
          <w:b/>
          <w:bCs/>
          <w:sz w:val="26"/>
          <w:szCs w:val="26"/>
        </w:rPr>
        <w:t>Tips</w:t>
      </w:r>
      <w:r w:rsidR="004144E8">
        <w:rPr>
          <w:b/>
          <w:bCs/>
          <w:sz w:val="26"/>
          <w:szCs w:val="26"/>
        </w:rPr>
        <w:t xml:space="preserve"> for </w:t>
      </w:r>
      <w:r>
        <w:rPr>
          <w:b/>
          <w:bCs/>
          <w:sz w:val="26"/>
          <w:szCs w:val="26"/>
        </w:rPr>
        <w:t>Writ</w:t>
      </w:r>
      <w:r w:rsidR="004144E8">
        <w:rPr>
          <w:b/>
          <w:bCs/>
          <w:sz w:val="26"/>
          <w:szCs w:val="26"/>
        </w:rPr>
        <w:t>ing a Good Technical D</w:t>
      </w:r>
      <w:r w:rsidR="004144E8" w:rsidRPr="00025BF7">
        <w:rPr>
          <w:b/>
          <w:bCs/>
          <w:sz w:val="26"/>
          <w:szCs w:val="26"/>
        </w:rPr>
        <w:t>efinition</w:t>
      </w:r>
    </w:p>
    <w:p w14:paraId="0A0EAF58" w14:textId="77777777" w:rsidR="00201D28" w:rsidRPr="00201D28" w:rsidRDefault="00201D28">
      <w:pPr>
        <w:rPr>
          <w:sz w:val="24"/>
          <w:szCs w:val="24"/>
        </w:rPr>
      </w:pPr>
    </w:p>
    <w:p w14:paraId="5F1F8247" w14:textId="2B71854F" w:rsidR="00200E4F" w:rsidRDefault="00200E4F" w:rsidP="00201D28">
      <w:pPr>
        <w:rPr>
          <w:sz w:val="24"/>
          <w:szCs w:val="24"/>
          <w:lang w:val="en-US"/>
        </w:rPr>
      </w:pPr>
      <w:r>
        <w:rPr>
          <w:sz w:val="24"/>
          <w:szCs w:val="24"/>
          <w:lang w:val="en-US"/>
        </w:rPr>
        <w:t>Definitions are an important part of ASHRAE standards because:</w:t>
      </w:r>
    </w:p>
    <w:p w14:paraId="0B206040" w14:textId="7BEBC51E" w:rsidR="00200E4F" w:rsidRDefault="00200E4F" w:rsidP="00200E4F">
      <w:pPr>
        <w:pStyle w:val="ListParagraph"/>
        <w:numPr>
          <w:ilvl w:val="0"/>
          <w:numId w:val="6"/>
        </w:numPr>
        <w:rPr>
          <w:sz w:val="24"/>
          <w:szCs w:val="24"/>
          <w:lang w:val="en-US"/>
        </w:rPr>
      </w:pPr>
      <w:r>
        <w:rPr>
          <w:sz w:val="24"/>
          <w:szCs w:val="24"/>
          <w:lang w:val="en-US"/>
        </w:rPr>
        <w:t>They educate people unfamiliar with the subject; and</w:t>
      </w:r>
    </w:p>
    <w:p w14:paraId="615A47FD" w14:textId="3D14E899" w:rsidR="00200E4F" w:rsidRPr="00200E4F" w:rsidRDefault="00200E4F" w:rsidP="00200E4F">
      <w:pPr>
        <w:pStyle w:val="ListParagraph"/>
        <w:numPr>
          <w:ilvl w:val="0"/>
          <w:numId w:val="6"/>
        </w:numPr>
        <w:rPr>
          <w:sz w:val="24"/>
          <w:szCs w:val="24"/>
          <w:lang w:val="en-US"/>
        </w:rPr>
      </w:pPr>
      <w:r>
        <w:rPr>
          <w:sz w:val="24"/>
          <w:szCs w:val="24"/>
          <w:lang w:val="en-US"/>
        </w:rPr>
        <w:t>They help to avoid misunderstandings.</w:t>
      </w:r>
    </w:p>
    <w:p w14:paraId="3C16CF7F" w14:textId="77777777" w:rsidR="00200E4F" w:rsidRDefault="00200E4F" w:rsidP="00201D28">
      <w:pPr>
        <w:rPr>
          <w:sz w:val="24"/>
          <w:szCs w:val="24"/>
          <w:lang w:val="en-US"/>
        </w:rPr>
      </w:pPr>
    </w:p>
    <w:p w14:paraId="44D137BE" w14:textId="4A9B1F91" w:rsidR="003E2B8E" w:rsidRDefault="003E2B8E" w:rsidP="00201D28">
      <w:pPr>
        <w:rPr>
          <w:sz w:val="24"/>
          <w:szCs w:val="24"/>
          <w:lang w:val="en-US"/>
        </w:rPr>
      </w:pPr>
      <w:r>
        <w:rPr>
          <w:sz w:val="24"/>
          <w:szCs w:val="24"/>
          <w:lang w:val="en-US"/>
        </w:rPr>
        <w:t>T</w:t>
      </w:r>
      <w:r w:rsidR="00205603">
        <w:rPr>
          <w:sz w:val="24"/>
          <w:szCs w:val="24"/>
          <w:lang w:val="en-US"/>
        </w:rPr>
        <w:t>hese t</w:t>
      </w:r>
      <w:r>
        <w:rPr>
          <w:sz w:val="24"/>
          <w:szCs w:val="24"/>
          <w:lang w:val="en-US"/>
        </w:rPr>
        <w:t xml:space="preserve">ips </w:t>
      </w:r>
      <w:r w:rsidR="00205603">
        <w:rPr>
          <w:sz w:val="24"/>
          <w:szCs w:val="24"/>
          <w:lang w:val="en-US"/>
        </w:rPr>
        <w:t xml:space="preserve">have been </w:t>
      </w:r>
      <w:r>
        <w:rPr>
          <w:sz w:val="24"/>
          <w:szCs w:val="24"/>
          <w:lang w:val="en-US"/>
        </w:rPr>
        <w:t>compiled using experience gained from:</w:t>
      </w:r>
    </w:p>
    <w:p w14:paraId="216BA18B" w14:textId="03947B2C" w:rsidR="003E2B8E" w:rsidRDefault="00200E4F" w:rsidP="003E2B8E">
      <w:pPr>
        <w:pStyle w:val="ListParagraph"/>
        <w:numPr>
          <w:ilvl w:val="0"/>
          <w:numId w:val="5"/>
        </w:numPr>
        <w:rPr>
          <w:sz w:val="24"/>
          <w:szCs w:val="24"/>
          <w:lang w:val="en-US"/>
        </w:rPr>
      </w:pPr>
      <w:r>
        <w:rPr>
          <w:sz w:val="24"/>
          <w:szCs w:val="24"/>
          <w:lang w:val="en-US"/>
        </w:rPr>
        <w:t xml:space="preserve">Members of </w:t>
      </w:r>
      <w:r w:rsidR="003E2B8E">
        <w:rPr>
          <w:sz w:val="24"/>
          <w:szCs w:val="24"/>
          <w:lang w:val="en-US"/>
        </w:rPr>
        <w:t xml:space="preserve">TC 1.6 which is responsible for ASHRAE’s Terminology </w:t>
      </w:r>
      <w:proofErr w:type="gramStart"/>
      <w:r w:rsidR="003E2B8E">
        <w:rPr>
          <w:sz w:val="24"/>
          <w:szCs w:val="24"/>
          <w:lang w:val="en-US"/>
        </w:rPr>
        <w:t>Online;</w:t>
      </w:r>
      <w:proofErr w:type="gramEnd"/>
    </w:p>
    <w:p w14:paraId="70842AD1" w14:textId="6AA88230" w:rsidR="003E2B8E" w:rsidRDefault="003E2B8E" w:rsidP="003E2B8E">
      <w:pPr>
        <w:pStyle w:val="ListParagraph"/>
        <w:numPr>
          <w:ilvl w:val="0"/>
          <w:numId w:val="5"/>
        </w:numPr>
        <w:rPr>
          <w:sz w:val="24"/>
          <w:szCs w:val="24"/>
          <w:lang w:val="en-US"/>
        </w:rPr>
      </w:pPr>
      <w:r>
        <w:rPr>
          <w:sz w:val="24"/>
          <w:szCs w:val="24"/>
          <w:lang w:val="en-US"/>
        </w:rPr>
        <w:t>The I</w:t>
      </w:r>
      <w:r w:rsidR="00205603">
        <w:rPr>
          <w:sz w:val="24"/>
          <w:szCs w:val="24"/>
          <w:lang w:val="en-US"/>
        </w:rPr>
        <w:t>nternational Organization for Standardization (I</w:t>
      </w:r>
      <w:r>
        <w:rPr>
          <w:sz w:val="24"/>
          <w:szCs w:val="24"/>
          <w:lang w:val="en-US"/>
        </w:rPr>
        <w:t>SO</w:t>
      </w:r>
      <w:r w:rsidR="00205603">
        <w:rPr>
          <w:sz w:val="24"/>
          <w:szCs w:val="24"/>
          <w:lang w:val="en-US"/>
        </w:rPr>
        <w:t>)</w:t>
      </w:r>
      <w:r>
        <w:rPr>
          <w:sz w:val="24"/>
          <w:szCs w:val="24"/>
          <w:lang w:val="en-US"/>
        </w:rPr>
        <w:t xml:space="preserve"> air cleaner committee, TC 142, </w:t>
      </w:r>
      <w:r w:rsidR="00205603">
        <w:rPr>
          <w:sz w:val="24"/>
          <w:szCs w:val="24"/>
          <w:lang w:val="en-US"/>
        </w:rPr>
        <w:t>where TC 1.6 Chair Gemma Kerr has</w:t>
      </w:r>
      <w:r>
        <w:rPr>
          <w:sz w:val="24"/>
          <w:szCs w:val="24"/>
          <w:lang w:val="en-US"/>
        </w:rPr>
        <w:t xml:space="preserve"> </w:t>
      </w:r>
      <w:r w:rsidR="00205603">
        <w:rPr>
          <w:sz w:val="24"/>
          <w:szCs w:val="24"/>
          <w:lang w:val="en-US"/>
        </w:rPr>
        <w:t xml:space="preserve">revised two editions </w:t>
      </w:r>
      <w:r>
        <w:rPr>
          <w:sz w:val="24"/>
          <w:szCs w:val="24"/>
          <w:lang w:val="en-US"/>
        </w:rPr>
        <w:t xml:space="preserve">of their terminology </w:t>
      </w:r>
      <w:proofErr w:type="gramStart"/>
      <w:r>
        <w:rPr>
          <w:sz w:val="24"/>
          <w:szCs w:val="24"/>
          <w:lang w:val="en-US"/>
        </w:rPr>
        <w:t>standard;</w:t>
      </w:r>
      <w:proofErr w:type="gramEnd"/>
    </w:p>
    <w:p w14:paraId="607ECEC0" w14:textId="39944B0F" w:rsidR="003E2B8E" w:rsidRPr="003E2B8E" w:rsidRDefault="00205603" w:rsidP="003E2B8E">
      <w:pPr>
        <w:pStyle w:val="ListParagraph"/>
        <w:numPr>
          <w:ilvl w:val="0"/>
          <w:numId w:val="5"/>
        </w:numPr>
        <w:rPr>
          <w:sz w:val="24"/>
          <w:szCs w:val="24"/>
          <w:lang w:val="en-US"/>
        </w:rPr>
      </w:pPr>
      <w:r>
        <w:rPr>
          <w:sz w:val="24"/>
          <w:szCs w:val="24"/>
          <w:lang w:val="en-US"/>
        </w:rPr>
        <w:t>The International Electrotechnical Commission (</w:t>
      </w:r>
      <w:r w:rsidR="003E2B8E">
        <w:rPr>
          <w:sz w:val="24"/>
          <w:szCs w:val="24"/>
          <w:lang w:val="en-US"/>
        </w:rPr>
        <w:t>IEC</w:t>
      </w:r>
      <w:r>
        <w:rPr>
          <w:sz w:val="24"/>
          <w:szCs w:val="24"/>
          <w:lang w:val="en-US"/>
        </w:rPr>
        <w:t>)</w:t>
      </w:r>
      <w:r w:rsidR="003E2B8E">
        <w:rPr>
          <w:sz w:val="24"/>
          <w:szCs w:val="24"/>
          <w:lang w:val="en-US"/>
        </w:rPr>
        <w:t xml:space="preserve">, which co-authors some of </w:t>
      </w:r>
      <w:r w:rsidR="00D629C4">
        <w:rPr>
          <w:sz w:val="24"/>
          <w:szCs w:val="24"/>
          <w:lang w:val="en-US"/>
        </w:rPr>
        <w:t>the TC</w:t>
      </w:r>
      <w:r w:rsidR="00384138">
        <w:rPr>
          <w:sz w:val="24"/>
          <w:szCs w:val="24"/>
          <w:lang w:val="en-US"/>
        </w:rPr>
        <w:t xml:space="preserve"> </w:t>
      </w:r>
      <w:r w:rsidR="00D629C4">
        <w:rPr>
          <w:sz w:val="24"/>
          <w:szCs w:val="24"/>
          <w:lang w:val="en-US"/>
        </w:rPr>
        <w:t>142</w:t>
      </w:r>
      <w:r w:rsidR="003E2B8E">
        <w:rPr>
          <w:sz w:val="24"/>
          <w:szCs w:val="24"/>
          <w:lang w:val="en-US"/>
        </w:rPr>
        <w:t xml:space="preserve"> air cleaner standards.</w:t>
      </w:r>
    </w:p>
    <w:p w14:paraId="1F6A696C" w14:textId="77777777" w:rsidR="003E2B8E" w:rsidRDefault="003E2B8E" w:rsidP="00201D28">
      <w:pPr>
        <w:rPr>
          <w:sz w:val="24"/>
          <w:szCs w:val="24"/>
          <w:lang w:val="en-US"/>
        </w:rPr>
      </w:pPr>
    </w:p>
    <w:p w14:paraId="51DC4706" w14:textId="38CB724B" w:rsidR="001619F2" w:rsidRDefault="001619F2" w:rsidP="00201D28">
      <w:pPr>
        <w:rPr>
          <w:sz w:val="24"/>
          <w:szCs w:val="24"/>
          <w:lang w:val="en-US"/>
        </w:rPr>
      </w:pPr>
      <w:r>
        <w:rPr>
          <w:sz w:val="24"/>
          <w:szCs w:val="24"/>
          <w:lang w:val="en-US"/>
        </w:rPr>
        <w:t xml:space="preserve">The guiding </w:t>
      </w:r>
      <w:r w:rsidR="005D1644">
        <w:rPr>
          <w:sz w:val="24"/>
          <w:szCs w:val="24"/>
          <w:lang w:val="en-US"/>
        </w:rPr>
        <w:t>concept for</w:t>
      </w:r>
      <w:r>
        <w:rPr>
          <w:sz w:val="24"/>
          <w:szCs w:val="24"/>
          <w:lang w:val="en-US"/>
        </w:rPr>
        <w:t xml:space="preserve"> a definition is that it should </w:t>
      </w:r>
      <w:r w:rsidR="00F0038D">
        <w:rPr>
          <w:sz w:val="24"/>
          <w:szCs w:val="24"/>
          <w:lang w:val="en-US"/>
        </w:rPr>
        <w:t xml:space="preserve">always </w:t>
      </w:r>
      <w:r>
        <w:rPr>
          <w:sz w:val="24"/>
          <w:szCs w:val="24"/>
          <w:lang w:val="en-US"/>
        </w:rPr>
        <w:t xml:space="preserve">be interchangeable with its term. This has important </w:t>
      </w:r>
      <w:r w:rsidR="00697AFA">
        <w:rPr>
          <w:sz w:val="24"/>
          <w:szCs w:val="24"/>
          <w:lang w:val="en-US"/>
        </w:rPr>
        <w:t>consequences</w:t>
      </w:r>
      <w:r>
        <w:rPr>
          <w:sz w:val="24"/>
          <w:szCs w:val="24"/>
          <w:lang w:val="en-US"/>
        </w:rPr>
        <w:t xml:space="preserve"> as follows:</w:t>
      </w:r>
    </w:p>
    <w:p w14:paraId="49CA91CE" w14:textId="5EFCE8E6" w:rsidR="001619F2" w:rsidRDefault="001619F2" w:rsidP="001619F2">
      <w:pPr>
        <w:pStyle w:val="ListParagraph"/>
        <w:widowControl/>
        <w:numPr>
          <w:ilvl w:val="0"/>
          <w:numId w:val="1"/>
        </w:numPr>
        <w:autoSpaceDE/>
        <w:autoSpaceDN/>
        <w:spacing w:before="0" w:after="160" w:line="259" w:lineRule="auto"/>
        <w:contextualSpacing/>
        <w:rPr>
          <w:sz w:val="24"/>
          <w:szCs w:val="24"/>
          <w:lang w:val="en-US"/>
        </w:rPr>
      </w:pPr>
      <w:r>
        <w:rPr>
          <w:sz w:val="24"/>
          <w:szCs w:val="24"/>
          <w:lang w:val="en-US"/>
        </w:rPr>
        <w:t>The basic grammar must be the same for the term and its definition. If the term is a noun, the definition should have the form of a noun. If the term does not start with “An” or “The</w:t>
      </w:r>
      <w:r w:rsidR="00F01CDE">
        <w:rPr>
          <w:sz w:val="24"/>
          <w:szCs w:val="24"/>
          <w:lang w:val="en-US"/>
        </w:rPr>
        <w:t>,</w:t>
      </w:r>
      <w:r>
        <w:rPr>
          <w:sz w:val="24"/>
          <w:szCs w:val="24"/>
          <w:lang w:val="en-US"/>
        </w:rPr>
        <w:t>” the same holds for the definition</w:t>
      </w:r>
      <w:r w:rsidR="00F06DCE">
        <w:rPr>
          <w:sz w:val="24"/>
          <w:szCs w:val="24"/>
          <w:lang w:val="en-US"/>
        </w:rPr>
        <w:t>. Also, there should not be a period at the end of the definition</w:t>
      </w:r>
      <w:r w:rsidR="00F01CDE">
        <w:rPr>
          <w:sz w:val="24"/>
          <w:szCs w:val="24"/>
          <w:lang w:val="en-US"/>
        </w:rPr>
        <w:t xml:space="preserve"> </w:t>
      </w:r>
    </w:p>
    <w:p w14:paraId="7B486E10" w14:textId="7F4B5476" w:rsidR="001619F2" w:rsidRPr="00201D28" w:rsidRDefault="001619F2" w:rsidP="001619F2">
      <w:pPr>
        <w:pStyle w:val="ListParagraph"/>
        <w:widowControl/>
        <w:numPr>
          <w:ilvl w:val="0"/>
          <w:numId w:val="1"/>
        </w:numPr>
        <w:autoSpaceDE/>
        <w:autoSpaceDN/>
        <w:spacing w:before="0" w:after="160" w:line="259" w:lineRule="auto"/>
        <w:contextualSpacing/>
        <w:rPr>
          <w:sz w:val="24"/>
          <w:szCs w:val="24"/>
          <w:lang w:val="en-US"/>
        </w:rPr>
      </w:pPr>
      <w:r w:rsidRPr="00201D28">
        <w:rPr>
          <w:sz w:val="24"/>
          <w:szCs w:val="24"/>
          <w:lang w:val="en-US"/>
        </w:rPr>
        <w:t xml:space="preserve">The definition </w:t>
      </w:r>
      <w:r w:rsidR="00613300">
        <w:rPr>
          <w:sz w:val="24"/>
          <w:szCs w:val="24"/>
          <w:lang w:val="en-US"/>
        </w:rPr>
        <w:t xml:space="preserve">needs to </w:t>
      </w:r>
      <w:r w:rsidRPr="00201D28">
        <w:rPr>
          <w:sz w:val="24"/>
          <w:szCs w:val="24"/>
          <w:lang w:val="en-US"/>
        </w:rPr>
        <w:t xml:space="preserve">be as simple as </w:t>
      </w:r>
      <w:r w:rsidR="00D87C88">
        <w:rPr>
          <w:sz w:val="24"/>
          <w:szCs w:val="24"/>
          <w:lang w:val="en-US"/>
        </w:rPr>
        <w:t>possible while</w:t>
      </w:r>
      <w:r w:rsidRPr="00201D28">
        <w:rPr>
          <w:sz w:val="24"/>
          <w:szCs w:val="24"/>
          <w:lang w:val="en-US"/>
        </w:rPr>
        <w:t xml:space="preserve"> telling you what you need to know</w:t>
      </w:r>
      <w:r w:rsidR="00F732E4">
        <w:rPr>
          <w:sz w:val="24"/>
          <w:szCs w:val="24"/>
          <w:lang w:val="en-US"/>
        </w:rPr>
        <w:t xml:space="preserve"> </w:t>
      </w:r>
      <w:r w:rsidR="000E284D">
        <w:rPr>
          <w:sz w:val="24"/>
          <w:szCs w:val="24"/>
          <w:lang w:val="en-US"/>
        </w:rPr>
        <w:t>(</w:t>
      </w:r>
      <w:r w:rsidR="00574AAA">
        <w:rPr>
          <w:sz w:val="24"/>
          <w:szCs w:val="24"/>
          <w:lang w:val="en-US"/>
        </w:rPr>
        <w:t>to encourage brevity</w:t>
      </w:r>
      <w:r w:rsidR="004B7A65">
        <w:rPr>
          <w:sz w:val="24"/>
          <w:szCs w:val="24"/>
          <w:lang w:val="en-US"/>
        </w:rPr>
        <w:t xml:space="preserve"> and keeping to a single point</w:t>
      </w:r>
      <w:r w:rsidR="00574AAA">
        <w:rPr>
          <w:sz w:val="24"/>
          <w:szCs w:val="24"/>
          <w:lang w:val="en-US"/>
        </w:rPr>
        <w:t xml:space="preserve">, </w:t>
      </w:r>
      <w:r w:rsidR="000E284D">
        <w:rPr>
          <w:sz w:val="24"/>
          <w:szCs w:val="24"/>
          <w:lang w:val="en-US"/>
        </w:rPr>
        <w:t xml:space="preserve">IEC requires absence of a period in </w:t>
      </w:r>
      <w:r w:rsidR="00574AAA">
        <w:rPr>
          <w:sz w:val="24"/>
          <w:szCs w:val="24"/>
          <w:lang w:val="en-US"/>
        </w:rPr>
        <w:t xml:space="preserve">the middle of </w:t>
      </w:r>
      <w:r w:rsidR="00E51621">
        <w:rPr>
          <w:sz w:val="24"/>
          <w:szCs w:val="24"/>
          <w:lang w:val="en-US"/>
        </w:rPr>
        <w:t>its</w:t>
      </w:r>
      <w:r w:rsidR="000E284D">
        <w:rPr>
          <w:sz w:val="24"/>
          <w:szCs w:val="24"/>
          <w:lang w:val="en-US"/>
        </w:rPr>
        <w:t xml:space="preserve"> definition</w:t>
      </w:r>
      <w:r w:rsidR="00E51621">
        <w:rPr>
          <w:sz w:val="24"/>
          <w:szCs w:val="24"/>
          <w:lang w:val="en-US"/>
        </w:rPr>
        <w:t>s</w:t>
      </w:r>
      <w:proofErr w:type="gramStart"/>
      <w:r w:rsidR="000E284D">
        <w:rPr>
          <w:sz w:val="24"/>
          <w:szCs w:val="24"/>
          <w:lang w:val="en-US"/>
        </w:rPr>
        <w:t>)</w:t>
      </w:r>
      <w:r w:rsidRPr="00201D28">
        <w:rPr>
          <w:sz w:val="24"/>
          <w:szCs w:val="24"/>
          <w:lang w:val="en-US"/>
        </w:rPr>
        <w:t>;</w:t>
      </w:r>
      <w:proofErr w:type="gramEnd"/>
    </w:p>
    <w:p w14:paraId="24B36109" w14:textId="10B87ECB" w:rsidR="001619F2" w:rsidRDefault="00793074" w:rsidP="001619F2">
      <w:pPr>
        <w:pStyle w:val="ListParagraph"/>
        <w:widowControl/>
        <w:numPr>
          <w:ilvl w:val="0"/>
          <w:numId w:val="1"/>
        </w:numPr>
        <w:autoSpaceDE/>
        <w:autoSpaceDN/>
        <w:spacing w:before="0" w:after="160" w:line="259" w:lineRule="auto"/>
        <w:contextualSpacing/>
        <w:rPr>
          <w:sz w:val="24"/>
          <w:szCs w:val="24"/>
          <w:lang w:val="en-US"/>
        </w:rPr>
      </w:pPr>
      <w:r>
        <w:rPr>
          <w:sz w:val="24"/>
          <w:szCs w:val="24"/>
          <w:lang w:val="en-US"/>
        </w:rPr>
        <w:t>A</w:t>
      </w:r>
      <w:r w:rsidR="001619F2" w:rsidRPr="00201D28">
        <w:rPr>
          <w:sz w:val="24"/>
          <w:szCs w:val="24"/>
          <w:lang w:val="en-US"/>
        </w:rPr>
        <w:t xml:space="preserve"> definition </w:t>
      </w:r>
      <w:r>
        <w:rPr>
          <w:sz w:val="24"/>
          <w:szCs w:val="24"/>
          <w:lang w:val="en-US"/>
        </w:rPr>
        <w:t xml:space="preserve">should say what something is. It </w:t>
      </w:r>
      <w:r w:rsidR="001619F2" w:rsidRPr="00201D28">
        <w:rPr>
          <w:sz w:val="24"/>
          <w:szCs w:val="24"/>
          <w:lang w:val="en-US"/>
        </w:rPr>
        <w:t xml:space="preserve">should </w:t>
      </w:r>
      <w:r w:rsidR="001619F2" w:rsidRPr="0068774E">
        <w:rPr>
          <w:sz w:val="24"/>
          <w:szCs w:val="24"/>
          <w:u w:val="single"/>
          <w:lang w:val="en-US"/>
        </w:rPr>
        <w:t>not</w:t>
      </w:r>
      <w:r w:rsidR="001619F2" w:rsidRPr="00201D28">
        <w:rPr>
          <w:sz w:val="24"/>
          <w:szCs w:val="24"/>
          <w:lang w:val="en-US"/>
        </w:rPr>
        <w:t xml:space="preserve"> include details of how the subject of the term is measured or calculated, nor the units in which it is expressed</w:t>
      </w:r>
      <w:r w:rsidR="004B4A7B">
        <w:rPr>
          <w:sz w:val="24"/>
          <w:szCs w:val="24"/>
          <w:lang w:val="en-US"/>
        </w:rPr>
        <w:t>, nor should it refer to specific sections of the document</w:t>
      </w:r>
      <w:r w:rsidR="00952DD5">
        <w:rPr>
          <w:sz w:val="24"/>
          <w:szCs w:val="24"/>
          <w:lang w:val="en-US"/>
        </w:rPr>
        <w:t xml:space="preserve"> </w:t>
      </w:r>
      <w:r w:rsidR="001A7E90">
        <w:rPr>
          <w:sz w:val="24"/>
          <w:szCs w:val="24"/>
          <w:lang w:val="en-US"/>
        </w:rPr>
        <w:t>where</w:t>
      </w:r>
      <w:r w:rsidR="00952DD5">
        <w:rPr>
          <w:sz w:val="24"/>
          <w:szCs w:val="24"/>
          <w:lang w:val="en-US"/>
        </w:rPr>
        <w:t xml:space="preserve"> it</w:t>
      </w:r>
      <w:r w:rsidR="001A7E90">
        <w:rPr>
          <w:sz w:val="24"/>
          <w:szCs w:val="24"/>
          <w:lang w:val="en-US"/>
        </w:rPr>
        <w:t xml:space="preserve"> appears</w:t>
      </w:r>
      <w:r w:rsidR="001619F2" w:rsidRPr="00201D28">
        <w:rPr>
          <w:sz w:val="24"/>
          <w:szCs w:val="24"/>
          <w:lang w:val="en-US"/>
        </w:rPr>
        <w:t>. Th</w:t>
      </w:r>
      <w:r w:rsidR="004B4A7B">
        <w:rPr>
          <w:sz w:val="24"/>
          <w:szCs w:val="24"/>
          <w:lang w:val="en-US"/>
        </w:rPr>
        <w:t>ese pieces of</w:t>
      </w:r>
      <w:r w:rsidR="001619F2" w:rsidRPr="00201D28">
        <w:rPr>
          <w:sz w:val="24"/>
          <w:szCs w:val="24"/>
          <w:lang w:val="en-US"/>
        </w:rPr>
        <w:t xml:space="preserve"> information belong in </w:t>
      </w:r>
      <w:r w:rsidR="00025BF7" w:rsidRPr="00201D28">
        <w:rPr>
          <w:sz w:val="24"/>
          <w:szCs w:val="24"/>
          <w:lang w:val="en-US"/>
        </w:rPr>
        <w:t xml:space="preserve">a </w:t>
      </w:r>
      <w:r w:rsidR="001A7E90">
        <w:rPr>
          <w:sz w:val="24"/>
          <w:szCs w:val="24"/>
          <w:lang w:val="en-US"/>
        </w:rPr>
        <w:t>n</w:t>
      </w:r>
      <w:r w:rsidR="00025BF7" w:rsidRPr="00201D28">
        <w:rPr>
          <w:sz w:val="24"/>
          <w:szCs w:val="24"/>
          <w:lang w:val="en-US"/>
        </w:rPr>
        <w:t xml:space="preserve">ote appended to the definition, or in </w:t>
      </w:r>
      <w:r w:rsidR="001619F2" w:rsidRPr="00201D28">
        <w:rPr>
          <w:sz w:val="24"/>
          <w:szCs w:val="24"/>
          <w:lang w:val="en-US"/>
        </w:rPr>
        <w:t>the document text</w:t>
      </w:r>
      <w:r w:rsidR="0068774E">
        <w:rPr>
          <w:sz w:val="24"/>
          <w:szCs w:val="24"/>
          <w:lang w:val="en-US"/>
        </w:rPr>
        <w:t>.</w:t>
      </w:r>
    </w:p>
    <w:p w14:paraId="23AD48B2" w14:textId="21F305CF" w:rsidR="001619F2" w:rsidRDefault="008E3A32" w:rsidP="00201D28">
      <w:pPr>
        <w:rPr>
          <w:sz w:val="24"/>
          <w:szCs w:val="24"/>
          <w:lang w:val="en-US"/>
        </w:rPr>
      </w:pPr>
      <w:r>
        <w:rPr>
          <w:sz w:val="24"/>
          <w:szCs w:val="24"/>
          <w:lang w:val="en-US"/>
        </w:rPr>
        <w:t xml:space="preserve">Other important </w:t>
      </w:r>
      <w:proofErr w:type="gramStart"/>
      <w:r>
        <w:rPr>
          <w:sz w:val="24"/>
          <w:szCs w:val="24"/>
          <w:lang w:val="en-US"/>
        </w:rPr>
        <w:t>pointers</w:t>
      </w:r>
      <w:proofErr w:type="gramEnd"/>
      <w:r>
        <w:rPr>
          <w:sz w:val="24"/>
          <w:szCs w:val="24"/>
          <w:lang w:val="en-US"/>
        </w:rPr>
        <w:t xml:space="preserve"> include the following:</w:t>
      </w:r>
    </w:p>
    <w:p w14:paraId="06F9C94A" w14:textId="7D6B8A0F" w:rsidR="00201D28" w:rsidRPr="00201D28" w:rsidRDefault="00201D28" w:rsidP="008E3A32">
      <w:pPr>
        <w:pStyle w:val="ListParagraph"/>
        <w:widowControl/>
        <w:numPr>
          <w:ilvl w:val="0"/>
          <w:numId w:val="1"/>
        </w:numPr>
        <w:autoSpaceDE/>
        <w:autoSpaceDN/>
        <w:spacing w:before="0" w:after="160" w:line="259" w:lineRule="auto"/>
        <w:contextualSpacing/>
        <w:rPr>
          <w:sz w:val="24"/>
          <w:szCs w:val="24"/>
          <w:lang w:val="en-US"/>
        </w:rPr>
      </w:pPr>
      <w:bookmarkStart w:id="0" w:name="_Hlk167280971"/>
      <w:r w:rsidRPr="00201D28">
        <w:rPr>
          <w:sz w:val="24"/>
          <w:szCs w:val="24"/>
          <w:lang w:val="en-US"/>
        </w:rPr>
        <w:t xml:space="preserve">The term should be as unique as possible </w:t>
      </w:r>
      <w:r w:rsidR="00963B3F">
        <w:rPr>
          <w:sz w:val="24"/>
          <w:szCs w:val="24"/>
          <w:lang w:val="en-US"/>
        </w:rPr>
        <w:t xml:space="preserve">to avoid </w:t>
      </w:r>
      <w:proofErr w:type="gramStart"/>
      <w:r w:rsidR="00963B3F">
        <w:rPr>
          <w:sz w:val="24"/>
          <w:szCs w:val="24"/>
          <w:lang w:val="en-US"/>
        </w:rPr>
        <w:t>confusion</w:t>
      </w:r>
      <w:r w:rsidRPr="00201D28">
        <w:rPr>
          <w:sz w:val="24"/>
          <w:szCs w:val="24"/>
          <w:lang w:val="en-US"/>
        </w:rPr>
        <w:t>;</w:t>
      </w:r>
      <w:proofErr w:type="gramEnd"/>
    </w:p>
    <w:p w14:paraId="704EB8A7" w14:textId="556060E4" w:rsidR="00201D28" w:rsidRPr="00201D28" w:rsidRDefault="00201D28" w:rsidP="008E3A32">
      <w:pPr>
        <w:pStyle w:val="ListParagraph"/>
        <w:widowControl/>
        <w:numPr>
          <w:ilvl w:val="0"/>
          <w:numId w:val="1"/>
        </w:numPr>
        <w:autoSpaceDE/>
        <w:autoSpaceDN/>
        <w:spacing w:before="0" w:after="160" w:line="259" w:lineRule="auto"/>
        <w:contextualSpacing/>
        <w:rPr>
          <w:sz w:val="24"/>
          <w:szCs w:val="24"/>
          <w:lang w:val="en-US"/>
        </w:rPr>
      </w:pPr>
      <w:r w:rsidRPr="00201D28">
        <w:rPr>
          <w:sz w:val="24"/>
          <w:szCs w:val="24"/>
          <w:lang w:val="en-US"/>
        </w:rPr>
        <w:t>The definition should avoid using specialized terms if possible</w:t>
      </w:r>
      <w:r w:rsidR="00733134">
        <w:rPr>
          <w:sz w:val="24"/>
          <w:szCs w:val="24"/>
          <w:lang w:val="en-US"/>
        </w:rPr>
        <w:t>:</w:t>
      </w:r>
      <w:r w:rsidRPr="00201D28">
        <w:rPr>
          <w:sz w:val="24"/>
          <w:szCs w:val="24"/>
          <w:lang w:val="en-US"/>
        </w:rPr>
        <w:t xml:space="preserve"> </w:t>
      </w:r>
      <w:r w:rsidR="00733134">
        <w:rPr>
          <w:sz w:val="24"/>
          <w:szCs w:val="24"/>
          <w:lang w:val="en-US"/>
        </w:rPr>
        <w:t>t</w:t>
      </w:r>
      <w:r w:rsidRPr="00201D28">
        <w:rPr>
          <w:sz w:val="24"/>
          <w:szCs w:val="24"/>
          <w:lang w:val="en-US"/>
        </w:rPr>
        <w:t xml:space="preserve">here are few things more frustrating than reading a definition full of words </w:t>
      </w:r>
      <w:r w:rsidR="00733134">
        <w:rPr>
          <w:sz w:val="24"/>
          <w:szCs w:val="24"/>
          <w:lang w:val="en-US"/>
        </w:rPr>
        <w:t xml:space="preserve">that </w:t>
      </w:r>
      <w:r w:rsidRPr="00201D28">
        <w:rPr>
          <w:sz w:val="24"/>
          <w:szCs w:val="24"/>
          <w:lang w:val="en-US"/>
        </w:rPr>
        <w:t xml:space="preserve">you do not understand and having to scroll through the rest of the glossary, or consult a dictionary, to find out what they </w:t>
      </w:r>
      <w:r w:rsidR="00733134">
        <w:rPr>
          <w:sz w:val="24"/>
          <w:szCs w:val="24"/>
          <w:lang w:val="en-US"/>
        </w:rPr>
        <w:t>actually</w:t>
      </w:r>
      <w:r w:rsidR="00733134" w:rsidRPr="00201D28">
        <w:rPr>
          <w:sz w:val="24"/>
          <w:szCs w:val="24"/>
          <w:lang w:val="en-US"/>
        </w:rPr>
        <w:t xml:space="preserve"> </w:t>
      </w:r>
      <w:proofErr w:type="gramStart"/>
      <w:r w:rsidRPr="00201D28">
        <w:rPr>
          <w:sz w:val="24"/>
          <w:szCs w:val="24"/>
          <w:lang w:val="en-US"/>
        </w:rPr>
        <w:t>mean;</w:t>
      </w:r>
      <w:proofErr w:type="gramEnd"/>
    </w:p>
    <w:p w14:paraId="170ED6C8" w14:textId="132CF1D8" w:rsidR="00201D28" w:rsidRPr="00201D28" w:rsidRDefault="00201D28" w:rsidP="008E3A32">
      <w:pPr>
        <w:pStyle w:val="ListParagraph"/>
        <w:widowControl/>
        <w:numPr>
          <w:ilvl w:val="0"/>
          <w:numId w:val="1"/>
        </w:numPr>
        <w:autoSpaceDE/>
        <w:autoSpaceDN/>
        <w:spacing w:before="0" w:after="160" w:line="259" w:lineRule="auto"/>
        <w:contextualSpacing/>
        <w:rPr>
          <w:sz w:val="24"/>
          <w:szCs w:val="24"/>
          <w:lang w:val="en-US"/>
        </w:rPr>
      </w:pPr>
      <w:r w:rsidRPr="00201D28">
        <w:rPr>
          <w:sz w:val="24"/>
          <w:szCs w:val="24"/>
          <w:lang w:val="en-US"/>
        </w:rPr>
        <w:t>The definition should not be “circular</w:t>
      </w:r>
      <w:r w:rsidR="00F01CDE">
        <w:rPr>
          <w:sz w:val="24"/>
          <w:szCs w:val="24"/>
          <w:lang w:val="en-US"/>
        </w:rPr>
        <w:t>,</w:t>
      </w:r>
      <w:r w:rsidRPr="00201D28">
        <w:rPr>
          <w:sz w:val="24"/>
          <w:szCs w:val="24"/>
          <w:lang w:val="en-US"/>
        </w:rPr>
        <w:t>” i.e.</w:t>
      </w:r>
      <w:r w:rsidR="00F01CDE">
        <w:rPr>
          <w:sz w:val="24"/>
          <w:szCs w:val="24"/>
          <w:lang w:val="en-US"/>
        </w:rPr>
        <w:t>,</w:t>
      </w:r>
      <w:r w:rsidRPr="00201D28">
        <w:rPr>
          <w:sz w:val="24"/>
          <w:szCs w:val="24"/>
          <w:lang w:val="en-US"/>
        </w:rPr>
        <w:t xml:space="preserve"> it should not simply repeat the term and give little or no additional information.</w:t>
      </w:r>
    </w:p>
    <w:bookmarkEnd w:id="0"/>
    <w:p w14:paraId="1A9B31F3" w14:textId="77777777" w:rsidR="00201D28" w:rsidRPr="00201D28" w:rsidRDefault="00201D28">
      <w:pPr>
        <w:rPr>
          <w:sz w:val="24"/>
          <w:szCs w:val="24"/>
          <w:lang w:val="en-US"/>
        </w:rPr>
      </w:pPr>
    </w:p>
    <w:p w14:paraId="4CDFB994" w14:textId="0D8410C6" w:rsidR="00201D28" w:rsidRPr="00201D28" w:rsidRDefault="00025BF7">
      <w:pPr>
        <w:rPr>
          <w:sz w:val="24"/>
          <w:szCs w:val="24"/>
        </w:rPr>
      </w:pPr>
      <w:r>
        <w:rPr>
          <w:sz w:val="24"/>
          <w:szCs w:val="24"/>
        </w:rPr>
        <w:t xml:space="preserve">Some clarifying </w:t>
      </w:r>
      <w:r w:rsidR="00963B3F">
        <w:rPr>
          <w:sz w:val="24"/>
          <w:szCs w:val="24"/>
        </w:rPr>
        <w:t>e</w:t>
      </w:r>
      <w:r w:rsidR="00201D28">
        <w:rPr>
          <w:sz w:val="24"/>
          <w:szCs w:val="24"/>
        </w:rPr>
        <w:t xml:space="preserve">xamples </w:t>
      </w:r>
      <w:r w:rsidR="00F83112">
        <w:rPr>
          <w:sz w:val="24"/>
          <w:szCs w:val="24"/>
        </w:rPr>
        <w:t xml:space="preserve">of poor definitions and how to improve them </w:t>
      </w:r>
      <w:r w:rsidR="00963B3F">
        <w:rPr>
          <w:sz w:val="24"/>
          <w:szCs w:val="24"/>
        </w:rPr>
        <w:t>are given below</w:t>
      </w:r>
      <w:r w:rsidR="00201D28">
        <w:rPr>
          <w:sz w:val="24"/>
          <w:szCs w:val="24"/>
        </w:rPr>
        <w:t>.</w:t>
      </w:r>
    </w:p>
    <w:p w14:paraId="372DA31A" w14:textId="77777777" w:rsidR="00201D28" w:rsidRDefault="00201D28">
      <w:pPr>
        <w:rPr>
          <w:sz w:val="24"/>
          <w:szCs w:val="24"/>
        </w:rPr>
      </w:pPr>
    </w:p>
    <w:p w14:paraId="66C10A2F" w14:textId="1247D63A" w:rsidR="000777CA" w:rsidRDefault="000777CA" w:rsidP="000777CA">
      <w:pPr>
        <w:rPr>
          <w:sz w:val="24"/>
          <w:szCs w:val="24"/>
        </w:rPr>
      </w:pPr>
      <w:r>
        <w:rPr>
          <w:sz w:val="24"/>
          <w:szCs w:val="24"/>
        </w:rPr>
        <w:t xml:space="preserve">Point 1: </w:t>
      </w:r>
    </w:p>
    <w:p w14:paraId="45BF966F" w14:textId="3F6D8C9D" w:rsidR="000777CA" w:rsidRDefault="000777CA" w:rsidP="00DF31FA">
      <w:pPr>
        <w:rPr>
          <w:sz w:val="24"/>
          <w:szCs w:val="24"/>
        </w:rPr>
      </w:pPr>
      <w:r w:rsidRPr="000777CA">
        <w:rPr>
          <w:b/>
          <w:bCs/>
          <w:sz w:val="24"/>
          <w:szCs w:val="24"/>
        </w:rPr>
        <w:t>maintain:</w:t>
      </w:r>
      <w:r w:rsidRPr="006778FD">
        <w:rPr>
          <w:sz w:val="24"/>
          <w:szCs w:val="24"/>
        </w:rPr>
        <w:t xml:space="preserve"> the process of keeping equipment and components operating or functioning in accordance with manufacturers’ recommendations and industry standards over their service lives.</w:t>
      </w:r>
    </w:p>
    <w:p w14:paraId="724546FB" w14:textId="496F32BF" w:rsidR="000777CA" w:rsidRPr="00435DBA" w:rsidRDefault="00435DBA" w:rsidP="00DF31FA">
      <w:pPr>
        <w:rPr>
          <w:sz w:val="24"/>
          <w:szCs w:val="24"/>
        </w:rPr>
      </w:pPr>
      <w:r>
        <w:rPr>
          <w:sz w:val="24"/>
          <w:szCs w:val="24"/>
        </w:rPr>
        <w:t xml:space="preserve">Here the term should be </w:t>
      </w:r>
      <w:r w:rsidRPr="00435DBA">
        <w:rPr>
          <w:b/>
          <w:bCs/>
          <w:sz w:val="24"/>
          <w:szCs w:val="24"/>
        </w:rPr>
        <w:t>maintenance</w:t>
      </w:r>
      <w:r w:rsidR="00F06DCE">
        <w:rPr>
          <w:b/>
          <w:bCs/>
          <w:sz w:val="24"/>
          <w:szCs w:val="24"/>
        </w:rPr>
        <w:t>.</w:t>
      </w:r>
      <w:r>
        <w:rPr>
          <w:b/>
          <w:bCs/>
          <w:sz w:val="24"/>
          <w:szCs w:val="24"/>
        </w:rPr>
        <w:t xml:space="preserve"> </w:t>
      </w:r>
      <w:r w:rsidR="00F06DCE" w:rsidRPr="00F06DCE">
        <w:rPr>
          <w:sz w:val="24"/>
          <w:szCs w:val="24"/>
        </w:rPr>
        <w:t>Also</w:t>
      </w:r>
      <w:r w:rsidR="00F06DCE">
        <w:rPr>
          <w:b/>
          <w:bCs/>
          <w:sz w:val="24"/>
          <w:szCs w:val="24"/>
        </w:rPr>
        <w:t xml:space="preserve"> </w:t>
      </w:r>
      <w:r>
        <w:rPr>
          <w:sz w:val="24"/>
          <w:szCs w:val="24"/>
        </w:rPr>
        <w:t xml:space="preserve">“the” at the start of the definition </w:t>
      </w:r>
      <w:r w:rsidR="00F06DCE">
        <w:rPr>
          <w:sz w:val="24"/>
          <w:szCs w:val="24"/>
        </w:rPr>
        <w:t xml:space="preserve">and the period at the end </w:t>
      </w:r>
      <w:r>
        <w:rPr>
          <w:sz w:val="24"/>
          <w:szCs w:val="24"/>
        </w:rPr>
        <w:t>should be removed.</w:t>
      </w:r>
    </w:p>
    <w:p w14:paraId="052EBFAF" w14:textId="5B0E3AA0" w:rsidR="00574AAA" w:rsidRPr="002F1A95" w:rsidRDefault="00574AAA" w:rsidP="00574AAA">
      <w:pPr>
        <w:pStyle w:val="pf0"/>
      </w:pPr>
      <w:r w:rsidRPr="002F1A95">
        <w:rPr>
          <w:rStyle w:val="cf01"/>
          <w:rFonts w:ascii="Times New Roman" w:hAnsi="Times New Roman" w:cs="Times New Roman"/>
          <w:sz w:val="24"/>
          <w:szCs w:val="24"/>
        </w:rPr>
        <w:lastRenderedPageBreak/>
        <w:t xml:space="preserve">To </w:t>
      </w:r>
      <w:r w:rsidR="0030693D">
        <w:rPr>
          <w:rStyle w:val="cf01"/>
          <w:rFonts w:ascii="Times New Roman" w:hAnsi="Times New Roman" w:cs="Times New Roman"/>
          <w:sz w:val="24"/>
          <w:szCs w:val="24"/>
        </w:rPr>
        <w:t>visualize</w:t>
      </w:r>
      <w:r w:rsidR="0030693D" w:rsidRPr="002F1A95">
        <w:rPr>
          <w:rStyle w:val="cf01"/>
          <w:rFonts w:ascii="Times New Roman" w:hAnsi="Times New Roman" w:cs="Times New Roman"/>
          <w:sz w:val="24"/>
          <w:szCs w:val="24"/>
        </w:rPr>
        <w:t xml:space="preserve"> </w:t>
      </w:r>
      <w:r w:rsidRPr="002F1A95">
        <w:rPr>
          <w:rStyle w:val="cf01"/>
          <w:rFonts w:ascii="Times New Roman" w:hAnsi="Times New Roman" w:cs="Times New Roman"/>
          <w:sz w:val="24"/>
          <w:szCs w:val="24"/>
        </w:rPr>
        <w:t xml:space="preserve">the correct form of </w:t>
      </w:r>
      <w:r>
        <w:rPr>
          <w:rStyle w:val="cf01"/>
          <w:rFonts w:ascii="Times New Roman" w:hAnsi="Times New Roman" w:cs="Times New Roman"/>
          <w:sz w:val="24"/>
          <w:szCs w:val="24"/>
        </w:rPr>
        <w:t>a</w:t>
      </w:r>
      <w:r w:rsidRPr="002F1A95">
        <w:rPr>
          <w:rStyle w:val="cf01"/>
          <w:rFonts w:ascii="Times New Roman" w:hAnsi="Times New Roman" w:cs="Times New Roman"/>
          <w:sz w:val="24"/>
          <w:szCs w:val="24"/>
        </w:rPr>
        <w:t xml:space="preserve"> definition, </w:t>
      </w:r>
      <w:r>
        <w:rPr>
          <w:rStyle w:val="cf01"/>
          <w:rFonts w:ascii="Times New Roman" w:hAnsi="Times New Roman" w:cs="Times New Roman"/>
          <w:sz w:val="24"/>
          <w:szCs w:val="24"/>
        </w:rPr>
        <w:t>it is instructive</w:t>
      </w:r>
      <w:r w:rsidR="00EF3F6B">
        <w:rPr>
          <w:rStyle w:val="cf01"/>
          <w:rFonts w:ascii="Times New Roman" w:hAnsi="Times New Roman" w:cs="Times New Roman"/>
          <w:sz w:val="24"/>
          <w:szCs w:val="24"/>
        </w:rPr>
        <w:t xml:space="preserve"> to </w:t>
      </w:r>
      <w:r w:rsidRPr="002F1A95">
        <w:rPr>
          <w:rStyle w:val="cf01"/>
          <w:rFonts w:ascii="Times New Roman" w:hAnsi="Times New Roman" w:cs="Times New Roman"/>
          <w:sz w:val="24"/>
          <w:szCs w:val="24"/>
        </w:rPr>
        <w:t xml:space="preserve">insert the definition in place of the term where it appears in </w:t>
      </w:r>
      <w:r w:rsidR="0030693D">
        <w:rPr>
          <w:rStyle w:val="cf01"/>
          <w:rFonts w:ascii="Times New Roman" w:hAnsi="Times New Roman" w:cs="Times New Roman"/>
          <w:sz w:val="24"/>
          <w:szCs w:val="24"/>
        </w:rPr>
        <w:t>a</w:t>
      </w:r>
      <w:r w:rsidR="0030693D" w:rsidRPr="002F1A95">
        <w:rPr>
          <w:rStyle w:val="cf01"/>
          <w:rFonts w:ascii="Times New Roman" w:hAnsi="Times New Roman" w:cs="Times New Roman"/>
          <w:sz w:val="24"/>
          <w:szCs w:val="24"/>
        </w:rPr>
        <w:t xml:space="preserve"> </w:t>
      </w:r>
      <w:r w:rsidRPr="002F1A95">
        <w:rPr>
          <w:rStyle w:val="cf01"/>
          <w:rFonts w:ascii="Times New Roman" w:hAnsi="Times New Roman" w:cs="Times New Roman"/>
          <w:sz w:val="24"/>
          <w:szCs w:val="24"/>
        </w:rPr>
        <w:t xml:space="preserve">standard. For example, if the standard </w:t>
      </w:r>
      <w:proofErr w:type="gramStart"/>
      <w:r w:rsidRPr="002F1A95">
        <w:rPr>
          <w:rStyle w:val="cf01"/>
          <w:rFonts w:ascii="Times New Roman" w:hAnsi="Times New Roman" w:cs="Times New Roman"/>
          <w:sz w:val="24"/>
          <w:szCs w:val="24"/>
        </w:rPr>
        <w:t>says</w:t>
      </w:r>
      <w:proofErr w:type="gramEnd"/>
      <w:r w:rsidRPr="002F1A95">
        <w:rPr>
          <w:rStyle w:val="cf01"/>
          <w:rFonts w:ascii="Times New Roman" w:hAnsi="Times New Roman" w:cs="Times New Roman"/>
          <w:sz w:val="24"/>
          <w:szCs w:val="24"/>
        </w:rPr>
        <w:t xml:space="preserve"> “A maintenance schedule must be included,” it should also be understandable to say, “A process of keeping equipment and component operating or functioning in accordance with manufacturers’ recommendations and industry standards over their service lives schedule must be included”</w:t>
      </w:r>
      <w:r w:rsidR="00F732E4">
        <w:rPr>
          <w:rStyle w:val="cf01"/>
          <w:rFonts w:ascii="Times New Roman" w:hAnsi="Times New Roman" w:cs="Times New Roman"/>
          <w:sz w:val="24"/>
          <w:szCs w:val="24"/>
        </w:rPr>
        <w:t>.</w:t>
      </w:r>
    </w:p>
    <w:p w14:paraId="12052AFD" w14:textId="5F421C28" w:rsidR="00F0038D" w:rsidRDefault="00F0038D" w:rsidP="00F0038D">
      <w:pPr>
        <w:rPr>
          <w:sz w:val="24"/>
          <w:szCs w:val="24"/>
        </w:rPr>
      </w:pPr>
      <w:r>
        <w:rPr>
          <w:sz w:val="24"/>
          <w:szCs w:val="24"/>
        </w:rPr>
        <w:t xml:space="preserve">Point 2: </w:t>
      </w:r>
    </w:p>
    <w:p w14:paraId="5AD2F82A" w14:textId="6D34501A" w:rsidR="00F0038D" w:rsidRDefault="00F0038D" w:rsidP="00F0038D">
      <w:pPr>
        <w:rPr>
          <w:sz w:val="24"/>
          <w:szCs w:val="24"/>
        </w:rPr>
      </w:pPr>
      <w:r w:rsidRPr="00F0038D">
        <w:rPr>
          <w:b/>
          <w:bCs/>
          <w:sz w:val="24"/>
          <w:szCs w:val="24"/>
        </w:rPr>
        <w:t>batch process:</w:t>
      </w:r>
      <w:r>
        <w:rPr>
          <w:sz w:val="24"/>
          <w:szCs w:val="24"/>
        </w:rPr>
        <w:t xml:space="preserve"> </w:t>
      </w:r>
      <w:r w:rsidRPr="00F0038D">
        <w:rPr>
          <w:sz w:val="24"/>
          <w:szCs w:val="24"/>
        </w:rPr>
        <w:t>cycle that delivers cooling and/or heating in a non</w:t>
      </w:r>
      <w:r>
        <w:rPr>
          <w:sz w:val="24"/>
          <w:szCs w:val="24"/>
        </w:rPr>
        <w:t>-</w:t>
      </w:r>
      <w:r w:rsidRPr="00F0038D">
        <w:rPr>
          <w:sz w:val="24"/>
          <w:szCs w:val="24"/>
        </w:rPr>
        <w:t>steady or noncontinuous manner. For this process, the nominal capacity is the integral of instantaneous capacity over a complete cycle (sorption) divided by the cycle time.</w:t>
      </w:r>
    </w:p>
    <w:p w14:paraId="7D78697F" w14:textId="3C008C21" w:rsidR="00F0038D" w:rsidRDefault="00F0038D" w:rsidP="00F0038D">
      <w:pPr>
        <w:rPr>
          <w:sz w:val="24"/>
          <w:szCs w:val="24"/>
        </w:rPr>
      </w:pPr>
      <w:r>
        <w:rPr>
          <w:sz w:val="24"/>
          <w:szCs w:val="24"/>
        </w:rPr>
        <w:t xml:space="preserve">Here the second sentence gives information on a property of the process and </w:t>
      </w:r>
      <w:r w:rsidR="00574AAA">
        <w:rPr>
          <w:sz w:val="24"/>
          <w:szCs w:val="24"/>
        </w:rPr>
        <w:t xml:space="preserve">should </w:t>
      </w:r>
      <w:r>
        <w:rPr>
          <w:sz w:val="24"/>
          <w:szCs w:val="24"/>
        </w:rPr>
        <w:t>be moved to a Note.</w:t>
      </w:r>
    </w:p>
    <w:p w14:paraId="4920FFE1" w14:textId="77777777" w:rsidR="00F0038D" w:rsidRDefault="00F0038D" w:rsidP="00DF31FA">
      <w:pPr>
        <w:rPr>
          <w:sz w:val="24"/>
          <w:szCs w:val="24"/>
        </w:rPr>
      </w:pPr>
    </w:p>
    <w:p w14:paraId="713199C3" w14:textId="6DDC69C9" w:rsidR="00DF31FA" w:rsidRDefault="00DF31FA" w:rsidP="00DF31FA">
      <w:pPr>
        <w:rPr>
          <w:sz w:val="24"/>
          <w:szCs w:val="24"/>
        </w:rPr>
      </w:pPr>
      <w:r>
        <w:rPr>
          <w:sz w:val="24"/>
          <w:szCs w:val="24"/>
        </w:rPr>
        <w:t>Point 3:</w:t>
      </w:r>
      <w:r w:rsidR="00C311FF">
        <w:rPr>
          <w:sz w:val="24"/>
          <w:szCs w:val="24"/>
        </w:rPr>
        <w:t xml:space="preserve"> </w:t>
      </w:r>
    </w:p>
    <w:p w14:paraId="4F27C9D6" w14:textId="2F67C738" w:rsidR="00C311FF" w:rsidRPr="009F2FB3" w:rsidRDefault="00C311FF" w:rsidP="00FC6DC2">
      <w:pPr>
        <w:pStyle w:val="Terms"/>
        <w:autoSpaceDE w:val="0"/>
        <w:autoSpaceDN w:val="0"/>
        <w:adjustRightInd w:val="0"/>
        <w:rPr>
          <w:rFonts w:eastAsia="MS Mincho"/>
          <w:szCs w:val="24"/>
        </w:rPr>
      </w:pPr>
      <w:r w:rsidRPr="009F2FB3">
        <w:rPr>
          <w:rFonts w:eastAsia="MS Mincho"/>
          <w:szCs w:val="24"/>
        </w:rPr>
        <w:t>particle counter sizing accuracy</w:t>
      </w:r>
      <w:r w:rsidR="00FC6DC2">
        <w:rPr>
          <w:rFonts w:eastAsia="MS Mincho"/>
          <w:szCs w:val="24"/>
        </w:rPr>
        <w:t>:</w:t>
      </w:r>
    </w:p>
    <w:p w14:paraId="20C4CF1B" w14:textId="071E67DE" w:rsidR="00C311FF" w:rsidRPr="009F2FB3" w:rsidRDefault="00C311FF" w:rsidP="00FC6DC2">
      <w:pPr>
        <w:pStyle w:val="Definition"/>
        <w:spacing w:after="0"/>
        <w:rPr>
          <w:rFonts w:eastAsia="MS Mincho"/>
          <w:szCs w:val="24"/>
        </w:rPr>
      </w:pPr>
      <w:r w:rsidRPr="009F2FB3">
        <w:t>the sizing accuracy Ɛ(x) is determined by the function</w:t>
      </w:r>
      <w:r w:rsidR="004F3AE2">
        <w:t xml:space="preserve"> </w:t>
      </w:r>
      <w:r w:rsidRPr="009F2FB3">
        <w:rPr>
          <w:position w:val="-32"/>
          <w:szCs w:val="24"/>
        </w:rPr>
        <w:object w:dxaOrig="3240" w:dyaOrig="760" w14:anchorId="0169B3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3.6pt;height:34.8pt" o:ole="">
            <v:imagedata r:id="rId6" o:title=""/>
          </v:shape>
          <o:OLEObject Type="Embed" ProgID="Equation.DSMT4" ShapeID="_x0000_i1025" DrawAspect="Content" ObjectID="_1795534878" r:id="rId7"/>
        </w:object>
      </w:r>
    </w:p>
    <w:p w14:paraId="5BFE97FA" w14:textId="312F9758" w:rsidR="0067430A" w:rsidRPr="004F3AE2" w:rsidRDefault="004F3AE2" w:rsidP="00FC6DC2">
      <w:pPr>
        <w:pStyle w:val="Terms"/>
        <w:autoSpaceDE w:val="0"/>
        <w:autoSpaceDN w:val="0"/>
        <w:adjustRightInd w:val="0"/>
        <w:rPr>
          <w:rFonts w:eastAsiaTheme="minorEastAsia"/>
          <w:b w:val="0"/>
          <w:bCs/>
          <w:szCs w:val="24"/>
        </w:rPr>
      </w:pPr>
      <w:r w:rsidRPr="004F3AE2">
        <w:rPr>
          <w:rFonts w:eastAsia="MS Mincho"/>
          <w:b w:val="0"/>
          <w:bCs/>
          <w:szCs w:val="24"/>
        </w:rPr>
        <w:t xml:space="preserve">Note: </w:t>
      </w:r>
      <w:proofErr w:type="spellStart"/>
      <w:r w:rsidRPr="004F3AE2">
        <w:rPr>
          <w:rFonts w:eastAsia="MS Mincho"/>
          <w:b w:val="0"/>
          <w:bCs/>
          <w:szCs w:val="24"/>
        </w:rPr>
        <w:t>x</w:t>
      </w:r>
      <w:r w:rsidRPr="004F3AE2">
        <w:rPr>
          <w:rFonts w:eastAsia="MS Mincho"/>
          <w:b w:val="0"/>
          <w:bCs/>
          <w:szCs w:val="24"/>
          <w:vertAlign w:val="subscript"/>
        </w:rPr>
        <w:t>measured</w:t>
      </w:r>
      <w:proofErr w:type="spellEnd"/>
      <w:r w:rsidRPr="004F3AE2">
        <w:rPr>
          <w:rFonts w:eastAsia="MS Mincho"/>
          <w:b w:val="0"/>
          <w:bCs/>
          <w:szCs w:val="24"/>
        </w:rPr>
        <w:t xml:space="preserve"> is the particle size indicated by the counter for a reference particle and </w:t>
      </w:r>
      <w:proofErr w:type="spellStart"/>
      <w:r w:rsidRPr="004F3AE2">
        <w:rPr>
          <w:rFonts w:eastAsia="MS Mincho"/>
          <w:b w:val="0"/>
          <w:bCs/>
          <w:szCs w:val="24"/>
        </w:rPr>
        <w:t>x</w:t>
      </w:r>
      <w:r w:rsidRPr="004F3AE2">
        <w:rPr>
          <w:rFonts w:eastAsia="MS Mincho"/>
          <w:b w:val="0"/>
          <w:bCs/>
          <w:szCs w:val="24"/>
          <w:vertAlign w:val="subscript"/>
        </w:rPr>
        <w:t>reference</w:t>
      </w:r>
      <w:proofErr w:type="spellEnd"/>
      <w:r w:rsidRPr="004F3AE2">
        <w:rPr>
          <w:rFonts w:eastAsia="MS Mincho"/>
          <w:b w:val="0"/>
          <w:bCs/>
          <w:szCs w:val="24"/>
        </w:rPr>
        <w:t xml:space="preserve"> is the actual size of the reference particle.</w:t>
      </w:r>
    </w:p>
    <w:p w14:paraId="644921F1" w14:textId="77777777" w:rsidR="004F3AE2" w:rsidRDefault="004F3AE2" w:rsidP="00C311FF">
      <w:pPr>
        <w:pStyle w:val="Terms"/>
        <w:autoSpaceDE w:val="0"/>
        <w:autoSpaceDN w:val="0"/>
        <w:adjustRightInd w:val="0"/>
        <w:rPr>
          <w:rFonts w:eastAsiaTheme="minorEastAsia"/>
          <w:b w:val="0"/>
          <w:bCs/>
          <w:szCs w:val="24"/>
        </w:rPr>
      </w:pPr>
    </w:p>
    <w:p w14:paraId="585C8C6C" w14:textId="33250C3C" w:rsidR="00C311FF" w:rsidRPr="00C21BC6" w:rsidRDefault="00C21BC6" w:rsidP="00C21BC6">
      <w:pPr>
        <w:pStyle w:val="Terms"/>
        <w:autoSpaceDE w:val="0"/>
        <w:autoSpaceDN w:val="0"/>
        <w:adjustRightInd w:val="0"/>
        <w:rPr>
          <w:rFonts w:eastAsiaTheme="minorEastAsia"/>
          <w:b w:val="0"/>
          <w:bCs/>
          <w:szCs w:val="24"/>
        </w:rPr>
      </w:pPr>
      <w:r w:rsidRPr="00C21BC6">
        <w:rPr>
          <w:b w:val="0"/>
          <w:bCs/>
          <w:sz w:val="24"/>
          <w:szCs w:val="24"/>
        </w:rPr>
        <w:t xml:space="preserve">Use of an equation in a definition is bad practice. Also, some of the necessary information is in the Note here. </w:t>
      </w:r>
      <w:r w:rsidR="0067430A">
        <w:rPr>
          <w:rFonts w:eastAsiaTheme="minorEastAsia"/>
          <w:b w:val="0"/>
          <w:bCs/>
          <w:szCs w:val="24"/>
        </w:rPr>
        <w:t>A</w:t>
      </w:r>
      <w:r w:rsidR="000777CA">
        <w:rPr>
          <w:rFonts w:eastAsiaTheme="minorEastAsia"/>
          <w:b w:val="0"/>
          <w:bCs/>
          <w:szCs w:val="24"/>
        </w:rPr>
        <w:t xml:space="preserve"> </w:t>
      </w:r>
      <w:r w:rsidR="0067430A">
        <w:rPr>
          <w:rFonts w:eastAsiaTheme="minorEastAsia"/>
          <w:b w:val="0"/>
          <w:bCs/>
          <w:szCs w:val="24"/>
        </w:rPr>
        <w:t xml:space="preserve">definition can </w:t>
      </w:r>
      <w:r w:rsidR="00F0038D">
        <w:rPr>
          <w:rFonts w:eastAsiaTheme="minorEastAsia"/>
          <w:b w:val="0"/>
          <w:bCs/>
          <w:szCs w:val="24"/>
        </w:rPr>
        <w:t xml:space="preserve">easily </w:t>
      </w:r>
      <w:r w:rsidR="0067430A">
        <w:rPr>
          <w:rFonts w:eastAsiaTheme="minorEastAsia"/>
          <w:b w:val="0"/>
          <w:bCs/>
          <w:szCs w:val="24"/>
        </w:rPr>
        <w:t>be created which does not contain variables</w:t>
      </w:r>
      <w:r w:rsidR="004F3AE2">
        <w:rPr>
          <w:rFonts w:eastAsiaTheme="minorEastAsia"/>
          <w:b w:val="0"/>
          <w:bCs/>
          <w:szCs w:val="24"/>
        </w:rPr>
        <w:t xml:space="preserve"> or equations:</w:t>
      </w:r>
      <w:r w:rsidR="0067430A">
        <w:rPr>
          <w:rFonts w:eastAsiaTheme="minorEastAsia"/>
          <w:b w:val="0"/>
          <w:bCs/>
          <w:szCs w:val="24"/>
        </w:rPr>
        <w:t xml:space="preserve"> </w:t>
      </w:r>
    </w:p>
    <w:p w14:paraId="37BEE317" w14:textId="2000F6F3" w:rsidR="00C311FF" w:rsidRPr="00717934" w:rsidRDefault="00C311FF" w:rsidP="00C311FF">
      <w:pPr>
        <w:pStyle w:val="Terms"/>
        <w:autoSpaceDE w:val="0"/>
        <w:autoSpaceDN w:val="0"/>
        <w:adjustRightInd w:val="0"/>
        <w:rPr>
          <w:rFonts w:eastAsiaTheme="minorEastAsia"/>
          <w:szCs w:val="24"/>
        </w:rPr>
      </w:pPr>
      <w:r w:rsidRPr="00717934">
        <w:rPr>
          <w:rFonts w:eastAsiaTheme="minorEastAsia"/>
          <w:szCs w:val="24"/>
        </w:rPr>
        <w:t>particle counter sizing accuracy</w:t>
      </w:r>
      <w:r w:rsidR="00FC6DC2">
        <w:rPr>
          <w:rFonts w:eastAsiaTheme="minorEastAsia"/>
          <w:szCs w:val="24"/>
        </w:rPr>
        <w:t xml:space="preserve">: </w:t>
      </w:r>
      <w:r w:rsidRPr="00717934">
        <w:rPr>
          <w:rFonts w:eastAsiaTheme="minorEastAsia"/>
          <w:b w:val="0"/>
          <w:szCs w:val="24"/>
        </w:rPr>
        <w:t>measure of the ability of an instrument to correctly determine the size of a reference particle of known size</w:t>
      </w:r>
    </w:p>
    <w:p w14:paraId="636735C0" w14:textId="77777777" w:rsidR="00DF31FA" w:rsidRPr="00C311FF" w:rsidRDefault="00DF31FA">
      <w:pPr>
        <w:rPr>
          <w:sz w:val="24"/>
          <w:szCs w:val="24"/>
          <w:lang w:val="en-GB"/>
        </w:rPr>
      </w:pPr>
    </w:p>
    <w:p w14:paraId="107AED6F" w14:textId="6930508E" w:rsidR="003A04CE" w:rsidRDefault="003A04CE" w:rsidP="003A04CE">
      <w:pPr>
        <w:rPr>
          <w:sz w:val="24"/>
          <w:szCs w:val="24"/>
        </w:rPr>
      </w:pPr>
      <w:r>
        <w:rPr>
          <w:sz w:val="24"/>
          <w:szCs w:val="24"/>
        </w:rPr>
        <w:t xml:space="preserve">Point </w:t>
      </w:r>
      <w:r w:rsidR="006C6B27">
        <w:rPr>
          <w:sz w:val="24"/>
          <w:szCs w:val="24"/>
        </w:rPr>
        <w:t>4</w:t>
      </w:r>
      <w:r>
        <w:rPr>
          <w:sz w:val="24"/>
          <w:szCs w:val="24"/>
        </w:rPr>
        <w:t>:</w:t>
      </w:r>
    </w:p>
    <w:p w14:paraId="56F375EB" w14:textId="64C456FB" w:rsidR="003A04CE" w:rsidRDefault="00025BF7" w:rsidP="003A04CE">
      <w:pPr>
        <w:rPr>
          <w:sz w:val="24"/>
          <w:szCs w:val="24"/>
        </w:rPr>
      </w:pPr>
      <w:r>
        <w:rPr>
          <w:sz w:val="24"/>
          <w:szCs w:val="24"/>
        </w:rPr>
        <w:t>For a long time ASHRAE’s filter community used “</w:t>
      </w:r>
      <w:r w:rsidRPr="00A25BC7">
        <w:rPr>
          <w:b/>
          <w:bCs/>
          <w:sz w:val="24"/>
          <w:szCs w:val="24"/>
        </w:rPr>
        <w:t>efficiency</w:t>
      </w:r>
      <w:r>
        <w:rPr>
          <w:sz w:val="24"/>
          <w:szCs w:val="24"/>
        </w:rPr>
        <w:t>” to define the performance of products. Unfortunately, m</w:t>
      </w:r>
      <w:r w:rsidR="00963B3F">
        <w:rPr>
          <w:sz w:val="24"/>
          <w:szCs w:val="24"/>
        </w:rPr>
        <w:t>any</w:t>
      </w:r>
      <w:r>
        <w:rPr>
          <w:sz w:val="24"/>
          <w:szCs w:val="24"/>
        </w:rPr>
        <w:t xml:space="preserve"> of ASHRAE’s other technological areas also express performance in terms of efficiency</w:t>
      </w:r>
      <w:r w:rsidR="00963B3F">
        <w:rPr>
          <w:sz w:val="24"/>
          <w:szCs w:val="24"/>
        </w:rPr>
        <w:t>. Therefore,</w:t>
      </w:r>
      <w:r>
        <w:rPr>
          <w:sz w:val="24"/>
          <w:szCs w:val="24"/>
        </w:rPr>
        <w:t xml:space="preserve"> it is necessary to add a qualifier</w:t>
      </w:r>
      <w:r w:rsidR="00963B3F">
        <w:rPr>
          <w:sz w:val="24"/>
          <w:szCs w:val="24"/>
        </w:rPr>
        <w:t xml:space="preserve"> to avoid confusion</w:t>
      </w:r>
      <w:r>
        <w:rPr>
          <w:sz w:val="24"/>
          <w:szCs w:val="24"/>
        </w:rPr>
        <w:t xml:space="preserve">. </w:t>
      </w:r>
      <w:r w:rsidR="00963B3F">
        <w:rPr>
          <w:sz w:val="24"/>
          <w:szCs w:val="24"/>
        </w:rPr>
        <w:t xml:space="preserve">Since filters and air cleaners are designed to remove contaminants from air, the term used for their performance has </w:t>
      </w:r>
      <w:r w:rsidR="009032E7">
        <w:rPr>
          <w:sz w:val="24"/>
          <w:szCs w:val="24"/>
        </w:rPr>
        <w:t xml:space="preserve">now </w:t>
      </w:r>
      <w:r w:rsidR="00963B3F">
        <w:rPr>
          <w:sz w:val="24"/>
          <w:szCs w:val="24"/>
        </w:rPr>
        <w:t xml:space="preserve">been changed to </w:t>
      </w:r>
      <w:r w:rsidR="00963B3F" w:rsidRPr="00201D28">
        <w:rPr>
          <w:sz w:val="24"/>
          <w:szCs w:val="24"/>
          <w:lang w:val="en-US"/>
        </w:rPr>
        <w:t>“</w:t>
      </w:r>
      <w:r w:rsidR="00963B3F" w:rsidRPr="00A25BC7">
        <w:rPr>
          <w:b/>
          <w:bCs/>
          <w:sz w:val="24"/>
          <w:szCs w:val="24"/>
          <w:lang w:val="en-US"/>
        </w:rPr>
        <w:t>removal efficiency</w:t>
      </w:r>
      <w:r w:rsidR="00963B3F" w:rsidRPr="00201D28">
        <w:rPr>
          <w:sz w:val="24"/>
          <w:szCs w:val="24"/>
          <w:lang w:val="en-US"/>
        </w:rPr>
        <w:t>”</w:t>
      </w:r>
      <w:r w:rsidR="00F732E4">
        <w:rPr>
          <w:sz w:val="24"/>
          <w:szCs w:val="24"/>
          <w:lang w:val="en-US"/>
        </w:rPr>
        <w:t>.</w:t>
      </w:r>
      <w:r w:rsidR="00963B3F">
        <w:rPr>
          <w:sz w:val="24"/>
          <w:szCs w:val="24"/>
        </w:rPr>
        <w:t xml:space="preserve"> </w:t>
      </w:r>
      <w:r w:rsidR="003A04CE">
        <w:rPr>
          <w:sz w:val="24"/>
          <w:szCs w:val="24"/>
        </w:rPr>
        <w:t xml:space="preserve"> </w:t>
      </w:r>
    </w:p>
    <w:p w14:paraId="2B5F821A" w14:textId="77777777" w:rsidR="003A04CE" w:rsidRDefault="003A04CE">
      <w:pPr>
        <w:rPr>
          <w:sz w:val="24"/>
          <w:szCs w:val="24"/>
        </w:rPr>
      </w:pPr>
    </w:p>
    <w:p w14:paraId="1B178B02" w14:textId="7C3973CE" w:rsidR="004438A9" w:rsidRDefault="004438A9">
      <w:pPr>
        <w:rPr>
          <w:sz w:val="24"/>
          <w:szCs w:val="24"/>
        </w:rPr>
      </w:pPr>
      <w:bookmarkStart w:id="1" w:name="_Hlk158399129"/>
      <w:r>
        <w:rPr>
          <w:sz w:val="24"/>
          <w:szCs w:val="24"/>
        </w:rPr>
        <w:t xml:space="preserve">Point </w:t>
      </w:r>
      <w:r w:rsidR="006C6B27">
        <w:rPr>
          <w:sz w:val="24"/>
          <w:szCs w:val="24"/>
        </w:rPr>
        <w:t>5</w:t>
      </w:r>
      <w:r>
        <w:rPr>
          <w:sz w:val="24"/>
          <w:szCs w:val="24"/>
        </w:rPr>
        <w:t>:</w:t>
      </w:r>
    </w:p>
    <w:bookmarkEnd w:id="1"/>
    <w:p w14:paraId="369EFD7E" w14:textId="779E7715" w:rsidR="004438A9" w:rsidRDefault="004438A9">
      <w:pPr>
        <w:rPr>
          <w:sz w:val="24"/>
          <w:szCs w:val="24"/>
        </w:rPr>
      </w:pPr>
      <w:r w:rsidRPr="004438A9">
        <w:rPr>
          <w:b/>
          <w:bCs/>
          <w:sz w:val="24"/>
          <w:szCs w:val="24"/>
        </w:rPr>
        <w:t>adsorbent</w:t>
      </w:r>
      <w:r>
        <w:rPr>
          <w:sz w:val="24"/>
          <w:szCs w:val="24"/>
        </w:rPr>
        <w:t>: material that collects sorbates by adsorption</w:t>
      </w:r>
    </w:p>
    <w:p w14:paraId="70FFC151" w14:textId="23647B8F" w:rsidR="004438A9" w:rsidRDefault="00963B3F">
      <w:pPr>
        <w:rPr>
          <w:sz w:val="24"/>
          <w:szCs w:val="24"/>
        </w:rPr>
      </w:pPr>
      <w:r>
        <w:rPr>
          <w:sz w:val="24"/>
          <w:szCs w:val="24"/>
        </w:rPr>
        <w:t xml:space="preserve">A </w:t>
      </w:r>
      <w:r w:rsidR="00384138">
        <w:rPr>
          <w:sz w:val="24"/>
          <w:szCs w:val="24"/>
        </w:rPr>
        <w:t>more informative</w:t>
      </w:r>
      <w:r>
        <w:rPr>
          <w:sz w:val="24"/>
          <w:szCs w:val="24"/>
        </w:rPr>
        <w:t xml:space="preserve"> </w:t>
      </w:r>
      <w:r w:rsidR="00F83112">
        <w:rPr>
          <w:sz w:val="24"/>
          <w:szCs w:val="24"/>
        </w:rPr>
        <w:t xml:space="preserve">and </w:t>
      </w:r>
      <w:r w:rsidR="002F1A95" w:rsidRPr="002F1A95">
        <w:rPr>
          <w:rStyle w:val="cf01"/>
          <w:rFonts w:ascii="Times New Roman" w:hAnsi="Times New Roman" w:cs="Times New Roman"/>
          <w:sz w:val="24"/>
          <w:szCs w:val="24"/>
        </w:rPr>
        <w:t xml:space="preserve">understandable </w:t>
      </w:r>
      <w:r>
        <w:rPr>
          <w:sz w:val="24"/>
          <w:szCs w:val="24"/>
        </w:rPr>
        <w:t>version is</w:t>
      </w:r>
      <w:r w:rsidR="004438A9">
        <w:rPr>
          <w:sz w:val="24"/>
          <w:szCs w:val="24"/>
        </w:rPr>
        <w:t>:</w:t>
      </w:r>
    </w:p>
    <w:p w14:paraId="5047BF5C" w14:textId="74AB9945" w:rsidR="004438A9" w:rsidRDefault="004438A9">
      <w:pPr>
        <w:rPr>
          <w:sz w:val="24"/>
          <w:szCs w:val="24"/>
        </w:rPr>
      </w:pPr>
      <w:r w:rsidRPr="004438A9">
        <w:rPr>
          <w:b/>
          <w:bCs/>
          <w:sz w:val="24"/>
          <w:szCs w:val="24"/>
        </w:rPr>
        <w:t>adsorbent:</w:t>
      </w:r>
      <w:r>
        <w:rPr>
          <w:sz w:val="24"/>
          <w:szCs w:val="24"/>
        </w:rPr>
        <w:t xml:space="preserve"> material </w:t>
      </w:r>
      <w:r w:rsidR="004249B3">
        <w:rPr>
          <w:sz w:val="24"/>
          <w:szCs w:val="24"/>
        </w:rPr>
        <w:t>that can</w:t>
      </w:r>
      <w:r>
        <w:rPr>
          <w:sz w:val="24"/>
          <w:szCs w:val="24"/>
        </w:rPr>
        <w:t xml:space="preserve"> capture and retain gases and vapors on its surface by physical or chemical processes</w:t>
      </w:r>
    </w:p>
    <w:p w14:paraId="125530DC" w14:textId="77777777" w:rsidR="003A04CE" w:rsidRDefault="003A04CE">
      <w:pPr>
        <w:rPr>
          <w:sz w:val="24"/>
          <w:szCs w:val="24"/>
        </w:rPr>
      </w:pPr>
    </w:p>
    <w:p w14:paraId="5B1D2D16" w14:textId="27F27D69" w:rsidR="003A04CE" w:rsidRDefault="00A047D0">
      <w:pPr>
        <w:rPr>
          <w:sz w:val="24"/>
          <w:szCs w:val="24"/>
        </w:rPr>
      </w:pPr>
      <w:r>
        <w:rPr>
          <w:sz w:val="24"/>
          <w:szCs w:val="24"/>
        </w:rPr>
        <w:t>Point 6:</w:t>
      </w:r>
    </w:p>
    <w:p w14:paraId="24E22BAE" w14:textId="2EC57876" w:rsidR="00A25BC7" w:rsidRDefault="00A25BC7">
      <w:pPr>
        <w:rPr>
          <w:sz w:val="24"/>
          <w:szCs w:val="24"/>
        </w:rPr>
      </w:pPr>
      <w:r w:rsidRPr="00A25BC7">
        <w:rPr>
          <w:b/>
          <w:iCs/>
          <w:sz w:val="24"/>
          <w:szCs w:val="24"/>
        </w:rPr>
        <w:t>correlation</w:t>
      </w:r>
      <w:r w:rsidRPr="00A25BC7">
        <w:rPr>
          <w:b/>
          <w:iCs/>
          <w:spacing w:val="30"/>
          <w:sz w:val="24"/>
          <w:szCs w:val="24"/>
        </w:rPr>
        <w:t xml:space="preserve"> </w:t>
      </w:r>
      <w:r w:rsidRPr="00A25BC7">
        <w:rPr>
          <w:b/>
          <w:iCs/>
          <w:spacing w:val="-1"/>
          <w:sz w:val="24"/>
          <w:szCs w:val="24"/>
        </w:rPr>
        <w:t>ratio</w:t>
      </w:r>
      <w:r w:rsidRPr="00A25BC7">
        <w:rPr>
          <w:b/>
          <w:iCs/>
          <w:spacing w:val="32"/>
          <w:sz w:val="24"/>
          <w:szCs w:val="24"/>
        </w:rPr>
        <w:t xml:space="preserve"> </w:t>
      </w:r>
      <w:r w:rsidRPr="00A25BC7">
        <w:rPr>
          <w:b/>
          <w:iCs/>
          <w:sz w:val="24"/>
          <w:szCs w:val="24"/>
        </w:rPr>
        <w:t>data</w:t>
      </w:r>
      <w:r w:rsidRPr="00A25BC7">
        <w:rPr>
          <w:b/>
          <w:iCs/>
          <w:spacing w:val="32"/>
          <w:sz w:val="24"/>
          <w:szCs w:val="24"/>
        </w:rPr>
        <w:t xml:space="preserve"> </w:t>
      </w:r>
      <w:r w:rsidRPr="00A25BC7">
        <w:rPr>
          <w:b/>
          <w:iCs/>
          <w:sz w:val="24"/>
          <w:szCs w:val="24"/>
        </w:rPr>
        <w:t>acceptance</w:t>
      </w:r>
      <w:r w:rsidRPr="00A25BC7">
        <w:rPr>
          <w:b/>
          <w:iCs/>
          <w:spacing w:val="32"/>
          <w:sz w:val="24"/>
          <w:szCs w:val="24"/>
        </w:rPr>
        <w:t xml:space="preserve"> </w:t>
      </w:r>
      <w:r w:rsidRPr="00A25BC7">
        <w:rPr>
          <w:b/>
          <w:iCs/>
          <w:sz w:val="24"/>
          <w:szCs w:val="24"/>
        </w:rPr>
        <w:t>criteria:</w:t>
      </w:r>
      <w:r w:rsidRPr="00A25BC7">
        <w:rPr>
          <w:b/>
          <w:i/>
          <w:spacing w:val="30"/>
          <w:sz w:val="24"/>
          <w:szCs w:val="24"/>
        </w:rPr>
        <w:t xml:space="preserve"> </w:t>
      </w:r>
      <w:r w:rsidRPr="00A25BC7">
        <w:rPr>
          <w:sz w:val="24"/>
          <w:szCs w:val="24"/>
        </w:rPr>
        <w:t>criteria</w:t>
      </w:r>
      <w:r w:rsidRPr="00A25BC7">
        <w:rPr>
          <w:spacing w:val="32"/>
          <w:sz w:val="24"/>
          <w:szCs w:val="24"/>
        </w:rPr>
        <w:t xml:space="preserve"> </w:t>
      </w:r>
      <w:r w:rsidRPr="00A25BC7">
        <w:rPr>
          <w:sz w:val="24"/>
          <w:szCs w:val="24"/>
        </w:rPr>
        <w:t>used</w:t>
      </w:r>
      <w:r w:rsidRPr="00A25BC7">
        <w:rPr>
          <w:spacing w:val="32"/>
          <w:sz w:val="24"/>
          <w:szCs w:val="24"/>
        </w:rPr>
        <w:t xml:space="preserve"> </w:t>
      </w:r>
      <w:r w:rsidRPr="00A25BC7">
        <w:rPr>
          <w:sz w:val="24"/>
          <w:szCs w:val="24"/>
        </w:rPr>
        <w:t>to</w:t>
      </w:r>
      <w:r w:rsidRPr="00A25BC7">
        <w:rPr>
          <w:spacing w:val="21"/>
          <w:w w:val="99"/>
          <w:sz w:val="24"/>
          <w:szCs w:val="24"/>
        </w:rPr>
        <w:t xml:space="preserve"> </w:t>
      </w:r>
      <w:r w:rsidRPr="00A25BC7">
        <w:rPr>
          <w:sz w:val="24"/>
          <w:szCs w:val="24"/>
        </w:rPr>
        <w:t>determine</w:t>
      </w:r>
      <w:r w:rsidRPr="00A25BC7">
        <w:rPr>
          <w:spacing w:val="26"/>
          <w:sz w:val="24"/>
          <w:szCs w:val="24"/>
        </w:rPr>
        <w:t xml:space="preserve"> </w:t>
      </w:r>
      <w:r w:rsidRPr="00A25BC7">
        <w:rPr>
          <w:sz w:val="24"/>
          <w:szCs w:val="24"/>
        </w:rPr>
        <w:t>the</w:t>
      </w:r>
      <w:r w:rsidRPr="00A25BC7">
        <w:rPr>
          <w:spacing w:val="27"/>
          <w:sz w:val="24"/>
          <w:szCs w:val="24"/>
        </w:rPr>
        <w:t xml:space="preserve"> </w:t>
      </w:r>
      <w:r w:rsidRPr="00A25BC7">
        <w:rPr>
          <w:sz w:val="24"/>
          <w:szCs w:val="24"/>
        </w:rPr>
        <w:t>adequacy</w:t>
      </w:r>
      <w:r w:rsidRPr="00A25BC7">
        <w:rPr>
          <w:spacing w:val="27"/>
          <w:sz w:val="24"/>
          <w:szCs w:val="24"/>
        </w:rPr>
        <w:t xml:space="preserve"> </w:t>
      </w:r>
      <w:r w:rsidRPr="00A25BC7">
        <w:rPr>
          <w:sz w:val="24"/>
          <w:szCs w:val="24"/>
        </w:rPr>
        <w:t>of</w:t>
      </w:r>
      <w:r w:rsidRPr="00A25BC7">
        <w:rPr>
          <w:spacing w:val="27"/>
          <w:sz w:val="24"/>
          <w:szCs w:val="24"/>
        </w:rPr>
        <w:t xml:space="preserve"> </w:t>
      </w:r>
      <w:r w:rsidRPr="00A25BC7">
        <w:rPr>
          <w:sz w:val="24"/>
          <w:szCs w:val="24"/>
        </w:rPr>
        <w:t>the</w:t>
      </w:r>
      <w:r w:rsidRPr="00A25BC7">
        <w:rPr>
          <w:spacing w:val="26"/>
          <w:sz w:val="24"/>
          <w:szCs w:val="24"/>
        </w:rPr>
        <w:t xml:space="preserve"> </w:t>
      </w:r>
      <w:r w:rsidRPr="00A25BC7">
        <w:rPr>
          <w:sz w:val="24"/>
          <w:szCs w:val="24"/>
        </w:rPr>
        <w:t>correlation</w:t>
      </w:r>
      <w:r w:rsidRPr="00A25BC7">
        <w:rPr>
          <w:spacing w:val="27"/>
          <w:sz w:val="24"/>
          <w:szCs w:val="24"/>
        </w:rPr>
        <w:t xml:space="preserve"> </w:t>
      </w:r>
      <w:r w:rsidRPr="00A25BC7">
        <w:rPr>
          <w:sz w:val="24"/>
          <w:szCs w:val="24"/>
        </w:rPr>
        <w:t>data</w:t>
      </w:r>
    </w:p>
    <w:p w14:paraId="766F57BA" w14:textId="4B9B0699" w:rsidR="006C136E" w:rsidRPr="00A25BC7" w:rsidRDefault="006C136E">
      <w:pPr>
        <w:rPr>
          <w:sz w:val="24"/>
          <w:szCs w:val="24"/>
        </w:rPr>
      </w:pPr>
      <w:r>
        <w:rPr>
          <w:sz w:val="24"/>
          <w:szCs w:val="24"/>
        </w:rPr>
        <w:t>This definition repeats parts of the term without providing detail on their meaning.</w:t>
      </w:r>
      <w:r w:rsidR="004B7A65">
        <w:rPr>
          <w:sz w:val="24"/>
          <w:szCs w:val="24"/>
        </w:rPr>
        <w:t xml:space="preserve"> It can safely be deleted because it contains no new information.</w:t>
      </w:r>
    </w:p>
    <w:sectPr w:rsidR="006C136E" w:rsidRPr="00A25BC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9059C4"/>
    <w:multiLevelType w:val="hybridMultilevel"/>
    <w:tmpl w:val="B44AE9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5966D02"/>
    <w:multiLevelType w:val="hybridMultilevel"/>
    <w:tmpl w:val="43B017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7D2672C"/>
    <w:multiLevelType w:val="hybridMultilevel"/>
    <w:tmpl w:val="877405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593F04F2"/>
    <w:multiLevelType w:val="hybridMultilevel"/>
    <w:tmpl w:val="BF20A25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5D5F4302"/>
    <w:multiLevelType w:val="hybridMultilevel"/>
    <w:tmpl w:val="EC587BB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6F67211D"/>
    <w:multiLevelType w:val="hybridMultilevel"/>
    <w:tmpl w:val="07FCA59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929235062">
    <w:abstractNumId w:val="3"/>
  </w:num>
  <w:num w:numId="2" w16cid:durableId="237254164">
    <w:abstractNumId w:val="0"/>
  </w:num>
  <w:num w:numId="3" w16cid:durableId="554782634">
    <w:abstractNumId w:val="5"/>
  </w:num>
  <w:num w:numId="4" w16cid:durableId="28724504">
    <w:abstractNumId w:val="4"/>
  </w:num>
  <w:num w:numId="5" w16cid:durableId="1998608241">
    <w:abstractNumId w:val="2"/>
  </w:num>
  <w:num w:numId="6" w16cid:durableId="4719936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D28"/>
    <w:rsid w:val="00025BF7"/>
    <w:rsid w:val="000777CA"/>
    <w:rsid w:val="000924DC"/>
    <w:rsid w:val="000B3B57"/>
    <w:rsid w:val="000E284D"/>
    <w:rsid w:val="00142152"/>
    <w:rsid w:val="001619F2"/>
    <w:rsid w:val="001A7E90"/>
    <w:rsid w:val="001B7C7D"/>
    <w:rsid w:val="001C3F37"/>
    <w:rsid w:val="00200E4F"/>
    <w:rsid w:val="00201D28"/>
    <w:rsid w:val="00205603"/>
    <w:rsid w:val="002C3FFC"/>
    <w:rsid w:val="002C610B"/>
    <w:rsid w:val="002F1A95"/>
    <w:rsid w:val="0030693D"/>
    <w:rsid w:val="00314662"/>
    <w:rsid w:val="00384138"/>
    <w:rsid w:val="003A04CE"/>
    <w:rsid w:val="003A5B65"/>
    <w:rsid w:val="003D7568"/>
    <w:rsid w:val="003E2B8E"/>
    <w:rsid w:val="004144E8"/>
    <w:rsid w:val="004249B3"/>
    <w:rsid w:val="00435DBA"/>
    <w:rsid w:val="004438A9"/>
    <w:rsid w:val="004B4A7B"/>
    <w:rsid w:val="004B7A65"/>
    <w:rsid w:val="004F24A7"/>
    <w:rsid w:val="004F3AE2"/>
    <w:rsid w:val="00574AAA"/>
    <w:rsid w:val="00597C1D"/>
    <w:rsid w:val="005B14AF"/>
    <w:rsid w:val="005D1644"/>
    <w:rsid w:val="00603BB7"/>
    <w:rsid w:val="00613300"/>
    <w:rsid w:val="0067430A"/>
    <w:rsid w:val="0068774E"/>
    <w:rsid w:val="00693160"/>
    <w:rsid w:val="00697AFA"/>
    <w:rsid w:val="006A7D7C"/>
    <w:rsid w:val="006C136E"/>
    <w:rsid w:val="006C6B27"/>
    <w:rsid w:val="006D4270"/>
    <w:rsid w:val="00733134"/>
    <w:rsid w:val="00793074"/>
    <w:rsid w:val="007F4BB7"/>
    <w:rsid w:val="00840589"/>
    <w:rsid w:val="008E3A32"/>
    <w:rsid w:val="009032E7"/>
    <w:rsid w:val="00944592"/>
    <w:rsid w:val="00952DD5"/>
    <w:rsid w:val="00963B3F"/>
    <w:rsid w:val="00A047D0"/>
    <w:rsid w:val="00A159B0"/>
    <w:rsid w:val="00A25BC7"/>
    <w:rsid w:val="00AE7031"/>
    <w:rsid w:val="00B1558C"/>
    <w:rsid w:val="00B74704"/>
    <w:rsid w:val="00C21BC6"/>
    <w:rsid w:val="00C26485"/>
    <w:rsid w:val="00C311FF"/>
    <w:rsid w:val="00C467FE"/>
    <w:rsid w:val="00CC73ED"/>
    <w:rsid w:val="00D21E75"/>
    <w:rsid w:val="00D629C4"/>
    <w:rsid w:val="00D87C88"/>
    <w:rsid w:val="00DB489D"/>
    <w:rsid w:val="00DF31FA"/>
    <w:rsid w:val="00E25664"/>
    <w:rsid w:val="00E51621"/>
    <w:rsid w:val="00EB08C4"/>
    <w:rsid w:val="00EF3F6B"/>
    <w:rsid w:val="00F0038D"/>
    <w:rsid w:val="00F01CDE"/>
    <w:rsid w:val="00F06DCE"/>
    <w:rsid w:val="00F732E4"/>
    <w:rsid w:val="00F83112"/>
    <w:rsid w:val="00FA02FB"/>
    <w:rsid w:val="00FC6D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4F5E1"/>
  <w15:chartTrackingRefBased/>
  <w15:docId w15:val="{079B6AA2-A7B5-49CF-8C2C-AC1EDB701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662"/>
    <w:rPr>
      <w:rFonts w:ascii="Times New Roman" w:hAnsi="Times New Roman"/>
    </w:rPr>
  </w:style>
  <w:style w:type="paragraph" w:styleId="Heading1">
    <w:name w:val="heading 1"/>
    <w:basedOn w:val="Normal"/>
    <w:link w:val="Heading1Char"/>
    <w:uiPriority w:val="9"/>
    <w:qFormat/>
    <w:rsid w:val="00314662"/>
    <w:pPr>
      <w:spacing w:before="10"/>
      <w:ind w:left="1100"/>
      <w:outlineLvl w:val="0"/>
    </w:pPr>
    <w:rPr>
      <w:rFonts w:ascii="Arial" w:eastAsia="Arial" w:hAnsi="Arial" w:cs="Arial"/>
      <w:b/>
      <w:bCs/>
      <w:sz w:val="20"/>
      <w:szCs w:val="20"/>
    </w:rPr>
  </w:style>
  <w:style w:type="paragraph" w:styleId="Heading2">
    <w:name w:val="heading 2"/>
    <w:basedOn w:val="Normal"/>
    <w:link w:val="Heading2Char"/>
    <w:uiPriority w:val="9"/>
    <w:unhideWhenUsed/>
    <w:qFormat/>
    <w:rsid w:val="00314662"/>
    <w:pPr>
      <w:spacing w:before="70"/>
      <w:ind w:left="1100"/>
      <w:jc w:val="both"/>
      <w:outlineLvl w:val="1"/>
    </w:pPr>
    <w:rPr>
      <w:rFonts w:eastAsia="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314662"/>
    <w:rPr>
      <w:rFonts w:eastAsia="Times New Roman" w:cs="Times New Roman"/>
    </w:rPr>
  </w:style>
  <w:style w:type="character" w:customStyle="1" w:styleId="Heading1Char">
    <w:name w:val="Heading 1 Char"/>
    <w:basedOn w:val="DefaultParagraphFont"/>
    <w:link w:val="Heading1"/>
    <w:uiPriority w:val="9"/>
    <w:rsid w:val="00314662"/>
    <w:rPr>
      <w:rFonts w:ascii="Arial" w:eastAsia="Arial" w:hAnsi="Arial" w:cs="Arial"/>
      <w:b/>
      <w:bCs/>
      <w:sz w:val="20"/>
      <w:szCs w:val="20"/>
    </w:rPr>
  </w:style>
  <w:style w:type="character" w:customStyle="1" w:styleId="Heading2Char">
    <w:name w:val="Heading 2 Char"/>
    <w:basedOn w:val="DefaultParagraphFont"/>
    <w:link w:val="Heading2"/>
    <w:uiPriority w:val="9"/>
    <w:rsid w:val="00314662"/>
    <w:rPr>
      <w:rFonts w:ascii="Times New Roman" w:eastAsia="Times New Roman" w:hAnsi="Times New Roman" w:cs="Times New Roman"/>
      <w:b/>
      <w:bCs/>
      <w:sz w:val="20"/>
      <w:szCs w:val="20"/>
    </w:rPr>
  </w:style>
  <w:style w:type="paragraph" w:styleId="TOC1">
    <w:name w:val="toc 1"/>
    <w:basedOn w:val="Normal"/>
    <w:uiPriority w:val="1"/>
    <w:qFormat/>
    <w:rsid w:val="00314662"/>
    <w:pPr>
      <w:spacing w:before="90"/>
      <w:ind w:left="112"/>
    </w:pPr>
    <w:rPr>
      <w:rFonts w:ascii="Arial" w:eastAsia="Arial" w:hAnsi="Arial" w:cs="Arial"/>
      <w:sz w:val="20"/>
      <w:szCs w:val="20"/>
    </w:rPr>
  </w:style>
  <w:style w:type="paragraph" w:styleId="TOC2">
    <w:name w:val="toc 2"/>
    <w:basedOn w:val="Normal"/>
    <w:uiPriority w:val="1"/>
    <w:qFormat/>
    <w:rsid w:val="00314662"/>
    <w:pPr>
      <w:spacing w:before="90"/>
      <w:ind w:left="352"/>
    </w:pPr>
    <w:rPr>
      <w:rFonts w:ascii="Arial" w:eastAsia="Arial" w:hAnsi="Arial" w:cs="Arial"/>
      <w:sz w:val="20"/>
      <w:szCs w:val="20"/>
    </w:rPr>
  </w:style>
  <w:style w:type="paragraph" w:styleId="TOC3">
    <w:name w:val="toc 3"/>
    <w:basedOn w:val="Normal"/>
    <w:uiPriority w:val="1"/>
    <w:qFormat/>
    <w:rsid w:val="00314662"/>
    <w:pPr>
      <w:spacing w:before="89"/>
      <w:ind w:left="694" w:hanging="223"/>
    </w:pPr>
    <w:rPr>
      <w:rFonts w:ascii="Arial" w:eastAsia="Arial" w:hAnsi="Arial" w:cs="Arial"/>
      <w:sz w:val="20"/>
      <w:szCs w:val="20"/>
    </w:rPr>
  </w:style>
  <w:style w:type="paragraph" w:styleId="TOC4">
    <w:name w:val="toc 4"/>
    <w:basedOn w:val="Normal"/>
    <w:uiPriority w:val="1"/>
    <w:qFormat/>
    <w:rsid w:val="00314662"/>
    <w:pPr>
      <w:spacing w:before="1"/>
      <w:ind w:left="1434"/>
    </w:pPr>
    <w:rPr>
      <w:rFonts w:ascii="Arial" w:eastAsia="Arial" w:hAnsi="Arial" w:cs="Arial"/>
      <w:sz w:val="20"/>
      <w:szCs w:val="20"/>
    </w:rPr>
  </w:style>
  <w:style w:type="paragraph" w:styleId="Title">
    <w:name w:val="Title"/>
    <w:basedOn w:val="Normal"/>
    <w:link w:val="TitleChar"/>
    <w:uiPriority w:val="10"/>
    <w:qFormat/>
    <w:rsid w:val="00314662"/>
    <w:pPr>
      <w:spacing w:before="39"/>
      <w:ind w:left="2103" w:right="2197"/>
    </w:pPr>
    <w:rPr>
      <w:rFonts w:ascii="Arial" w:eastAsia="Arial" w:hAnsi="Arial" w:cs="Arial"/>
      <w:b/>
      <w:bCs/>
    </w:rPr>
  </w:style>
  <w:style w:type="character" w:customStyle="1" w:styleId="TitleChar">
    <w:name w:val="Title Char"/>
    <w:basedOn w:val="DefaultParagraphFont"/>
    <w:link w:val="Title"/>
    <w:uiPriority w:val="10"/>
    <w:rsid w:val="00314662"/>
    <w:rPr>
      <w:rFonts w:ascii="Arial" w:eastAsia="Arial" w:hAnsi="Arial" w:cs="Arial"/>
      <w:b/>
      <w:bCs/>
    </w:rPr>
  </w:style>
  <w:style w:type="paragraph" w:styleId="BodyText">
    <w:name w:val="Body Text"/>
    <w:basedOn w:val="Normal"/>
    <w:link w:val="BodyTextChar"/>
    <w:uiPriority w:val="1"/>
    <w:qFormat/>
    <w:rsid w:val="00314662"/>
    <w:rPr>
      <w:rFonts w:eastAsia="Times New Roman" w:cs="Times New Roman"/>
      <w:sz w:val="20"/>
      <w:szCs w:val="20"/>
    </w:rPr>
  </w:style>
  <w:style w:type="character" w:customStyle="1" w:styleId="BodyTextChar">
    <w:name w:val="Body Text Char"/>
    <w:basedOn w:val="DefaultParagraphFont"/>
    <w:link w:val="BodyText"/>
    <w:uiPriority w:val="1"/>
    <w:rsid w:val="00314662"/>
    <w:rPr>
      <w:rFonts w:ascii="Times New Roman" w:eastAsia="Times New Roman" w:hAnsi="Times New Roman" w:cs="Times New Roman"/>
      <w:sz w:val="20"/>
      <w:szCs w:val="20"/>
    </w:rPr>
  </w:style>
  <w:style w:type="paragraph" w:styleId="ListParagraph">
    <w:name w:val="List Paragraph"/>
    <w:basedOn w:val="Normal"/>
    <w:uiPriority w:val="34"/>
    <w:qFormat/>
    <w:rsid w:val="00314662"/>
    <w:pPr>
      <w:spacing w:before="10"/>
      <w:ind w:left="1388" w:hanging="288"/>
    </w:pPr>
    <w:rPr>
      <w:rFonts w:eastAsia="Times New Roman" w:cs="Times New Roman"/>
    </w:rPr>
  </w:style>
  <w:style w:type="paragraph" w:customStyle="1" w:styleId="Terms">
    <w:name w:val="Term(s)"/>
    <w:basedOn w:val="Normal"/>
    <w:rsid w:val="00C311FF"/>
    <w:pPr>
      <w:widowControl/>
      <w:suppressAutoHyphens/>
      <w:autoSpaceDE/>
      <w:autoSpaceDN/>
      <w:spacing w:line="240" w:lineRule="atLeast"/>
    </w:pPr>
    <w:rPr>
      <w:rFonts w:ascii="Cambria" w:eastAsia="Calibri" w:hAnsi="Cambria" w:cs="Times New Roman"/>
      <w:b/>
      <w:lang w:val="en-GB"/>
    </w:rPr>
  </w:style>
  <w:style w:type="paragraph" w:customStyle="1" w:styleId="Definition">
    <w:name w:val="Definition"/>
    <w:basedOn w:val="Normal"/>
    <w:rsid w:val="00C311FF"/>
    <w:pPr>
      <w:widowControl/>
      <w:autoSpaceDE/>
      <w:autoSpaceDN/>
      <w:spacing w:after="240" w:line="230" w:lineRule="atLeast"/>
      <w:jc w:val="both"/>
    </w:pPr>
    <w:rPr>
      <w:rFonts w:ascii="Cambria" w:eastAsia="Calibri" w:hAnsi="Cambria" w:cs="Times New Roman"/>
      <w:lang w:val="en-GB"/>
    </w:rPr>
  </w:style>
  <w:style w:type="paragraph" w:customStyle="1" w:styleId="Formula">
    <w:name w:val="Formula"/>
    <w:basedOn w:val="Normal"/>
    <w:rsid w:val="00C311FF"/>
    <w:pPr>
      <w:widowControl/>
      <w:tabs>
        <w:tab w:val="right" w:pos="9749"/>
      </w:tabs>
      <w:autoSpaceDE/>
      <w:autoSpaceDN/>
      <w:spacing w:after="220" w:line="240" w:lineRule="atLeast"/>
      <w:ind w:left="403"/>
    </w:pPr>
    <w:rPr>
      <w:rFonts w:ascii="Cambria" w:eastAsia="Calibri" w:hAnsi="Cambria" w:cs="Times New Roman"/>
      <w:lang w:val="en-GB"/>
    </w:rPr>
  </w:style>
  <w:style w:type="paragraph" w:styleId="Revision">
    <w:name w:val="Revision"/>
    <w:hidden/>
    <w:uiPriority w:val="99"/>
    <w:semiHidden/>
    <w:rsid w:val="00F01CDE"/>
    <w:pPr>
      <w:widowControl/>
      <w:autoSpaceDE/>
      <w:autoSpaceDN/>
    </w:pPr>
    <w:rPr>
      <w:rFonts w:ascii="Times New Roman" w:hAnsi="Times New Roman"/>
    </w:rPr>
  </w:style>
  <w:style w:type="character" w:styleId="CommentReference">
    <w:name w:val="annotation reference"/>
    <w:basedOn w:val="DefaultParagraphFont"/>
    <w:uiPriority w:val="99"/>
    <w:semiHidden/>
    <w:unhideWhenUsed/>
    <w:rsid w:val="00EB08C4"/>
    <w:rPr>
      <w:sz w:val="16"/>
      <w:szCs w:val="16"/>
    </w:rPr>
  </w:style>
  <w:style w:type="paragraph" w:styleId="CommentText">
    <w:name w:val="annotation text"/>
    <w:basedOn w:val="Normal"/>
    <w:link w:val="CommentTextChar"/>
    <w:uiPriority w:val="99"/>
    <w:unhideWhenUsed/>
    <w:rsid w:val="00EB08C4"/>
    <w:rPr>
      <w:sz w:val="20"/>
      <w:szCs w:val="20"/>
    </w:rPr>
  </w:style>
  <w:style w:type="character" w:customStyle="1" w:styleId="CommentTextChar">
    <w:name w:val="Comment Text Char"/>
    <w:basedOn w:val="DefaultParagraphFont"/>
    <w:link w:val="CommentText"/>
    <w:uiPriority w:val="99"/>
    <w:rsid w:val="00EB08C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B08C4"/>
    <w:rPr>
      <w:b/>
      <w:bCs/>
    </w:rPr>
  </w:style>
  <w:style w:type="character" w:customStyle="1" w:styleId="CommentSubjectChar">
    <w:name w:val="Comment Subject Char"/>
    <w:basedOn w:val="CommentTextChar"/>
    <w:link w:val="CommentSubject"/>
    <w:uiPriority w:val="99"/>
    <w:semiHidden/>
    <w:rsid w:val="00EB08C4"/>
    <w:rPr>
      <w:rFonts w:ascii="Times New Roman" w:hAnsi="Times New Roman"/>
      <w:b/>
      <w:bCs/>
      <w:sz w:val="20"/>
      <w:szCs w:val="20"/>
    </w:rPr>
  </w:style>
  <w:style w:type="paragraph" w:customStyle="1" w:styleId="pf0">
    <w:name w:val="pf0"/>
    <w:basedOn w:val="Normal"/>
    <w:rsid w:val="00574AAA"/>
    <w:pPr>
      <w:widowControl/>
      <w:autoSpaceDE/>
      <w:autoSpaceDN/>
      <w:spacing w:before="100" w:beforeAutospacing="1" w:after="100" w:afterAutospacing="1"/>
    </w:pPr>
    <w:rPr>
      <w:rFonts w:eastAsia="Times New Roman" w:cs="Times New Roman"/>
      <w:sz w:val="24"/>
      <w:szCs w:val="24"/>
      <w:lang w:eastAsia="en-CA"/>
    </w:rPr>
  </w:style>
  <w:style w:type="character" w:customStyle="1" w:styleId="cf01">
    <w:name w:val="cf01"/>
    <w:basedOn w:val="DefaultParagraphFont"/>
    <w:rsid w:val="00574AA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996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16995-0947-4779-B965-583339072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731</Words>
  <Characters>4167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Kerr</dc:creator>
  <cp:keywords/>
  <dc:description/>
  <cp:lastModifiedBy>Gemma Kerr</cp:lastModifiedBy>
  <cp:revision>2</cp:revision>
  <dcterms:created xsi:type="dcterms:W3CDTF">2024-12-12T23:55:00Z</dcterms:created>
  <dcterms:modified xsi:type="dcterms:W3CDTF">2024-12-12T23:55:00Z</dcterms:modified>
</cp:coreProperties>
</file>