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3671" w:rsidRPr="000A3671" w:rsidRDefault="000A3671" w:rsidP="002A67AA">
      <w:pPr>
        <w:rPr>
          <w:rFonts w:ascii="Cambria" w:hAnsi="Cambria"/>
          <w:b/>
          <w:u w:val="single"/>
        </w:rPr>
      </w:pPr>
      <w:r w:rsidRPr="000A3671">
        <w:rPr>
          <w:rFonts w:ascii="Cambria" w:hAnsi="Cambria"/>
          <w:b/>
          <w:u w:val="single"/>
        </w:rPr>
        <w:t>Agenda</w:t>
      </w:r>
    </w:p>
    <w:p w:rsidR="00FA57BE" w:rsidRDefault="00FA57BE" w:rsidP="00FD5DFD">
      <w:pPr>
        <w:pStyle w:val="ListParagraph"/>
        <w:numPr>
          <w:ilvl w:val="0"/>
          <w:numId w:val="7"/>
        </w:numPr>
        <w:rPr>
          <w:rFonts w:ascii="Cambria" w:hAnsi="Cambria"/>
        </w:rPr>
      </w:pPr>
      <w:r>
        <w:rPr>
          <w:rFonts w:ascii="Cambria" w:hAnsi="Cambria"/>
        </w:rPr>
        <w:t xml:space="preserve">ASHRAE </w:t>
      </w:r>
      <w:r w:rsidR="00C7758F">
        <w:rPr>
          <w:rFonts w:ascii="Cambria" w:hAnsi="Cambria"/>
        </w:rPr>
        <w:t>Code of Ethics statement:</w:t>
      </w:r>
    </w:p>
    <w:p w:rsidR="00FA57BE" w:rsidRDefault="00C7758F" w:rsidP="00FA57BE">
      <w:pPr>
        <w:pStyle w:val="ListParagraph"/>
        <w:numPr>
          <w:ilvl w:val="1"/>
          <w:numId w:val="7"/>
        </w:numPr>
        <w:rPr>
          <w:rFonts w:ascii="Cambria" w:hAnsi="Cambria"/>
        </w:rPr>
      </w:pPr>
      <w:r>
        <w:rPr>
          <w:rStyle w:val="Emphasis"/>
          <w:rFonts w:ascii="Helvetica" w:hAnsi="Helvetica"/>
          <w:color w:val="49494C"/>
          <w:shd w:val="clear" w:color="auto" w:fill="FFFFFF"/>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p>
    <w:p w:rsidR="00FD781C" w:rsidRDefault="00FD781C" w:rsidP="00FD781C">
      <w:pPr>
        <w:pStyle w:val="ListParagraph"/>
        <w:rPr>
          <w:rFonts w:ascii="Cambria" w:hAnsi="Cambria"/>
        </w:rPr>
      </w:pPr>
    </w:p>
    <w:p w:rsidR="00FA57BE" w:rsidRDefault="00FA57BE" w:rsidP="00FD5DFD">
      <w:pPr>
        <w:pStyle w:val="ListParagraph"/>
        <w:numPr>
          <w:ilvl w:val="0"/>
          <w:numId w:val="7"/>
        </w:numPr>
        <w:rPr>
          <w:rFonts w:ascii="Cambria" w:hAnsi="Cambria"/>
        </w:rPr>
      </w:pPr>
      <w:r>
        <w:rPr>
          <w:rFonts w:ascii="Cambria" w:hAnsi="Cambria"/>
        </w:rPr>
        <w:t>Introductions</w:t>
      </w:r>
    </w:p>
    <w:p w:rsidR="00FD781C" w:rsidRDefault="00FD781C" w:rsidP="00FD781C">
      <w:pPr>
        <w:pStyle w:val="ListParagraph"/>
        <w:rPr>
          <w:rFonts w:ascii="Cambria" w:hAnsi="Cambria"/>
        </w:rPr>
      </w:pPr>
    </w:p>
    <w:p w:rsidR="00FA57BE" w:rsidRDefault="00D20B95" w:rsidP="00FD5DFD">
      <w:pPr>
        <w:pStyle w:val="ListParagraph"/>
        <w:numPr>
          <w:ilvl w:val="0"/>
          <w:numId w:val="7"/>
        </w:numPr>
        <w:rPr>
          <w:rFonts w:ascii="Cambria" w:hAnsi="Cambria"/>
        </w:rPr>
      </w:pPr>
      <w:r>
        <w:rPr>
          <w:rFonts w:ascii="Cambria" w:hAnsi="Cambria"/>
        </w:rPr>
        <w:t>C</w:t>
      </w:r>
      <w:r w:rsidR="00FA57BE">
        <w:rPr>
          <w:rFonts w:ascii="Cambria" w:hAnsi="Cambria"/>
        </w:rPr>
        <w:t>ommittee current objectives</w:t>
      </w:r>
    </w:p>
    <w:p w:rsidR="00FD781C" w:rsidRDefault="00FD781C" w:rsidP="00FD781C">
      <w:pPr>
        <w:pStyle w:val="ListParagraph"/>
        <w:rPr>
          <w:rFonts w:ascii="Cambria" w:hAnsi="Cambria"/>
        </w:rPr>
      </w:pPr>
    </w:p>
    <w:p w:rsidR="00D20B95" w:rsidRDefault="00D20B95" w:rsidP="00FD5DFD">
      <w:pPr>
        <w:pStyle w:val="ListParagraph"/>
        <w:numPr>
          <w:ilvl w:val="0"/>
          <w:numId w:val="7"/>
        </w:numPr>
        <w:rPr>
          <w:rFonts w:ascii="Cambria" w:hAnsi="Cambria"/>
        </w:rPr>
      </w:pPr>
      <w:r>
        <w:rPr>
          <w:rFonts w:ascii="Cambria" w:hAnsi="Cambria"/>
        </w:rPr>
        <w:t>Energy related standard update</w:t>
      </w:r>
    </w:p>
    <w:p w:rsidR="00D20B95" w:rsidRDefault="00D20B95" w:rsidP="00D20B95">
      <w:pPr>
        <w:pStyle w:val="ListParagraph"/>
        <w:rPr>
          <w:rFonts w:ascii="Cambria" w:hAnsi="Cambria"/>
        </w:rPr>
      </w:pPr>
    </w:p>
    <w:p w:rsidR="00D20B95" w:rsidRDefault="00D533B8" w:rsidP="00D20B95">
      <w:pPr>
        <w:pStyle w:val="ListParagraph"/>
        <w:numPr>
          <w:ilvl w:val="0"/>
          <w:numId w:val="7"/>
        </w:numPr>
        <w:rPr>
          <w:rFonts w:ascii="Cambria" w:hAnsi="Cambria"/>
        </w:rPr>
      </w:pPr>
      <w:r>
        <w:rPr>
          <w:rFonts w:ascii="Cambria" w:hAnsi="Cambria"/>
        </w:rPr>
        <w:t>Follow up on potential</w:t>
      </w:r>
      <w:r w:rsidR="00D20B95">
        <w:rPr>
          <w:rFonts w:ascii="Cambria" w:hAnsi="Cambria"/>
        </w:rPr>
        <w:t xml:space="preserve"> research project to SSPC 90.1: </w:t>
      </w:r>
      <w:r w:rsidR="00D20B95" w:rsidRPr="00D20B95">
        <w:rPr>
          <w:rFonts w:ascii="Cambria" w:hAnsi="Cambria"/>
        </w:rPr>
        <w:t>code compliance secondary research project</w:t>
      </w:r>
    </w:p>
    <w:p w:rsidR="00D20B95" w:rsidRDefault="00D20B95" w:rsidP="00D20B95">
      <w:pPr>
        <w:pStyle w:val="ListParagraph"/>
        <w:rPr>
          <w:rFonts w:ascii="Cambria" w:hAnsi="Cambria"/>
        </w:rPr>
      </w:pPr>
    </w:p>
    <w:p w:rsidR="00453C10" w:rsidRDefault="00D20B95" w:rsidP="00D533B8">
      <w:pPr>
        <w:pStyle w:val="ListParagraph"/>
        <w:numPr>
          <w:ilvl w:val="0"/>
          <w:numId w:val="7"/>
        </w:numPr>
        <w:rPr>
          <w:rFonts w:ascii="Cambria" w:hAnsi="Cambria"/>
        </w:rPr>
      </w:pPr>
      <w:r>
        <w:rPr>
          <w:rFonts w:ascii="Cambria" w:hAnsi="Cambria"/>
        </w:rPr>
        <w:t>Standard 214-</w:t>
      </w:r>
      <w:r w:rsidR="0061295A">
        <w:rPr>
          <w:rFonts w:ascii="Cambria" w:hAnsi="Cambria"/>
        </w:rPr>
        <w:t>2017 “</w:t>
      </w:r>
      <w:r w:rsidR="0061295A" w:rsidRPr="0061295A">
        <w:rPr>
          <w:rFonts w:ascii="Cambria" w:hAnsi="Cambria"/>
        </w:rPr>
        <w:t>Standard for Determining and Expressing Building Energy Performance</w:t>
      </w:r>
      <w:r w:rsidR="0061295A">
        <w:rPr>
          <w:rFonts w:ascii="Cambria" w:hAnsi="Cambria"/>
        </w:rPr>
        <w:t xml:space="preserve"> </w:t>
      </w:r>
      <w:r w:rsidR="0061295A" w:rsidRPr="0061295A">
        <w:rPr>
          <w:rFonts w:ascii="Cambria" w:hAnsi="Cambria"/>
        </w:rPr>
        <w:t>in a Rating Program</w:t>
      </w:r>
      <w:r w:rsidR="0061295A">
        <w:rPr>
          <w:rFonts w:ascii="Cambria" w:hAnsi="Cambria"/>
        </w:rPr>
        <w:t>” vote required: (1) revised, (2) reaffirmed, or (3) withdrawn *</w:t>
      </w:r>
      <w:r w:rsidR="00D533B8">
        <w:rPr>
          <w:rFonts w:ascii="Cambria" w:hAnsi="Cambria"/>
        </w:rPr>
        <w:t xml:space="preserve"> </w:t>
      </w:r>
    </w:p>
    <w:p w:rsidR="0061295A" w:rsidRPr="0061295A" w:rsidRDefault="0061295A" w:rsidP="0061295A">
      <w:pPr>
        <w:pStyle w:val="ListParagraph"/>
        <w:rPr>
          <w:rFonts w:ascii="Cambria" w:hAnsi="Cambria"/>
        </w:rPr>
      </w:pPr>
    </w:p>
    <w:p w:rsidR="0061295A" w:rsidRDefault="0061295A" w:rsidP="00713136">
      <w:pPr>
        <w:pStyle w:val="ListParagraph"/>
        <w:numPr>
          <w:ilvl w:val="0"/>
          <w:numId w:val="7"/>
        </w:numPr>
        <w:rPr>
          <w:rFonts w:ascii="Cambria" w:hAnsi="Cambria"/>
        </w:rPr>
      </w:pPr>
      <w:r w:rsidRPr="0061295A">
        <w:rPr>
          <w:rFonts w:ascii="Cambria" w:hAnsi="Cambria"/>
        </w:rPr>
        <w:t>Standard 211-2018 “Standard for Commercial Building</w:t>
      </w:r>
      <w:r>
        <w:rPr>
          <w:rFonts w:ascii="Cambria" w:hAnsi="Cambria"/>
        </w:rPr>
        <w:t xml:space="preserve"> </w:t>
      </w:r>
      <w:r w:rsidRPr="0061295A">
        <w:rPr>
          <w:rFonts w:ascii="Cambria" w:hAnsi="Cambria"/>
        </w:rPr>
        <w:t xml:space="preserve">Energy Audits” vote </w:t>
      </w:r>
      <w:r>
        <w:rPr>
          <w:rFonts w:ascii="Cambria" w:hAnsi="Cambria"/>
        </w:rPr>
        <w:t>required</w:t>
      </w:r>
      <w:r w:rsidRPr="0061295A">
        <w:rPr>
          <w:rFonts w:ascii="Cambria" w:hAnsi="Cambria"/>
        </w:rPr>
        <w:t>: (1) revised, (2) reaffirmed, or (3) withdrawn *</w:t>
      </w:r>
    </w:p>
    <w:p w:rsidR="0061295A" w:rsidRDefault="0061295A" w:rsidP="0061295A">
      <w:pPr>
        <w:pStyle w:val="ListParagraph"/>
        <w:rPr>
          <w:rFonts w:ascii="Cambria" w:hAnsi="Cambria"/>
        </w:rPr>
      </w:pPr>
    </w:p>
    <w:p w:rsidR="0061295A" w:rsidRDefault="0061295A" w:rsidP="0061295A">
      <w:pPr>
        <w:pStyle w:val="ListParagraph"/>
        <w:rPr>
          <w:rFonts w:ascii="Cambria" w:hAnsi="Cambria"/>
        </w:rPr>
      </w:pPr>
      <w:r>
        <w:rPr>
          <w:rFonts w:ascii="Cambria" w:hAnsi="Cambria"/>
        </w:rPr>
        <w:t>* Related documents were sent to the current committee voting members from TC7.6 website (</w:t>
      </w:r>
      <w:hyperlink r:id="rId7" w:history="1">
        <w:r w:rsidR="008E543C" w:rsidRPr="00111C6D">
          <w:rPr>
            <w:rStyle w:val="Hyperlink"/>
            <w:rFonts w:ascii="Cambria" w:hAnsi="Cambria"/>
          </w:rPr>
          <w:t>https://tc0706.ashraetcs.org/</w:t>
        </w:r>
      </w:hyperlink>
      <w:r>
        <w:rPr>
          <w:rFonts w:ascii="Cambria" w:hAnsi="Cambria"/>
        </w:rPr>
        <w:t>).</w:t>
      </w:r>
    </w:p>
    <w:p w:rsidR="00252690" w:rsidRDefault="00252690" w:rsidP="0061295A">
      <w:pPr>
        <w:pStyle w:val="ListParagraph"/>
        <w:rPr>
          <w:rFonts w:ascii="Cambria" w:hAnsi="Cambria"/>
        </w:rPr>
      </w:pPr>
    </w:p>
    <w:p w:rsidR="00252690" w:rsidRDefault="00252690" w:rsidP="0061295A">
      <w:pPr>
        <w:pStyle w:val="ListParagraph"/>
        <w:rPr>
          <w:rFonts w:ascii="Cambria" w:hAnsi="Cambria"/>
        </w:rPr>
      </w:pPr>
    </w:p>
    <w:p w:rsidR="006157E5" w:rsidRDefault="006157E5">
      <w:pPr>
        <w:rPr>
          <w:rFonts w:ascii="Cambria" w:hAnsi="Cambria"/>
        </w:rPr>
      </w:pPr>
      <w:r>
        <w:rPr>
          <w:rFonts w:ascii="Cambria" w:hAnsi="Cambria"/>
        </w:rPr>
        <w:br w:type="page"/>
      </w:r>
    </w:p>
    <w:p w:rsidR="006157E5" w:rsidRPr="000A3671" w:rsidRDefault="006157E5" w:rsidP="006157E5">
      <w:pPr>
        <w:rPr>
          <w:rFonts w:ascii="Cambria" w:hAnsi="Cambria"/>
          <w:b/>
          <w:u w:val="single"/>
        </w:rPr>
      </w:pPr>
      <w:r>
        <w:rPr>
          <w:rFonts w:ascii="Cambria" w:hAnsi="Cambria"/>
          <w:b/>
          <w:u w:val="single"/>
        </w:rPr>
        <w:lastRenderedPageBreak/>
        <w:t>Minutes</w:t>
      </w:r>
    </w:p>
    <w:p w:rsidR="006157E5" w:rsidRDefault="006157E5" w:rsidP="006157E5">
      <w:pPr>
        <w:pStyle w:val="ListParagraph"/>
        <w:numPr>
          <w:ilvl w:val="0"/>
          <w:numId w:val="9"/>
        </w:numPr>
        <w:rPr>
          <w:rFonts w:ascii="Cambria" w:hAnsi="Cambria"/>
        </w:rPr>
      </w:pPr>
      <w:r>
        <w:rPr>
          <w:rFonts w:ascii="Cambria" w:hAnsi="Cambria"/>
        </w:rPr>
        <w:t>ASHRAE Code of Ethics statement:</w:t>
      </w:r>
    </w:p>
    <w:p w:rsidR="006157E5" w:rsidRDefault="006157E5" w:rsidP="006157E5">
      <w:pPr>
        <w:pStyle w:val="ListParagraph"/>
        <w:numPr>
          <w:ilvl w:val="1"/>
          <w:numId w:val="9"/>
        </w:numPr>
        <w:rPr>
          <w:rFonts w:ascii="Cambria" w:hAnsi="Cambria"/>
        </w:rPr>
      </w:pPr>
      <w:r>
        <w:rPr>
          <w:rStyle w:val="Emphasis"/>
          <w:rFonts w:ascii="Helvetica" w:hAnsi="Helvetica"/>
          <w:color w:val="49494C"/>
          <w:shd w:val="clear" w:color="auto" w:fill="FFFFFF"/>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p>
    <w:p w:rsidR="006157E5" w:rsidRDefault="006157E5" w:rsidP="006157E5">
      <w:pPr>
        <w:pStyle w:val="ListParagraph"/>
        <w:rPr>
          <w:rFonts w:ascii="Cambria" w:hAnsi="Cambria"/>
        </w:rPr>
      </w:pPr>
    </w:p>
    <w:p w:rsidR="006157E5" w:rsidRDefault="006157E5" w:rsidP="006157E5">
      <w:pPr>
        <w:pStyle w:val="ListParagraph"/>
        <w:numPr>
          <w:ilvl w:val="0"/>
          <w:numId w:val="9"/>
        </w:numPr>
        <w:rPr>
          <w:rFonts w:ascii="Cambria" w:hAnsi="Cambria"/>
        </w:rPr>
      </w:pPr>
      <w:r>
        <w:rPr>
          <w:rFonts w:ascii="Cambria" w:hAnsi="Cambria"/>
        </w:rPr>
        <w:t>Introductions</w:t>
      </w:r>
    </w:p>
    <w:p w:rsidR="006157E5" w:rsidRDefault="006157E5" w:rsidP="006157E5">
      <w:pPr>
        <w:pStyle w:val="ListParagraph"/>
        <w:numPr>
          <w:ilvl w:val="1"/>
          <w:numId w:val="9"/>
        </w:numPr>
        <w:rPr>
          <w:rFonts w:ascii="Cambria" w:hAnsi="Cambria"/>
        </w:rPr>
      </w:pPr>
      <w:r>
        <w:rPr>
          <w:rFonts w:ascii="Cambria" w:hAnsi="Cambria"/>
        </w:rPr>
        <w:t xml:space="preserve">Christine </w:t>
      </w:r>
      <w:proofErr w:type="spellStart"/>
      <w:r>
        <w:rPr>
          <w:rFonts w:ascii="Cambria" w:hAnsi="Cambria"/>
        </w:rPr>
        <w:t>Reinders</w:t>
      </w:r>
      <w:proofErr w:type="spellEnd"/>
      <w:r>
        <w:rPr>
          <w:rFonts w:ascii="Cambria" w:hAnsi="Cambria"/>
        </w:rPr>
        <w:t>-Caron</w:t>
      </w:r>
    </w:p>
    <w:p w:rsidR="006157E5" w:rsidRDefault="006157E5" w:rsidP="006157E5">
      <w:pPr>
        <w:pStyle w:val="ListParagraph"/>
        <w:numPr>
          <w:ilvl w:val="1"/>
          <w:numId w:val="9"/>
        </w:numPr>
        <w:rPr>
          <w:rFonts w:ascii="Cambria" w:hAnsi="Cambria"/>
        </w:rPr>
      </w:pPr>
      <w:r>
        <w:rPr>
          <w:rFonts w:ascii="Cambria" w:hAnsi="Cambria"/>
        </w:rPr>
        <w:t>Jim Kelsey</w:t>
      </w:r>
    </w:p>
    <w:p w:rsidR="006157E5" w:rsidRDefault="006157E5" w:rsidP="006157E5">
      <w:pPr>
        <w:pStyle w:val="ListParagraph"/>
        <w:numPr>
          <w:ilvl w:val="1"/>
          <w:numId w:val="9"/>
        </w:numPr>
        <w:rPr>
          <w:rFonts w:ascii="Cambria" w:hAnsi="Cambria"/>
        </w:rPr>
      </w:pPr>
      <w:r>
        <w:rPr>
          <w:rFonts w:ascii="Cambria" w:hAnsi="Cambria"/>
        </w:rPr>
        <w:t>Annie Smith</w:t>
      </w:r>
    </w:p>
    <w:p w:rsidR="006157E5" w:rsidRDefault="006157E5" w:rsidP="006157E5">
      <w:pPr>
        <w:pStyle w:val="ListParagraph"/>
        <w:numPr>
          <w:ilvl w:val="1"/>
          <w:numId w:val="9"/>
        </w:numPr>
        <w:rPr>
          <w:rFonts w:ascii="Cambria" w:hAnsi="Cambria"/>
        </w:rPr>
      </w:pPr>
      <w:r>
        <w:rPr>
          <w:rFonts w:ascii="Cambria" w:hAnsi="Cambria"/>
        </w:rPr>
        <w:t>Mike MacDonald</w:t>
      </w:r>
    </w:p>
    <w:p w:rsidR="006157E5" w:rsidRDefault="006157E5" w:rsidP="006157E5">
      <w:pPr>
        <w:pStyle w:val="ListParagraph"/>
        <w:numPr>
          <w:ilvl w:val="1"/>
          <w:numId w:val="9"/>
        </w:numPr>
        <w:rPr>
          <w:rFonts w:ascii="Cambria" w:hAnsi="Cambria"/>
        </w:rPr>
      </w:pPr>
      <w:r>
        <w:rPr>
          <w:rFonts w:ascii="Cambria" w:hAnsi="Cambria"/>
        </w:rPr>
        <w:t>Scott West</w:t>
      </w:r>
    </w:p>
    <w:p w:rsidR="006157E5" w:rsidRDefault="006157E5" w:rsidP="006157E5">
      <w:pPr>
        <w:pStyle w:val="ListParagraph"/>
        <w:numPr>
          <w:ilvl w:val="1"/>
          <w:numId w:val="9"/>
        </w:numPr>
        <w:rPr>
          <w:rFonts w:ascii="Cambria" w:hAnsi="Cambria"/>
        </w:rPr>
      </w:pPr>
      <w:r>
        <w:rPr>
          <w:rFonts w:ascii="Cambria" w:hAnsi="Cambria"/>
        </w:rPr>
        <w:t xml:space="preserve">Bruce </w:t>
      </w:r>
      <w:proofErr w:type="spellStart"/>
      <w:r>
        <w:rPr>
          <w:rFonts w:ascii="Cambria" w:hAnsi="Cambria"/>
        </w:rPr>
        <w:t>Hunn</w:t>
      </w:r>
      <w:proofErr w:type="spellEnd"/>
    </w:p>
    <w:p w:rsidR="006157E5" w:rsidRDefault="006157E5" w:rsidP="006157E5">
      <w:pPr>
        <w:pStyle w:val="ListParagraph"/>
        <w:numPr>
          <w:ilvl w:val="1"/>
          <w:numId w:val="9"/>
        </w:numPr>
        <w:rPr>
          <w:rFonts w:ascii="Cambria" w:hAnsi="Cambria"/>
        </w:rPr>
      </w:pPr>
      <w:r>
        <w:rPr>
          <w:rFonts w:ascii="Cambria" w:hAnsi="Cambria"/>
        </w:rPr>
        <w:t>Chonghui Liu (CL), TC 7.6 standard subcommittee chair</w:t>
      </w:r>
    </w:p>
    <w:p w:rsidR="006157E5" w:rsidRDefault="006157E5" w:rsidP="006157E5">
      <w:pPr>
        <w:pStyle w:val="ListParagraph"/>
        <w:rPr>
          <w:rFonts w:ascii="Cambria" w:hAnsi="Cambria"/>
        </w:rPr>
      </w:pPr>
    </w:p>
    <w:p w:rsidR="006157E5" w:rsidRDefault="006157E5" w:rsidP="006157E5">
      <w:pPr>
        <w:pStyle w:val="ListParagraph"/>
        <w:numPr>
          <w:ilvl w:val="0"/>
          <w:numId w:val="9"/>
        </w:numPr>
        <w:rPr>
          <w:rFonts w:ascii="Cambria" w:hAnsi="Cambria"/>
        </w:rPr>
      </w:pPr>
      <w:r>
        <w:rPr>
          <w:rFonts w:ascii="Cambria" w:hAnsi="Cambria"/>
        </w:rPr>
        <w:t>Committee current objectives</w:t>
      </w:r>
    </w:p>
    <w:p w:rsidR="00DB08E0" w:rsidRDefault="00DB08E0" w:rsidP="00DB08E0">
      <w:pPr>
        <w:pStyle w:val="ListParagraph"/>
        <w:numPr>
          <w:ilvl w:val="1"/>
          <w:numId w:val="9"/>
        </w:numPr>
        <w:rPr>
          <w:rFonts w:ascii="Cambria" w:hAnsi="Cambria"/>
        </w:rPr>
      </w:pPr>
      <w:r>
        <w:rPr>
          <w:rFonts w:ascii="Cambria" w:hAnsi="Cambria"/>
        </w:rPr>
        <w:t>Update with the current standards and codes</w:t>
      </w:r>
    </w:p>
    <w:p w:rsidR="006157E5" w:rsidRDefault="006157E5" w:rsidP="006157E5">
      <w:pPr>
        <w:pStyle w:val="ListParagraph"/>
        <w:rPr>
          <w:rFonts w:ascii="Cambria" w:hAnsi="Cambria"/>
        </w:rPr>
      </w:pPr>
    </w:p>
    <w:p w:rsidR="006157E5" w:rsidRDefault="006157E5" w:rsidP="006157E5">
      <w:pPr>
        <w:pStyle w:val="ListParagraph"/>
        <w:numPr>
          <w:ilvl w:val="0"/>
          <w:numId w:val="9"/>
        </w:numPr>
        <w:rPr>
          <w:rFonts w:ascii="Cambria" w:hAnsi="Cambria"/>
        </w:rPr>
      </w:pPr>
      <w:r>
        <w:rPr>
          <w:rFonts w:ascii="Cambria" w:hAnsi="Cambria"/>
        </w:rPr>
        <w:t>Energy related standard update</w:t>
      </w:r>
    </w:p>
    <w:p w:rsidR="006157E5" w:rsidRDefault="006157E5" w:rsidP="006157E5">
      <w:pPr>
        <w:pStyle w:val="ListParagraph"/>
        <w:numPr>
          <w:ilvl w:val="1"/>
          <w:numId w:val="9"/>
        </w:numPr>
        <w:rPr>
          <w:rFonts w:ascii="Cambria" w:hAnsi="Cambria"/>
        </w:rPr>
      </w:pPr>
      <w:proofErr w:type="spellStart"/>
      <w:r>
        <w:rPr>
          <w:rFonts w:ascii="Cambria" w:hAnsi="Cambria"/>
        </w:rPr>
        <w:t>Std</w:t>
      </w:r>
      <w:proofErr w:type="spellEnd"/>
      <w:r>
        <w:rPr>
          <w:rFonts w:ascii="Cambria" w:hAnsi="Cambria"/>
        </w:rPr>
        <w:t xml:space="preserve"> </w:t>
      </w:r>
      <w:r>
        <w:rPr>
          <w:rFonts w:ascii="Cambria" w:hAnsi="Cambria"/>
        </w:rPr>
        <w:t>90.1</w:t>
      </w:r>
      <w:r>
        <w:rPr>
          <w:rFonts w:ascii="Cambria" w:hAnsi="Cambria"/>
        </w:rPr>
        <w:t xml:space="preserve"> update: total system performance </w:t>
      </w:r>
      <w:proofErr w:type="spellStart"/>
      <w:r>
        <w:rPr>
          <w:rFonts w:ascii="Cambria" w:hAnsi="Cambria"/>
        </w:rPr>
        <w:t>ration</w:t>
      </w:r>
      <w:proofErr w:type="spellEnd"/>
      <w:r>
        <w:rPr>
          <w:rFonts w:ascii="Cambria" w:hAnsi="Cambria"/>
        </w:rPr>
        <w:t xml:space="preserve"> (TSPR), efficiency tables, time of use charges, carbon metric.</w:t>
      </w:r>
    </w:p>
    <w:p w:rsidR="006157E5" w:rsidRDefault="006157E5" w:rsidP="006157E5">
      <w:pPr>
        <w:pStyle w:val="ListParagraph"/>
        <w:numPr>
          <w:ilvl w:val="1"/>
          <w:numId w:val="9"/>
        </w:numPr>
        <w:rPr>
          <w:rFonts w:ascii="Cambria" w:hAnsi="Cambria"/>
        </w:rPr>
      </w:pPr>
      <w:proofErr w:type="spellStart"/>
      <w:r>
        <w:rPr>
          <w:rFonts w:ascii="Cambria" w:hAnsi="Cambria"/>
        </w:rPr>
        <w:t>Std</w:t>
      </w:r>
      <w:proofErr w:type="spellEnd"/>
      <w:r>
        <w:rPr>
          <w:rFonts w:ascii="Cambria" w:hAnsi="Cambria"/>
        </w:rPr>
        <w:t xml:space="preserve"> </w:t>
      </w:r>
      <w:r>
        <w:rPr>
          <w:rFonts w:ascii="Cambria" w:hAnsi="Cambria"/>
        </w:rPr>
        <w:t>189.1</w:t>
      </w:r>
      <w:r>
        <w:rPr>
          <w:rFonts w:ascii="Cambria" w:hAnsi="Cambria"/>
        </w:rPr>
        <w:t xml:space="preserve"> update: </w:t>
      </w:r>
      <w:r>
        <w:rPr>
          <w:rFonts w:ascii="Cambria" w:hAnsi="Cambria"/>
        </w:rPr>
        <w:t>time of use</w:t>
      </w:r>
      <w:r>
        <w:rPr>
          <w:rFonts w:ascii="Cambria" w:hAnsi="Cambria"/>
        </w:rPr>
        <w:t xml:space="preserve"> charges, TSPR, carbon metric, grid data, EUI targets for operations</w:t>
      </w:r>
    </w:p>
    <w:p w:rsidR="006157E5" w:rsidRDefault="006157E5" w:rsidP="006157E5">
      <w:pPr>
        <w:pStyle w:val="ListParagraph"/>
        <w:numPr>
          <w:ilvl w:val="1"/>
          <w:numId w:val="9"/>
        </w:numPr>
        <w:rPr>
          <w:rFonts w:ascii="Cambria" w:hAnsi="Cambria"/>
        </w:rPr>
      </w:pPr>
      <w:proofErr w:type="spellStart"/>
      <w:r>
        <w:rPr>
          <w:rFonts w:ascii="Cambria" w:hAnsi="Cambria"/>
        </w:rPr>
        <w:t>Std</w:t>
      </w:r>
      <w:proofErr w:type="spellEnd"/>
      <w:r>
        <w:rPr>
          <w:rFonts w:ascii="Cambria" w:hAnsi="Cambria"/>
        </w:rPr>
        <w:t xml:space="preserve"> </w:t>
      </w:r>
      <w:r>
        <w:rPr>
          <w:rFonts w:ascii="Cambria" w:hAnsi="Cambria"/>
        </w:rPr>
        <w:t>211</w:t>
      </w:r>
      <w:r>
        <w:rPr>
          <w:rFonts w:ascii="Cambria" w:hAnsi="Cambria"/>
        </w:rPr>
        <w:t xml:space="preserve"> update: refer to #7 below.</w:t>
      </w:r>
    </w:p>
    <w:p w:rsidR="006157E5" w:rsidRDefault="006157E5" w:rsidP="006157E5">
      <w:pPr>
        <w:pStyle w:val="ListParagraph"/>
        <w:numPr>
          <w:ilvl w:val="1"/>
          <w:numId w:val="9"/>
        </w:numPr>
        <w:rPr>
          <w:rFonts w:ascii="Cambria" w:hAnsi="Cambria"/>
        </w:rPr>
      </w:pPr>
      <w:proofErr w:type="spellStart"/>
      <w:r>
        <w:rPr>
          <w:rFonts w:ascii="Cambria" w:hAnsi="Cambria"/>
        </w:rPr>
        <w:t>Std</w:t>
      </w:r>
      <w:proofErr w:type="spellEnd"/>
      <w:r>
        <w:rPr>
          <w:rFonts w:ascii="Cambria" w:hAnsi="Cambria"/>
        </w:rPr>
        <w:t xml:space="preserve"> </w:t>
      </w:r>
      <w:r>
        <w:rPr>
          <w:rFonts w:ascii="Cambria" w:hAnsi="Cambria"/>
        </w:rPr>
        <w:t>100</w:t>
      </w:r>
      <w:r>
        <w:rPr>
          <w:rFonts w:ascii="Cambria" w:hAnsi="Cambria"/>
        </w:rPr>
        <w:t xml:space="preserve"> update: referenced by other standards for EUI targets.</w:t>
      </w:r>
    </w:p>
    <w:p w:rsidR="006157E5" w:rsidRPr="006157E5" w:rsidRDefault="006157E5" w:rsidP="006157E5">
      <w:pPr>
        <w:pStyle w:val="ListParagraph"/>
        <w:numPr>
          <w:ilvl w:val="1"/>
          <w:numId w:val="9"/>
        </w:numPr>
        <w:rPr>
          <w:rFonts w:ascii="Cambria" w:hAnsi="Cambria"/>
        </w:rPr>
      </w:pPr>
      <w:proofErr w:type="spellStart"/>
      <w:r>
        <w:rPr>
          <w:rFonts w:ascii="Cambria" w:hAnsi="Cambria"/>
        </w:rPr>
        <w:t>Std</w:t>
      </w:r>
      <w:proofErr w:type="spellEnd"/>
      <w:r>
        <w:rPr>
          <w:rFonts w:ascii="Cambria" w:hAnsi="Cambria"/>
        </w:rPr>
        <w:t xml:space="preserve"> </w:t>
      </w:r>
      <w:r>
        <w:rPr>
          <w:rFonts w:ascii="Cambria" w:hAnsi="Cambria"/>
        </w:rPr>
        <w:t xml:space="preserve">105 </w:t>
      </w:r>
      <w:r>
        <w:rPr>
          <w:rFonts w:ascii="Cambria" w:hAnsi="Cambria"/>
        </w:rPr>
        <w:t xml:space="preserve">update: </w:t>
      </w:r>
      <w:r>
        <w:rPr>
          <w:rFonts w:ascii="Cambria" w:hAnsi="Cambria"/>
        </w:rPr>
        <w:t>approved</w:t>
      </w:r>
      <w:r>
        <w:rPr>
          <w:rFonts w:ascii="Cambria" w:hAnsi="Cambria"/>
        </w:rPr>
        <w:t xml:space="preserve"> by the committee.</w:t>
      </w:r>
    </w:p>
    <w:p w:rsidR="006157E5" w:rsidRDefault="006157E5" w:rsidP="006157E5">
      <w:pPr>
        <w:pStyle w:val="ListParagraph"/>
        <w:rPr>
          <w:rFonts w:ascii="Cambria" w:hAnsi="Cambria"/>
        </w:rPr>
      </w:pPr>
    </w:p>
    <w:p w:rsidR="006157E5" w:rsidRDefault="006157E5" w:rsidP="006157E5">
      <w:pPr>
        <w:pStyle w:val="ListParagraph"/>
        <w:numPr>
          <w:ilvl w:val="0"/>
          <w:numId w:val="9"/>
        </w:numPr>
        <w:rPr>
          <w:rFonts w:ascii="Cambria" w:hAnsi="Cambria"/>
        </w:rPr>
      </w:pPr>
      <w:r>
        <w:rPr>
          <w:rFonts w:ascii="Cambria" w:hAnsi="Cambria"/>
        </w:rPr>
        <w:t xml:space="preserve">Follow up on potential research project to SSPC 90.1: </w:t>
      </w:r>
      <w:r w:rsidRPr="00D20B95">
        <w:rPr>
          <w:rFonts w:ascii="Cambria" w:hAnsi="Cambria"/>
        </w:rPr>
        <w:t>code compliance secondary research project</w:t>
      </w:r>
    </w:p>
    <w:p w:rsidR="006157E5" w:rsidRDefault="006157E5" w:rsidP="006157E5">
      <w:pPr>
        <w:pStyle w:val="ListParagraph"/>
        <w:numPr>
          <w:ilvl w:val="1"/>
          <w:numId w:val="9"/>
        </w:numPr>
        <w:rPr>
          <w:rFonts w:ascii="Cambria" w:hAnsi="Cambria"/>
        </w:rPr>
      </w:pPr>
      <w:r>
        <w:rPr>
          <w:rFonts w:ascii="Cambria" w:hAnsi="Cambria"/>
        </w:rPr>
        <w:t>No update on the code compliance research project due to budget constraint.</w:t>
      </w:r>
    </w:p>
    <w:p w:rsidR="006157E5" w:rsidRDefault="006157E5" w:rsidP="006157E5">
      <w:pPr>
        <w:pStyle w:val="ListParagraph"/>
        <w:numPr>
          <w:ilvl w:val="1"/>
          <w:numId w:val="9"/>
        </w:numPr>
        <w:rPr>
          <w:rFonts w:ascii="Cambria" w:hAnsi="Cambria"/>
        </w:rPr>
      </w:pPr>
      <w:r>
        <w:rPr>
          <w:rFonts w:ascii="Cambria" w:hAnsi="Cambria"/>
        </w:rPr>
        <w:t>A similar research project on 90.1-2010 has not been completed.</w:t>
      </w:r>
    </w:p>
    <w:p w:rsidR="006157E5" w:rsidRDefault="006157E5" w:rsidP="006157E5">
      <w:pPr>
        <w:pStyle w:val="ListParagraph"/>
        <w:rPr>
          <w:rFonts w:ascii="Cambria" w:hAnsi="Cambria"/>
        </w:rPr>
      </w:pPr>
    </w:p>
    <w:p w:rsidR="006157E5" w:rsidRDefault="006157E5" w:rsidP="006157E5">
      <w:pPr>
        <w:pStyle w:val="ListParagraph"/>
        <w:numPr>
          <w:ilvl w:val="0"/>
          <w:numId w:val="9"/>
        </w:numPr>
        <w:rPr>
          <w:rFonts w:ascii="Cambria" w:hAnsi="Cambria"/>
        </w:rPr>
      </w:pPr>
      <w:r>
        <w:rPr>
          <w:rFonts w:ascii="Cambria" w:hAnsi="Cambria"/>
        </w:rPr>
        <w:t>Standard 214-2017 “</w:t>
      </w:r>
      <w:r w:rsidRPr="0061295A">
        <w:rPr>
          <w:rFonts w:ascii="Cambria" w:hAnsi="Cambria"/>
        </w:rPr>
        <w:t>Standard for Determining and Expressing Building Energy Performance</w:t>
      </w:r>
      <w:r>
        <w:rPr>
          <w:rFonts w:ascii="Cambria" w:hAnsi="Cambria"/>
        </w:rPr>
        <w:t xml:space="preserve"> </w:t>
      </w:r>
      <w:r w:rsidRPr="0061295A">
        <w:rPr>
          <w:rFonts w:ascii="Cambria" w:hAnsi="Cambria"/>
        </w:rPr>
        <w:t>in a Rating Program</w:t>
      </w:r>
      <w:r>
        <w:rPr>
          <w:rFonts w:ascii="Cambria" w:hAnsi="Cambria"/>
        </w:rPr>
        <w:t xml:space="preserve">” vote required: (1) revised, (2) reaffirmed, or (3) withdrawn * </w:t>
      </w:r>
    </w:p>
    <w:p w:rsidR="006157E5" w:rsidRDefault="006157E5" w:rsidP="006157E5">
      <w:pPr>
        <w:pStyle w:val="ListParagraph"/>
        <w:numPr>
          <w:ilvl w:val="1"/>
          <w:numId w:val="9"/>
        </w:numPr>
        <w:rPr>
          <w:rFonts w:ascii="Cambria" w:hAnsi="Cambria"/>
        </w:rPr>
      </w:pPr>
      <w:r>
        <w:rPr>
          <w:rFonts w:ascii="Cambria" w:hAnsi="Cambria"/>
        </w:rPr>
        <w:t xml:space="preserve">Update from </w:t>
      </w:r>
      <w:proofErr w:type="spellStart"/>
      <w:r>
        <w:rPr>
          <w:rFonts w:ascii="Cambria" w:hAnsi="Cambria"/>
        </w:rPr>
        <w:t>Std</w:t>
      </w:r>
      <w:proofErr w:type="spellEnd"/>
      <w:r>
        <w:rPr>
          <w:rFonts w:ascii="Cambria" w:hAnsi="Cambria"/>
        </w:rPr>
        <w:t xml:space="preserve"> 214 committee chair</w:t>
      </w:r>
      <w:r>
        <w:rPr>
          <w:rFonts w:ascii="Cambria" w:hAnsi="Cambria"/>
        </w:rPr>
        <w:t>: n</w:t>
      </w:r>
      <w:r w:rsidRPr="00D533B8">
        <w:rPr>
          <w:rFonts w:ascii="Cambria" w:hAnsi="Cambria"/>
        </w:rPr>
        <w:t>o revisions needed</w:t>
      </w:r>
      <w:r>
        <w:rPr>
          <w:rFonts w:ascii="Cambria" w:hAnsi="Cambria"/>
        </w:rPr>
        <w:t>.</w:t>
      </w:r>
    </w:p>
    <w:p w:rsidR="006157E5" w:rsidRDefault="006157E5" w:rsidP="006157E5">
      <w:pPr>
        <w:pStyle w:val="ListParagraph"/>
        <w:numPr>
          <w:ilvl w:val="1"/>
          <w:numId w:val="9"/>
        </w:numPr>
        <w:rPr>
          <w:rFonts w:ascii="Cambria" w:hAnsi="Cambria"/>
        </w:rPr>
      </w:pPr>
      <w:r>
        <w:rPr>
          <w:rFonts w:ascii="Cambria" w:hAnsi="Cambria"/>
        </w:rPr>
        <w:t>TC 7.6 will vote during the full committee meeting.</w:t>
      </w:r>
    </w:p>
    <w:p w:rsidR="006157E5" w:rsidRPr="0061295A" w:rsidRDefault="006157E5" w:rsidP="006157E5">
      <w:pPr>
        <w:pStyle w:val="ListParagraph"/>
        <w:rPr>
          <w:rFonts w:ascii="Cambria" w:hAnsi="Cambria"/>
        </w:rPr>
      </w:pPr>
    </w:p>
    <w:p w:rsidR="006157E5" w:rsidRDefault="006157E5" w:rsidP="006157E5">
      <w:pPr>
        <w:pStyle w:val="ListParagraph"/>
        <w:numPr>
          <w:ilvl w:val="0"/>
          <w:numId w:val="9"/>
        </w:numPr>
        <w:rPr>
          <w:rFonts w:ascii="Cambria" w:hAnsi="Cambria"/>
        </w:rPr>
      </w:pPr>
      <w:r w:rsidRPr="0061295A">
        <w:rPr>
          <w:rFonts w:ascii="Cambria" w:hAnsi="Cambria"/>
        </w:rPr>
        <w:t>Standard 211-2018 “Standard for Commercial Building</w:t>
      </w:r>
      <w:r>
        <w:rPr>
          <w:rFonts w:ascii="Cambria" w:hAnsi="Cambria"/>
        </w:rPr>
        <w:t xml:space="preserve"> </w:t>
      </w:r>
      <w:r w:rsidRPr="0061295A">
        <w:rPr>
          <w:rFonts w:ascii="Cambria" w:hAnsi="Cambria"/>
        </w:rPr>
        <w:t xml:space="preserve">Energy Audits” vote </w:t>
      </w:r>
      <w:r>
        <w:rPr>
          <w:rFonts w:ascii="Cambria" w:hAnsi="Cambria"/>
        </w:rPr>
        <w:t>required</w:t>
      </w:r>
      <w:r w:rsidRPr="0061295A">
        <w:rPr>
          <w:rFonts w:ascii="Cambria" w:hAnsi="Cambria"/>
        </w:rPr>
        <w:t>: (1) revised, (2) reaffirmed, or (3) withdrawn *</w:t>
      </w:r>
    </w:p>
    <w:p w:rsidR="006157E5" w:rsidRDefault="006157E5" w:rsidP="006157E5">
      <w:pPr>
        <w:pStyle w:val="ListParagraph"/>
        <w:numPr>
          <w:ilvl w:val="0"/>
          <w:numId w:val="8"/>
        </w:numPr>
        <w:rPr>
          <w:rFonts w:ascii="Cambria" w:hAnsi="Cambria"/>
        </w:rPr>
      </w:pPr>
      <w:r>
        <w:rPr>
          <w:rFonts w:ascii="Cambria" w:hAnsi="Cambria"/>
        </w:rPr>
        <w:t>Update:</w:t>
      </w:r>
    </w:p>
    <w:p w:rsidR="006157E5" w:rsidRDefault="006157E5" w:rsidP="006157E5">
      <w:pPr>
        <w:pStyle w:val="ListParagraph"/>
        <w:numPr>
          <w:ilvl w:val="1"/>
          <w:numId w:val="8"/>
        </w:numPr>
        <w:rPr>
          <w:rFonts w:ascii="Cambria" w:hAnsi="Cambria"/>
        </w:rPr>
      </w:pPr>
      <w:r>
        <w:rPr>
          <w:rFonts w:ascii="Cambria" w:hAnsi="Cambria"/>
        </w:rPr>
        <w:t>Carbon, EUI and ECI</w:t>
      </w:r>
      <w:r>
        <w:rPr>
          <w:rFonts w:ascii="Cambria" w:hAnsi="Cambria"/>
        </w:rPr>
        <w:t xml:space="preserve"> metrics</w:t>
      </w:r>
      <w:r>
        <w:rPr>
          <w:rFonts w:ascii="Cambria" w:hAnsi="Cambria"/>
        </w:rPr>
        <w:t>.</w:t>
      </w:r>
    </w:p>
    <w:p w:rsidR="006157E5" w:rsidRDefault="006157E5" w:rsidP="006157E5">
      <w:pPr>
        <w:pStyle w:val="ListParagraph"/>
        <w:numPr>
          <w:ilvl w:val="1"/>
          <w:numId w:val="8"/>
        </w:numPr>
        <w:rPr>
          <w:rFonts w:ascii="Cambria" w:hAnsi="Cambria"/>
        </w:rPr>
      </w:pPr>
      <w:r>
        <w:rPr>
          <w:rFonts w:ascii="Cambria" w:hAnsi="Cambria"/>
        </w:rPr>
        <w:lastRenderedPageBreak/>
        <w:t>Compliance with b</w:t>
      </w:r>
      <w:r>
        <w:rPr>
          <w:rFonts w:ascii="Cambria" w:hAnsi="Cambria"/>
        </w:rPr>
        <w:t xml:space="preserve">uilding </w:t>
      </w:r>
      <w:proofErr w:type="spellStart"/>
      <w:r>
        <w:rPr>
          <w:rFonts w:ascii="Cambria" w:hAnsi="Cambria"/>
        </w:rPr>
        <w:t>b</w:t>
      </w:r>
      <w:r>
        <w:rPr>
          <w:rFonts w:ascii="Cambria" w:hAnsi="Cambria"/>
        </w:rPr>
        <w:t>ync</w:t>
      </w:r>
      <w:proofErr w:type="spellEnd"/>
      <w:r>
        <w:rPr>
          <w:rFonts w:ascii="Cambria" w:hAnsi="Cambria"/>
        </w:rPr>
        <w:t xml:space="preserve">: </w:t>
      </w:r>
      <w:r>
        <w:rPr>
          <w:rFonts w:ascii="Cambria" w:hAnsi="Cambria"/>
        </w:rPr>
        <w:t xml:space="preserve">tools for </w:t>
      </w:r>
      <w:r>
        <w:rPr>
          <w:rFonts w:ascii="Cambria" w:hAnsi="Cambria"/>
        </w:rPr>
        <w:t>report</w:t>
      </w:r>
      <w:r>
        <w:rPr>
          <w:rFonts w:ascii="Cambria" w:hAnsi="Cambria"/>
        </w:rPr>
        <w:t>ing</w:t>
      </w:r>
      <w:r>
        <w:rPr>
          <w:rFonts w:ascii="Cambria" w:hAnsi="Cambria"/>
        </w:rPr>
        <w:t xml:space="preserve"> building data.</w:t>
      </w:r>
    </w:p>
    <w:p w:rsidR="006157E5" w:rsidRDefault="006157E5" w:rsidP="006157E5">
      <w:pPr>
        <w:pStyle w:val="ListParagraph"/>
        <w:numPr>
          <w:ilvl w:val="1"/>
          <w:numId w:val="8"/>
        </w:numPr>
        <w:rPr>
          <w:rFonts w:ascii="Cambria" w:hAnsi="Cambria"/>
        </w:rPr>
      </w:pPr>
      <w:r>
        <w:rPr>
          <w:rFonts w:ascii="Cambria" w:hAnsi="Cambria"/>
        </w:rPr>
        <w:t xml:space="preserve">Add strategic energy assessment (e.g. </w:t>
      </w:r>
      <w:r>
        <w:rPr>
          <w:rFonts w:ascii="Cambria" w:hAnsi="Cambria"/>
        </w:rPr>
        <w:t xml:space="preserve">property </w:t>
      </w:r>
      <w:r>
        <w:rPr>
          <w:rFonts w:ascii="Cambria" w:hAnsi="Cambria"/>
        </w:rPr>
        <w:t xml:space="preserve">asset value, capital </w:t>
      </w:r>
      <w:r>
        <w:rPr>
          <w:rFonts w:ascii="Cambria" w:hAnsi="Cambria"/>
        </w:rPr>
        <w:t xml:space="preserve">improvement </w:t>
      </w:r>
      <w:r>
        <w:rPr>
          <w:rFonts w:ascii="Cambria" w:hAnsi="Cambria"/>
        </w:rPr>
        <w:t xml:space="preserve">projects), in addition to </w:t>
      </w:r>
      <w:r>
        <w:rPr>
          <w:rFonts w:ascii="Cambria" w:hAnsi="Cambria"/>
        </w:rPr>
        <w:t xml:space="preserve">energy audits </w:t>
      </w:r>
      <w:r>
        <w:rPr>
          <w:rFonts w:ascii="Cambria" w:hAnsi="Cambria"/>
        </w:rPr>
        <w:t xml:space="preserve">Level 1, 2, </w:t>
      </w:r>
      <w:r>
        <w:rPr>
          <w:rFonts w:ascii="Cambria" w:hAnsi="Cambria"/>
        </w:rPr>
        <w:t xml:space="preserve">and </w:t>
      </w:r>
      <w:r>
        <w:rPr>
          <w:rFonts w:ascii="Cambria" w:hAnsi="Cambria"/>
        </w:rPr>
        <w:t>3.</w:t>
      </w:r>
      <w:r w:rsidRPr="00453C10">
        <w:rPr>
          <w:rFonts w:ascii="Cambria" w:hAnsi="Cambria"/>
        </w:rPr>
        <w:t xml:space="preserve"> </w:t>
      </w:r>
    </w:p>
    <w:p w:rsidR="006157E5" w:rsidRDefault="006157E5" w:rsidP="006157E5">
      <w:pPr>
        <w:pStyle w:val="ListParagraph"/>
        <w:numPr>
          <w:ilvl w:val="0"/>
          <w:numId w:val="8"/>
        </w:numPr>
        <w:rPr>
          <w:rFonts w:ascii="Cambria" w:hAnsi="Cambria"/>
        </w:rPr>
      </w:pPr>
      <w:r>
        <w:rPr>
          <w:rFonts w:ascii="Cambria" w:hAnsi="Cambria"/>
        </w:rPr>
        <w:t>TC 7.6 will vote during the full committee meeting.</w:t>
      </w:r>
    </w:p>
    <w:p w:rsidR="006157E5" w:rsidRDefault="006157E5" w:rsidP="006157E5">
      <w:pPr>
        <w:pStyle w:val="ListParagraph"/>
        <w:rPr>
          <w:rFonts w:ascii="Cambria" w:hAnsi="Cambria"/>
        </w:rPr>
      </w:pPr>
      <w:bookmarkStart w:id="0" w:name="_GoBack"/>
      <w:bookmarkEnd w:id="0"/>
    </w:p>
    <w:p w:rsidR="006157E5" w:rsidRDefault="006157E5" w:rsidP="006157E5">
      <w:pPr>
        <w:pStyle w:val="ListParagraph"/>
        <w:rPr>
          <w:rFonts w:ascii="Cambria" w:hAnsi="Cambria"/>
        </w:rPr>
      </w:pPr>
      <w:r>
        <w:rPr>
          <w:rFonts w:ascii="Cambria" w:hAnsi="Cambria"/>
        </w:rPr>
        <w:t>* Related documents were sent to the current committee voting members from TC7.6 website (</w:t>
      </w:r>
      <w:hyperlink r:id="rId8" w:history="1">
        <w:r w:rsidRPr="00111C6D">
          <w:rPr>
            <w:rStyle w:val="Hyperlink"/>
            <w:rFonts w:ascii="Cambria" w:hAnsi="Cambria"/>
          </w:rPr>
          <w:t>https://tc0706.ashraetcs.org/</w:t>
        </w:r>
      </w:hyperlink>
      <w:r>
        <w:rPr>
          <w:rFonts w:ascii="Cambria" w:hAnsi="Cambria"/>
        </w:rPr>
        <w:t>).</w:t>
      </w:r>
    </w:p>
    <w:p w:rsidR="00AB69B7" w:rsidRDefault="00AB69B7" w:rsidP="0061295A">
      <w:pPr>
        <w:pStyle w:val="ListParagraph"/>
        <w:ind w:left="1440"/>
        <w:rPr>
          <w:rFonts w:ascii="Cambria" w:hAnsi="Cambria"/>
        </w:rPr>
      </w:pPr>
    </w:p>
    <w:p w:rsidR="001D4098" w:rsidRDefault="001D4098" w:rsidP="0061295A">
      <w:pPr>
        <w:pStyle w:val="ListParagraph"/>
        <w:ind w:left="1440"/>
        <w:rPr>
          <w:noProof/>
          <w:lang w:eastAsia="zh-CN"/>
        </w:rPr>
      </w:pPr>
    </w:p>
    <w:p w:rsidR="001D4098" w:rsidRDefault="001D4098" w:rsidP="0061295A">
      <w:pPr>
        <w:pStyle w:val="ListParagraph"/>
        <w:ind w:left="1440"/>
        <w:rPr>
          <w:rFonts w:ascii="Cambria" w:hAnsi="Cambria"/>
        </w:rPr>
      </w:pPr>
    </w:p>
    <w:p w:rsidR="001D4098" w:rsidRDefault="001D4098" w:rsidP="0061295A">
      <w:pPr>
        <w:pStyle w:val="ListParagraph"/>
        <w:ind w:left="1440"/>
        <w:rPr>
          <w:rFonts w:ascii="Cambria" w:hAnsi="Cambria"/>
        </w:rPr>
      </w:pPr>
    </w:p>
    <w:sectPr w:rsidR="001D4098" w:rsidSect="00E408AC">
      <w:headerReference w:type="default" r:id="rId9"/>
      <w:foot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0985" w:rsidRDefault="006B0985" w:rsidP="0072595D">
      <w:pPr>
        <w:spacing w:after="0" w:line="240" w:lineRule="auto"/>
      </w:pPr>
      <w:r>
        <w:separator/>
      </w:r>
    </w:p>
  </w:endnote>
  <w:endnote w:type="continuationSeparator" w:id="0">
    <w:p w:rsidR="006B0985" w:rsidRDefault="006B0985" w:rsidP="00725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8AA" w:rsidRPr="00CF6FC4" w:rsidRDefault="00CF6FC4" w:rsidP="00CF6FC4">
    <w:pPr>
      <w:pStyle w:val="Footer"/>
      <w:jc w:val="right"/>
      <w:rPr>
        <w:rFonts w:ascii="Cambria" w:hAnsi="Cambria"/>
        <w:sz w:val="18"/>
        <w:szCs w:val="18"/>
      </w:rPr>
    </w:pPr>
    <w:r w:rsidRPr="00CF6FC4">
      <w:rPr>
        <w:rFonts w:ascii="Cambria" w:hAnsi="Cambria"/>
        <w:sz w:val="18"/>
        <w:szCs w:val="18"/>
      </w:rPr>
      <w:t xml:space="preserve">Page </w:t>
    </w:r>
    <w:sdt>
      <w:sdtPr>
        <w:rPr>
          <w:rFonts w:ascii="Cambria" w:hAnsi="Cambria"/>
          <w:sz w:val="18"/>
          <w:szCs w:val="18"/>
        </w:rPr>
        <w:id w:val="1284467867"/>
        <w:docPartObj>
          <w:docPartGallery w:val="Page Numbers (Bottom of Page)"/>
          <w:docPartUnique/>
        </w:docPartObj>
      </w:sdtPr>
      <w:sdtEndPr>
        <w:rPr>
          <w:noProof/>
        </w:rPr>
      </w:sdtEndPr>
      <w:sdtContent>
        <w:r w:rsidRPr="00CF6FC4">
          <w:rPr>
            <w:rFonts w:ascii="Cambria" w:hAnsi="Cambria"/>
            <w:sz w:val="18"/>
            <w:szCs w:val="18"/>
          </w:rPr>
          <w:fldChar w:fldCharType="begin"/>
        </w:r>
        <w:r w:rsidRPr="00CF6FC4">
          <w:rPr>
            <w:rFonts w:ascii="Cambria" w:hAnsi="Cambria"/>
            <w:sz w:val="18"/>
            <w:szCs w:val="18"/>
          </w:rPr>
          <w:instrText xml:space="preserve"> PAGE   \* MERGEFORMAT </w:instrText>
        </w:r>
        <w:r w:rsidRPr="00CF6FC4">
          <w:rPr>
            <w:rFonts w:ascii="Cambria" w:hAnsi="Cambria"/>
            <w:sz w:val="18"/>
            <w:szCs w:val="18"/>
          </w:rPr>
          <w:fldChar w:fldCharType="separate"/>
        </w:r>
        <w:r w:rsidR="00502379">
          <w:rPr>
            <w:rFonts w:ascii="Cambria" w:hAnsi="Cambria"/>
            <w:noProof/>
            <w:sz w:val="18"/>
            <w:szCs w:val="18"/>
          </w:rPr>
          <w:t>1</w:t>
        </w:r>
        <w:r w:rsidRPr="00CF6FC4">
          <w:rPr>
            <w:rFonts w:ascii="Cambria" w:hAnsi="Cambria"/>
            <w:noProof/>
            <w:sz w:val="18"/>
            <w:szCs w:val="18"/>
          </w:rPr>
          <w:fldChar w:fldCharType="end"/>
        </w:r>
      </w:sdtContent>
    </w:sdt>
    <w:r w:rsidRPr="00CF6FC4">
      <w:rPr>
        <w:rFonts w:ascii="Cambria" w:hAnsi="Cambria"/>
        <w:noProof/>
        <w:sz w:val="18"/>
        <w:szCs w:val="18"/>
      </w:rPr>
      <w:t xml:space="preserve"> of </w:t>
    </w:r>
    <w:r w:rsidRPr="00CF6FC4">
      <w:rPr>
        <w:rFonts w:ascii="Cambria" w:hAnsi="Cambria"/>
        <w:noProof/>
        <w:sz w:val="18"/>
        <w:szCs w:val="18"/>
      </w:rPr>
      <w:fldChar w:fldCharType="begin"/>
    </w:r>
    <w:r w:rsidRPr="00CF6FC4">
      <w:rPr>
        <w:rFonts w:ascii="Cambria" w:hAnsi="Cambria"/>
        <w:noProof/>
        <w:sz w:val="18"/>
        <w:szCs w:val="18"/>
      </w:rPr>
      <w:instrText xml:space="preserve"> NUMPAGES  \# "0"  \* MERGEFORMAT </w:instrText>
    </w:r>
    <w:r w:rsidRPr="00CF6FC4">
      <w:rPr>
        <w:rFonts w:ascii="Cambria" w:hAnsi="Cambria"/>
        <w:noProof/>
        <w:sz w:val="18"/>
        <w:szCs w:val="18"/>
      </w:rPr>
      <w:fldChar w:fldCharType="separate"/>
    </w:r>
    <w:r w:rsidR="00502379">
      <w:rPr>
        <w:rFonts w:ascii="Cambria" w:hAnsi="Cambria"/>
        <w:noProof/>
        <w:sz w:val="18"/>
        <w:szCs w:val="18"/>
      </w:rPr>
      <w:t>3</w:t>
    </w:r>
    <w:r w:rsidRPr="00CF6FC4">
      <w:rPr>
        <w:rFonts w:ascii="Cambria" w:hAnsi="Cambria"/>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0985" w:rsidRDefault="006B0985" w:rsidP="0072595D">
      <w:pPr>
        <w:spacing w:after="0" w:line="240" w:lineRule="auto"/>
      </w:pPr>
      <w:r>
        <w:separator/>
      </w:r>
    </w:p>
  </w:footnote>
  <w:footnote w:type="continuationSeparator" w:id="0">
    <w:p w:rsidR="006B0985" w:rsidRDefault="006B0985" w:rsidP="007259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95D" w:rsidRDefault="0072595D" w:rsidP="0072595D">
    <w:pPr>
      <w:autoSpaceDE w:val="0"/>
      <w:autoSpaceDN w:val="0"/>
      <w:adjustRightInd w:val="0"/>
      <w:spacing w:after="0" w:line="240" w:lineRule="auto"/>
      <w:jc w:val="center"/>
      <w:rPr>
        <w:rFonts w:ascii="Arial" w:hAnsi="Arial" w:cs="Arial"/>
        <w:b/>
        <w:bCs/>
        <w:color w:val="000000"/>
        <w:sz w:val="24"/>
        <w:szCs w:val="24"/>
      </w:rPr>
    </w:pPr>
    <w:r>
      <w:rPr>
        <w:noProof/>
        <w:lang w:eastAsia="zh-CN"/>
      </w:rPr>
      <w:drawing>
        <wp:inline distT="0" distB="0" distL="0" distR="0" wp14:anchorId="53195192" wp14:editId="0D5B20D7">
          <wp:extent cx="4381500" cy="838200"/>
          <wp:effectExtent l="0" t="0" r="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1500" cy="838200"/>
                  </a:xfrm>
                  <a:prstGeom prst="rect">
                    <a:avLst/>
                  </a:prstGeom>
                  <a:noFill/>
                  <a:ln>
                    <a:noFill/>
                  </a:ln>
                </pic:spPr>
              </pic:pic>
            </a:graphicData>
          </a:graphic>
        </wp:inline>
      </w:drawing>
    </w:r>
    <w:r w:rsidRPr="009E600F">
      <w:rPr>
        <w:rFonts w:ascii="Arial" w:hAnsi="Arial" w:cs="Arial"/>
        <w:b/>
        <w:bCs/>
        <w:color w:val="000000"/>
        <w:sz w:val="24"/>
        <w:szCs w:val="24"/>
      </w:rPr>
      <w:t xml:space="preserve"> </w:t>
    </w:r>
  </w:p>
  <w:p w:rsidR="0072595D" w:rsidRDefault="0072595D" w:rsidP="0072595D">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 xml:space="preserve">TC 7.6 Building Energy Performance – </w:t>
    </w:r>
    <w:r w:rsidR="002E4E7D">
      <w:rPr>
        <w:rFonts w:ascii="Arial" w:hAnsi="Arial" w:cs="Arial"/>
        <w:b/>
        <w:bCs/>
        <w:color w:val="000000"/>
        <w:sz w:val="24"/>
        <w:szCs w:val="24"/>
      </w:rPr>
      <w:t xml:space="preserve">Standards and Programs </w:t>
    </w:r>
    <w:r>
      <w:rPr>
        <w:rFonts w:ascii="Arial" w:hAnsi="Arial" w:cs="Arial"/>
        <w:b/>
        <w:bCs/>
        <w:color w:val="000000"/>
        <w:sz w:val="24"/>
        <w:szCs w:val="24"/>
      </w:rPr>
      <w:t>Subcommittee</w:t>
    </w:r>
  </w:p>
  <w:p w:rsidR="0072595D" w:rsidRDefault="006B0985" w:rsidP="0072595D">
    <w:pPr>
      <w:spacing w:after="0"/>
      <w:jc w:val="center"/>
      <w:rPr>
        <w:b/>
        <w:bCs/>
        <w:color w:val="1F497D"/>
        <w:u w:val="single"/>
      </w:rPr>
    </w:pPr>
    <w:hyperlink r:id="rId2" w:tgtFrame="_blank" w:history="1">
      <w:r w:rsidR="0072595D">
        <w:rPr>
          <w:rStyle w:val="Hyperlink"/>
          <w:b/>
          <w:bCs/>
        </w:rPr>
        <w:t>https://tc0706.ashraetcs.org/</w:t>
      </w:r>
    </w:hyperlink>
  </w:p>
  <w:p w:rsidR="0072595D" w:rsidRDefault="00A37928" w:rsidP="0072595D">
    <w:pPr>
      <w:spacing w:after="0"/>
      <w:jc w:val="center"/>
      <w:rPr>
        <w:rFonts w:ascii="Arial" w:hAnsi="Arial" w:cs="Arial"/>
      </w:rPr>
    </w:pPr>
    <w:r>
      <w:rPr>
        <w:rFonts w:ascii="Arial" w:hAnsi="Arial" w:cs="Arial"/>
      </w:rPr>
      <w:t xml:space="preserve">Virtual </w:t>
    </w:r>
    <w:r w:rsidRPr="00D533B8">
      <w:rPr>
        <w:rFonts w:ascii="Arial" w:hAnsi="Arial" w:cs="Arial"/>
      </w:rPr>
      <w:t>Conference</w:t>
    </w:r>
    <w:r w:rsidR="002E4E7D" w:rsidRPr="00D533B8">
      <w:rPr>
        <w:rFonts w:ascii="Arial" w:hAnsi="Arial" w:cs="Arial"/>
      </w:rPr>
      <w:t xml:space="preserve">: </w:t>
    </w:r>
    <w:hyperlink r:id="rId3" w:tgtFrame="_blank" w:history="1">
      <w:r w:rsidR="00D533B8" w:rsidRPr="00D533B8">
        <w:rPr>
          <w:rStyle w:val="Hyperlink"/>
          <w:rFonts w:ascii="Arial" w:hAnsi="Arial" w:cs="Arial"/>
        </w:rPr>
        <w:t>https://ashrae-org.zoom.us/u/aeBclGPJpQ</w:t>
      </w:r>
    </w:hyperlink>
    <w:r w:rsidR="00D533B8">
      <w:rPr>
        <w:rFonts w:ascii="Arial" w:hAnsi="Arial" w:cs="Arial"/>
      </w:rPr>
      <w:t xml:space="preserve"> </w:t>
    </w:r>
    <w:r w:rsidR="00BA2016">
      <w:rPr>
        <w:rFonts w:ascii="Arial" w:hAnsi="Arial" w:cs="Arial"/>
      </w:rPr>
      <w:t>(</w:t>
    </w:r>
    <w:r w:rsidR="00D533B8" w:rsidRPr="00D533B8">
      <w:rPr>
        <w:rFonts w:ascii="Arial" w:hAnsi="Arial" w:cs="Arial"/>
      </w:rPr>
      <w:t>995 5804 8735</w:t>
    </w:r>
    <w:r w:rsidR="00BA2016">
      <w:rPr>
        <w:rFonts w:ascii="Arial" w:hAnsi="Arial" w:cs="Arial"/>
      </w:rPr>
      <w:t xml:space="preserve">. </w:t>
    </w:r>
    <w:r w:rsidR="00BA2016" w:rsidRPr="00BA2016">
      <w:rPr>
        <w:rFonts w:ascii="Arial" w:hAnsi="Arial" w:cs="Arial"/>
      </w:rPr>
      <w:t>621324</w:t>
    </w:r>
    <w:r w:rsidR="00D533B8">
      <w:rPr>
        <w:rFonts w:ascii="Arial" w:hAnsi="Arial" w:cs="Arial"/>
      </w:rPr>
      <w:t>)</w:t>
    </w:r>
  </w:p>
  <w:p w:rsidR="0072595D" w:rsidRPr="00FC0665" w:rsidRDefault="002E4E7D" w:rsidP="00A37928">
    <w:pPr>
      <w:spacing w:after="0"/>
      <w:jc w:val="center"/>
      <w:rPr>
        <w:rFonts w:ascii="Arial" w:hAnsi="Arial" w:cs="Arial"/>
      </w:rPr>
    </w:pPr>
    <w:r>
      <w:rPr>
        <w:rFonts w:ascii="Arial" w:hAnsi="Arial" w:cs="Arial"/>
      </w:rPr>
      <w:t xml:space="preserve">Thursday, </w:t>
    </w:r>
    <w:r w:rsidR="00D533B8">
      <w:rPr>
        <w:rFonts w:ascii="Arial" w:hAnsi="Arial" w:cs="Arial"/>
      </w:rPr>
      <w:t>June 17</w:t>
    </w:r>
    <w:r w:rsidR="00AB69B7" w:rsidRPr="00AB69B7">
      <w:rPr>
        <w:rFonts w:ascii="Arial" w:hAnsi="Arial" w:cs="Arial"/>
        <w:vertAlign w:val="superscript"/>
      </w:rPr>
      <w:t>th</w:t>
    </w:r>
    <w:r w:rsidR="00AB69B7">
      <w:rPr>
        <w:rFonts w:ascii="Arial" w:hAnsi="Arial" w:cs="Arial"/>
      </w:rPr>
      <w:t xml:space="preserve"> 2021</w:t>
    </w:r>
    <w:r w:rsidR="0072595D" w:rsidRPr="00FC0665">
      <w:rPr>
        <w:rFonts w:ascii="Arial" w:hAnsi="Arial" w:cs="Arial"/>
      </w:rPr>
      <w:t xml:space="preserve">, </w:t>
    </w:r>
    <w:r>
      <w:rPr>
        <w:rFonts w:ascii="Arial" w:hAnsi="Arial" w:cs="Arial"/>
      </w:rPr>
      <w:t>1</w:t>
    </w:r>
    <w:r w:rsidR="00D533B8">
      <w:rPr>
        <w:rFonts w:ascii="Arial" w:hAnsi="Arial" w:cs="Arial"/>
      </w:rPr>
      <w:t>1</w:t>
    </w:r>
    <w:r w:rsidR="00957296">
      <w:rPr>
        <w:rFonts w:ascii="Arial" w:hAnsi="Arial" w:cs="Arial"/>
      </w:rPr>
      <w:t xml:space="preserve">:00 </w:t>
    </w:r>
    <w:r w:rsidR="00D533B8">
      <w:rPr>
        <w:rFonts w:ascii="Arial" w:hAnsi="Arial" w:cs="Arial"/>
      </w:rPr>
      <w:t>am</w:t>
    </w:r>
    <w:r>
      <w:rPr>
        <w:rFonts w:ascii="Arial" w:hAnsi="Arial" w:cs="Arial"/>
      </w:rPr>
      <w:t xml:space="preserve"> – 1</w:t>
    </w:r>
    <w:r w:rsidR="00D533B8">
      <w:rPr>
        <w:rFonts w:ascii="Arial" w:hAnsi="Arial" w:cs="Arial"/>
      </w:rPr>
      <w:t>2</w:t>
    </w:r>
    <w:r w:rsidR="00957296">
      <w:rPr>
        <w:rFonts w:ascii="Arial" w:hAnsi="Arial" w:cs="Arial"/>
      </w:rPr>
      <w:t>:00</w:t>
    </w:r>
    <w:r w:rsidR="0072595D" w:rsidRPr="00FC0665">
      <w:rPr>
        <w:rFonts w:ascii="Arial" w:hAnsi="Arial" w:cs="Arial"/>
      </w:rPr>
      <w:t xml:space="preserve"> pm</w:t>
    </w:r>
    <w:r w:rsidR="00A37928">
      <w:rPr>
        <w:rFonts w:ascii="Arial" w:hAnsi="Arial" w:cs="Arial"/>
      </w:rPr>
      <w:t xml:space="preserve"> EST.</w:t>
    </w:r>
  </w:p>
  <w:p w:rsidR="0072595D" w:rsidRDefault="007259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253E6"/>
    <w:multiLevelType w:val="hybridMultilevel"/>
    <w:tmpl w:val="94B8F710"/>
    <w:lvl w:ilvl="0" w:tplc="FAD6A81A">
      <w:numFmt w:val="bullet"/>
      <w:lvlText w:val=""/>
      <w:lvlJc w:val="left"/>
      <w:pPr>
        <w:ind w:left="1800" w:hanging="360"/>
      </w:pPr>
      <w:rPr>
        <w:rFonts w:ascii="Wingdings" w:eastAsiaTheme="minorHAnsi" w:hAnsi="Wingdings"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2380307A"/>
    <w:multiLevelType w:val="hybridMultilevel"/>
    <w:tmpl w:val="01DEEC58"/>
    <w:lvl w:ilvl="0" w:tplc="D05E543C">
      <w:numFmt w:val="bullet"/>
      <w:lvlText w:val="-"/>
      <w:lvlJc w:val="left"/>
      <w:pPr>
        <w:ind w:left="720" w:hanging="360"/>
      </w:pPr>
      <w:rPr>
        <w:rFonts w:ascii="Calibri" w:eastAsiaTheme="minorHAnsi" w:hAnsi="Calibri" w:cstheme="minorBidi" w:hint="default"/>
      </w:rPr>
    </w:lvl>
    <w:lvl w:ilvl="1" w:tplc="FA2E7CAE">
      <w:start w:val="1"/>
      <w:numFmt w:val="decimal"/>
      <w:lvlText w:val="%2."/>
      <w:lvlJc w:val="left"/>
      <w:pPr>
        <w:ind w:left="1440" w:hanging="360"/>
      </w:pPr>
      <w:rPr>
        <w:rFonts w:ascii="Calibri" w:eastAsiaTheme="minorHAnsi" w:hAnsi="Calibri" w:cstheme="minorBidi"/>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7E67F3"/>
    <w:multiLevelType w:val="hybridMultilevel"/>
    <w:tmpl w:val="6998827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 w15:restartNumberingAfterBreak="0">
    <w:nsid w:val="2D0967B2"/>
    <w:multiLevelType w:val="hybridMultilevel"/>
    <w:tmpl w:val="9A5671B4"/>
    <w:lvl w:ilvl="0" w:tplc="04090019">
      <w:start w:val="1"/>
      <w:numFmt w:val="lowerLetter"/>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0D5184F"/>
    <w:multiLevelType w:val="hybridMultilevel"/>
    <w:tmpl w:val="4572AE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D86150"/>
    <w:multiLevelType w:val="hybridMultilevel"/>
    <w:tmpl w:val="011CFF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44773A"/>
    <w:multiLevelType w:val="hybridMultilevel"/>
    <w:tmpl w:val="5CE08D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060298"/>
    <w:multiLevelType w:val="hybridMultilevel"/>
    <w:tmpl w:val="5CE08D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5E6D93"/>
    <w:multiLevelType w:val="hybridMultilevel"/>
    <w:tmpl w:val="D76601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8"/>
  </w:num>
  <w:num w:numId="5">
    <w:abstractNumId w:val="5"/>
  </w:num>
  <w:num w:numId="6">
    <w:abstractNumId w:val="2"/>
  </w:num>
  <w:num w:numId="7">
    <w:abstractNumId w:val="7"/>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6EB"/>
    <w:rsid w:val="00003718"/>
    <w:rsid w:val="00010D4B"/>
    <w:rsid w:val="00033ED4"/>
    <w:rsid w:val="00050B8D"/>
    <w:rsid w:val="00073854"/>
    <w:rsid w:val="0009151C"/>
    <w:rsid w:val="00092D1D"/>
    <w:rsid w:val="000A3671"/>
    <w:rsid w:val="000F7EA5"/>
    <w:rsid w:val="0013342D"/>
    <w:rsid w:val="00166903"/>
    <w:rsid w:val="00185A47"/>
    <w:rsid w:val="001A6B51"/>
    <w:rsid w:val="001D4098"/>
    <w:rsid w:val="001D79F5"/>
    <w:rsid w:val="00201359"/>
    <w:rsid w:val="00216D52"/>
    <w:rsid w:val="0023049F"/>
    <w:rsid w:val="00252690"/>
    <w:rsid w:val="00271303"/>
    <w:rsid w:val="00272C8C"/>
    <w:rsid w:val="002A67AA"/>
    <w:rsid w:val="002B440B"/>
    <w:rsid w:val="002E446B"/>
    <w:rsid w:val="002E48AA"/>
    <w:rsid w:val="002E4E7D"/>
    <w:rsid w:val="0033400E"/>
    <w:rsid w:val="003A1B75"/>
    <w:rsid w:val="003B768E"/>
    <w:rsid w:val="003D2D90"/>
    <w:rsid w:val="003D417F"/>
    <w:rsid w:val="00453C10"/>
    <w:rsid w:val="00480AA9"/>
    <w:rsid w:val="004C72D0"/>
    <w:rsid w:val="004E164D"/>
    <w:rsid w:val="004F61DC"/>
    <w:rsid w:val="00502379"/>
    <w:rsid w:val="0050371D"/>
    <w:rsid w:val="00553036"/>
    <w:rsid w:val="005546FF"/>
    <w:rsid w:val="005666D6"/>
    <w:rsid w:val="00572FB4"/>
    <w:rsid w:val="005D5652"/>
    <w:rsid w:val="005F61EB"/>
    <w:rsid w:val="006053CD"/>
    <w:rsid w:val="0061295A"/>
    <w:rsid w:val="006157E5"/>
    <w:rsid w:val="00645661"/>
    <w:rsid w:val="006627A3"/>
    <w:rsid w:val="006837AB"/>
    <w:rsid w:val="006974C9"/>
    <w:rsid w:val="006A2882"/>
    <w:rsid w:val="006A3954"/>
    <w:rsid w:val="006B0985"/>
    <w:rsid w:val="006E1450"/>
    <w:rsid w:val="0072595D"/>
    <w:rsid w:val="007810EA"/>
    <w:rsid w:val="00785518"/>
    <w:rsid w:val="00845FE7"/>
    <w:rsid w:val="00847D64"/>
    <w:rsid w:val="008560FF"/>
    <w:rsid w:val="008676EB"/>
    <w:rsid w:val="00897D80"/>
    <w:rsid w:val="008B7134"/>
    <w:rsid w:val="008D44CB"/>
    <w:rsid w:val="008E0780"/>
    <w:rsid w:val="008E2699"/>
    <w:rsid w:val="008E543C"/>
    <w:rsid w:val="00907794"/>
    <w:rsid w:val="0090787D"/>
    <w:rsid w:val="00914E36"/>
    <w:rsid w:val="00952570"/>
    <w:rsid w:val="00957296"/>
    <w:rsid w:val="0096020B"/>
    <w:rsid w:val="009F4EF9"/>
    <w:rsid w:val="00A03C85"/>
    <w:rsid w:val="00A35A2C"/>
    <w:rsid w:val="00A37928"/>
    <w:rsid w:val="00A679CA"/>
    <w:rsid w:val="00A77B3C"/>
    <w:rsid w:val="00A95476"/>
    <w:rsid w:val="00AB69B7"/>
    <w:rsid w:val="00AD08B8"/>
    <w:rsid w:val="00AD3955"/>
    <w:rsid w:val="00AE0F10"/>
    <w:rsid w:val="00B31DEC"/>
    <w:rsid w:val="00B56D13"/>
    <w:rsid w:val="00B976BC"/>
    <w:rsid w:val="00BA2016"/>
    <w:rsid w:val="00BE7B25"/>
    <w:rsid w:val="00BF0631"/>
    <w:rsid w:val="00C15156"/>
    <w:rsid w:val="00C6265B"/>
    <w:rsid w:val="00C7758F"/>
    <w:rsid w:val="00C816C1"/>
    <w:rsid w:val="00C9323A"/>
    <w:rsid w:val="00CB216B"/>
    <w:rsid w:val="00CF6FC4"/>
    <w:rsid w:val="00D20B95"/>
    <w:rsid w:val="00D533B8"/>
    <w:rsid w:val="00D87AE3"/>
    <w:rsid w:val="00DB08E0"/>
    <w:rsid w:val="00DC4C25"/>
    <w:rsid w:val="00DE74DE"/>
    <w:rsid w:val="00E12292"/>
    <w:rsid w:val="00E408AC"/>
    <w:rsid w:val="00E44BE1"/>
    <w:rsid w:val="00E848B5"/>
    <w:rsid w:val="00EC1A86"/>
    <w:rsid w:val="00EC4FE1"/>
    <w:rsid w:val="00ED18A2"/>
    <w:rsid w:val="00F15DC3"/>
    <w:rsid w:val="00F17627"/>
    <w:rsid w:val="00F17973"/>
    <w:rsid w:val="00F27245"/>
    <w:rsid w:val="00F72A0D"/>
    <w:rsid w:val="00F87268"/>
    <w:rsid w:val="00FA57BE"/>
    <w:rsid w:val="00FC0665"/>
    <w:rsid w:val="00FD5DFD"/>
    <w:rsid w:val="00FD78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C848E3"/>
  <w15:chartTrackingRefBased/>
  <w15:docId w15:val="{7FA8BC2F-E862-4FFD-B1D2-B7BD98C8F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57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7627"/>
    <w:pPr>
      <w:ind w:left="720"/>
      <w:contextualSpacing/>
    </w:pPr>
  </w:style>
  <w:style w:type="paragraph" w:styleId="Header">
    <w:name w:val="header"/>
    <w:basedOn w:val="Normal"/>
    <w:link w:val="HeaderChar"/>
    <w:uiPriority w:val="99"/>
    <w:unhideWhenUsed/>
    <w:rsid w:val="007259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595D"/>
  </w:style>
  <w:style w:type="paragraph" w:styleId="Footer">
    <w:name w:val="footer"/>
    <w:basedOn w:val="Normal"/>
    <w:link w:val="FooterChar"/>
    <w:uiPriority w:val="99"/>
    <w:unhideWhenUsed/>
    <w:rsid w:val="007259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595D"/>
  </w:style>
  <w:style w:type="character" w:styleId="Hyperlink">
    <w:name w:val="Hyperlink"/>
    <w:uiPriority w:val="99"/>
    <w:unhideWhenUsed/>
    <w:rsid w:val="0072595D"/>
    <w:rPr>
      <w:color w:val="0000FF"/>
      <w:u w:val="single"/>
    </w:rPr>
  </w:style>
  <w:style w:type="character" w:styleId="Emphasis">
    <w:name w:val="Emphasis"/>
    <w:basedOn w:val="DefaultParagraphFont"/>
    <w:uiPriority w:val="20"/>
    <w:qFormat/>
    <w:rsid w:val="00C7758F"/>
    <w:rPr>
      <w:i/>
      <w:iCs/>
    </w:rPr>
  </w:style>
  <w:style w:type="character" w:styleId="FollowedHyperlink">
    <w:name w:val="FollowedHyperlink"/>
    <w:basedOn w:val="DefaultParagraphFont"/>
    <w:uiPriority w:val="99"/>
    <w:semiHidden/>
    <w:unhideWhenUsed/>
    <w:rsid w:val="002E4E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099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c0706.ashraetcs.org/" TargetMode="External"/><Relationship Id="rId3" Type="http://schemas.openxmlformats.org/officeDocument/2006/relationships/settings" Target="settings.xml"/><Relationship Id="rId7" Type="http://schemas.openxmlformats.org/officeDocument/2006/relationships/hyperlink" Target="https://tc0706.ashraetcs.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s://urldefense.proofpoint.com/v2/url?u=https-3A__ashrae-2Dorg.zoom.us_u_aeBclGPJpQ&amp;d=DwMFAw&amp;c=euGZstcaTDllvimEN8b7jXrwqOf-v5A_CdpgnVfiiMM&amp;r=jo7QosQaKi9qP47jHDChkGOXh2l8uQSOfZxQT8xQbjM&amp;m=MHkawv3LotqN_DmQW3o5Z698azqtP7vRcmLiY6JCsiQ&amp;s=HxiOTnv29NQ4qhBxXtegrruCPsKA60_RQyWxwZTaYGA&amp;e=" TargetMode="External"/><Relationship Id="rId2" Type="http://schemas.openxmlformats.org/officeDocument/2006/relationships/hyperlink" Target="https://tc0706.ashraetcs.or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TotalTime>
  <Pages>3</Pages>
  <Words>461</Words>
  <Characters>2629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Annie</dc:creator>
  <cp:keywords/>
  <dc:description/>
  <cp:lastModifiedBy>Chonghui Liu</cp:lastModifiedBy>
  <cp:revision>13</cp:revision>
  <dcterms:created xsi:type="dcterms:W3CDTF">2021-01-13T01:59:00Z</dcterms:created>
  <dcterms:modified xsi:type="dcterms:W3CDTF">2021-06-17T16:12:00Z</dcterms:modified>
</cp:coreProperties>
</file>