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6B8CD" w14:textId="2AA48C85" w:rsidR="00D35EE4" w:rsidRDefault="00D35EE4" w:rsidP="002A5560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TC 7.4</w:t>
      </w:r>
      <w:r w:rsidR="008013AE">
        <w:rPr>
          <w:rFonts w:ascii="Garamond" w:hAnsi="Garamond"/>
          <w:b/>
          <w:bCs/>
        </w:rPr>
        <w:t xml:space="preserve"> Exergy for Sustainable Buildings</w:t>
      </w:r>
      <w:r w:rsidR="00F3712E">
        <w:rPr>
          <w:rFonts w:ascii="Garamond" w:hAnsi="Garamond"/>
          <w:b/>
          <w:bCs/>
        </w:rPr>
        <w:t xml:space="preserve"> (EXER)</w:t>
      </w:r>
    </w:p>
    <w:p w14:paraId="42B095D2" w14:textId="44DE1A45" w:rsidR="008013AE" w:rsidRDefault="002E3150" w:rsidP="002A5560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June 23</w:t>
      </w:r>
      <w:r w:rsidR="001011C3">
        <w:rPr>
          <w:rFonts w:ascii="Garamond" w:hAnsi="Garamond"/>
          <w:b/>
          <w:bCs/>
        </w:rPr>
        <w:t>, 2024,</w:t>
      </w:r>
      <w:r>
        <w:rPr>
          <w:rFonts w:ascii="Garamond" w:hAnsi="Garamond"/>
          <w:b/>
          <w:bCs/>
        </w:rPr>
        <w:t xml:space="preserve"> 8:00 am -</w:t>
      </w:r>
      <w:r w:rsidR="001011C3">
        <w:rPr>
          <w:rFonts w:ascii="Garamond" w:hAnsi="Garamond"/>
          <w:b/>
          <w:bCs/>
        </w:rPr>
        <w:t xml:space="preserve"> </w:t>
      </w:r>
      <w:r>
        <w:rPr>
          <w:rFonts w:ascii="Garamond" w:hAnsi="Garamond"/>
          <w:b/>
          <w:bCs/>
        </w:rPr>
        <w:t>12:00 pm EDT</w:t>
      </w:r>
    </w:p>
    <w:p w14:paraId="516CD33A" w14:textId="77777777" w:rsidR="00BF71B6" w:rsidRDefault="00A02D85" w:rsidP="002A5560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Minneapolis ANNUAL</w:t>
      </w:r>
      <w:r w:rsidR="008013AE">
        <w:rPr>
          <w:rFonts w:ascii="Garamond" w:hAnsi="Garamond"/>
          <w:b/>
          <w:bCs/>
        </w:rPr>
        <w:t xml:space="preserve"> MEETING </w:t>
      </w:r>
      <w:r w:rsidR="00050A28">
        <w:rPr>
          <w:rFonts w:ascii="Garamond" w:hAnsi="Garamond"/>
          <w:b/>
          <w:bCs/>
        </w:rPr>
        <w:t xml:space="preserve"> </w:t>
      </w:r>
      <w:r w:rsidR="008013AE">
        <w:rPr>
          <w:rFonts w:ascii="Garamond" w:hAnsi="Garamond"/>
          <w:b/>
          <w:bCs/>
        </w:rPr>
        <w:t>202</w:t>
      </w:r>
      <w:r w:rsidR="004F1C64">
        <w:rPr>
          <w:rFonts w:ascii="Garamond" w:hAnsi="Garamond"/>
          <w:b/>
          <w:bCs/>
        </w:rPr>
        <w:t>4</w:t>
      </w:r>
      <w:r w:rsidR="002E3150">
        <w:rPr>
          <w:rFonts w:ascii="Garamond" w:hAnsi="Garamond"/>
          <w:b/>
          <w:bCs/>
        </w:rPr>
        <w:t xml:space="preserve"> </w:t>
      </w:r>
    </w:p>
    <w:p w14:paraId="4F4B4160" w14:textId="77777777" w:rsidR="0032135A" w:rsidRDefault="0032135A" w:rsidP="002A5560">
      <w:pPr>
        <w:jc w:val="center"/>
        <w:rPr>
          <w:rFonts w:ascii="Garamond" w:hAnsi="Garamond"/>
          <w:b/>
          <w:bCs/>
        </w:rPr>
      </w:pPr>
    </w:p>
    <w:p w14:paraId="55BF3325" w14:textId="77777777" w:rsidR="00853857" w:rsidRPr="00853857" w:rsidRDefault="003126CF" w:rsidP="003126CF">
      <w:pPr>
        <w:pStyle w:val="ListParagraph"/>
        <w:numPr>
          <w:ilvl w:val="0"/>
          <w:numId w:val="5"/>
        </w:numPr>
        <w:jc w:val="both"/>
        <w:rPr>
          <w:rFonts w:ascii="Garamond" w:hAnsi="Garamond"/>
          <w:color w:val="000000" w:themeColor="text1"/>
        </w:rPr>
      </w:pPr>
      <w:r w:rsidRPr="003126CF">
        <w:rPr>
          <w:rFonts w:ascii="Garamond" w:hAnsi="Garamond"/>
        </w:rPr>
        <w:t>Call to order</w:t>
      </w:r>
      <w:r w:rsidR="00FF774A">
        <w:rPr>
          <w:rFonts w:ascii="Garamond" w:hAnsi="Garamond"/>
        </w:rPr>
        <w:t xml:space="preserve">: </w:t>
      </w:r>
    </w:p>
    <w:p w14:paraId="7B850DB3" w14:textId="36A99F63" w:rsidR="003126CF" w:rsidRDefault="00853857" w:rsidP="00853857">
      <w:pPr>
        <w:pStyle w:val="ListParagraph"/>
        <w:jc w:val="both"/>
        <w:rPr>
          <w:rFonts w:ascii="Garamond" w:hAnsi="Garamond"/>
          <w:color w:val="4472C4" w:themeColor="accent1"/>
        </w:rPr>
      </w:pPr>
      <w:r>
        <w:rPr>
          <w:rFonts w:ascii="Garamond" w:hAnsi="Garamond"/>
          <w:color w:val="4472C4" w:themeColor="accent1"/>
        </w:rPr>
        <w:t>T</w:t>
      </w:r>
      <w:r w:rsidR="00FF774A" w:rsidRPr="00FF774A">
        <w:rPr>
          <w:rFonts w:ascii="Garamond" w:hAnsi="Garamond"/>
          <w:color w:val="4472C4" w:themeColor="accent1"/>
        </w:rPr>
        <w:t>he meeting starts at ~8:00</w:t>
      </w:r>
    </w:p>
    <w:p w14:paraId="7D23EBBD" w14:textId="77777777" w:rsidR="00F046BD" w:rsidRPr="00FF774A" w:rsidRDefault="00F046BD" w:rsidP="00853857">
      <w:pPr>
        <w:pStyle w:val="ListParagraph"/>
        <w:jc w:val="both"/>
        <w:rPr>
          <w:rFonts w:ascii="Garamond" w:hAnsi="Garamond"/>
          <w:color w:val="000000" w:themeColor="text1"/>
        </w:rPr>
      </w:pPr>
    </w:p>
    <w:p w14:paraId="3BFF8D90" w14:textId="23F4FBCC" w:rsidR="003126CF" w:rsidRDefault="002E3150" w:rsidP="003126CF">
      <w:pPr>
        <w:pStyle w:val="ListParagraph"/>
        <w:numPr>
          <w:ilvl w:val="0"/>
          <w:numId w:val="5"/>
        </w:numPr>
        <w:jc w:val="both"/>
        <w:rPr>
          <w:rFonts w:ascii="Garamond" w:hAnsi="Garamond"/>
        </w:rPr>
      </w:pPr>
      <w:r>
        <w:rPr>
          <w:rFonts w:ascii="Garamond" w:hAnsi="Garamond"/>
        </w:rPr>
        <w:t>Read</w:t>
      </w:r>
      <w:r w:rsidR="003126CF" w:rsidRPr="003126CF">
        <w:rPr>
          <w:rFonts w:ascii="Garamond" w:hAnsi="Garamond"/>
        </w:rPr>
        <w:t xml:space="preserve"> </w:t>
      </w:r>
      <w:r w:rsidR="000935ED">
        <w:rPr>
          <w:rFonts w:ascii="Garamond" w:hAnsi="Garamond"/>
        </w:rPr>
        <w:t xml:space="preserve">the </w:t>
      </w:r>
      <w:r w:rsidR="00A02D85">
        <w:rPr>
          <w:rFonts w:ascii="Garamond" w:hAnsi="Garamond"/>
        </w:rPr>
        <w:t>r</w:t>
      </w:r>
      <w:r w:rsidR="000935ED">
        <w:rPr>
          <w:rFonts w:ascii="Garamond" w:hAnsi="Garamond"/>
        </w:rPr>
        <w:t xml:space="preserve">oster and </w:t>
      </w:r>
      <w:r w:rsidR="00050A28">
        <w:rPr>
          <w:rFonts w:ascii="Garamond" w:hAnsi="Garamond"/>
        </w:rPr>
        <w:t>determine the</w:t>
      </w:r>
      <w:r w:rsidR="000935ED">
        <w:rPr>
          <w:rFonts w:ascii="Garamond" w:hAnsi="Garamond"/>
        </w:rPr>
        <w:t xml:space="preserve"> </w:t>
      </w:r>
      <w:r w:rsidR="00A02D85">
        <w:rPr>
          <w:rFonts w:ascii="Garamond" w:hAnsi="Garamond"/>
        </w:rPr>
        <w:t>q</w:t>
      </w:r>
      <w:r w:rsidR="003126CF" w:rsidRPr="003126CF">
        <w:rPr>
          <w:rFonts w:ascii="Garamond" w:hAnsi="Garamond"/>
        </w:rPr>
        <w:t>u</w:t>
      </w:r>
      <w:r w:rsidR="000935ED">
        <w:rPr>
          <w:rFonts w:ascii="Garamond" w:hAnsi="Garamond"/>
        </w:rPr>
        <w:t>o</w:t>
      </w:r>
      <w:r w:rsidR="003126CF" w:rsidRPr="003126CF">
        <w:rPr>
          <w:rFonts w:ascii="Garamond" w:hAnsi="Garamond"/>
        </w:rPr>
        <w:t>rum</w:t>
      </w:r>
    </w:p>
    <w:p w14:paraId="46A68AC6" w14:textId="5D8FACBB" w:rsidR="00402D3A" w:rsidRPr="00402D3A" w:rsidRDefault="00402D3A" w:rsidP="00402D3A">
      <w:pPr>
        <w:pStyle w:val="ListParagraph"/>
        <w:jc w:val="both"/>
        <w:rPr>
          <w:rFonts w:ascii="Garamond" w:hAnsi="Garamond"/>
          <w:color w:val="4472C4" w:themeColor="accent1"/>
        </w:rPr>
      </w:pPr>
      <w:r w:rsidRPr="00FF774A">
        <w:rPr>
          <w:rFonts w:ascii="Garamond" w:hAnsi="Garamond"/>
          <w:color w:val="4472C4" w:themeColor="accent1"/>
        </w:rPr>
        <w:t xml:space="preserve">The </w:t>
      </w:r>
      <w:r>
        <w:rPr>
          <w:rFonts w:ascii="Garamond" w:hAnsi="Garamond"/>
          <w:color w:val="4472C4" w:themeColor="accent1"/>
        </w:rPr>
        <w:t>participants are listed below</w:t>
      </w:r>
      <w:r w:rsidRPr="00FF774A">
        <w:rPr>
          <w:rFonts w:ascii="Garamond" w:hAnsi="Garamond"/>
          <w:color w:val="4472C4" w:themeColor="accent1"/>
        </w:rPr>
        <w:t>:</w:t>
      </w:r>
    </w:p>
    <w:tbl>
      <w:tblPr>
        <w:tblW w:w="0" w:type="auto"/>
        <w:tblInd w:w="7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5"/>
        <w:gridCol w:w="2160"/>
      </w:tblGrid>
      <w:tr w:rsidR="00853857" w:rsidRPr="00B66EAF" w14:paraId="2D224EA7" w14:textId="2EC25F69" w:rsidTr="00853857">
        <w:tc>
          <w:tcPr>
            <w:tcW w:w="1965" w:type="dxa"/>
            <w:shd w:val="clear" w:color="auto" w:fill="81A9DC"/>
            <w:vAlign w:val="center"/>
            <w:hideMark/>
          </w:tcPr>
          <w:p w14:paraId="2EF6E7AB" w14:textId="77777777" w:rsidR="00853857" w:rsidRPr="00B66EAF" w:rsidRDefault="00853857" w:rsidP="00B441C5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</w:rPr>
            </w:pPr>
            <w:r w:rsidRPr="00B66EA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</w:rPr>
              <w:t>Name</w:t>
            </w:r>
          </w:p>
        </w:tc>
        <w:tc>
          <w:tcPr>
            <w:tcW w:w="2160" w:type="dxa"/>
            <w:shd w:val="clear" w:color="auto" w:fill="81A9DC"/>
          </w:tcPr>
          <w:p w14:paraId="71D31B9A" w14:textId="78A8700D" w:rsidR="00853857" w:rsidRPr="00B66EAF" w:rsidRDefault="00853857" w:rsidP="00B441C5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</w:rPr>
              <w:t>Voting Member</w:t>
            </w:r>
          </w:p>
        </w:tc>
      </w:tr>
      <w:tr w:rsidR="00853857" w:rsidRPr="00B66EAF" w14:paraId="0DC74D34" w14:textId="4AD6E8B1" w:rsidTr="00853857">
        <w:tc>
          <w:tcPr>
            <w:tcW w:w="1965" w:type="dxa"/>
            <w:tcBorders>
              <w:bottom w:val="single" w:sz="6" w:space="0" w:color="B9D2F1"/>
            </w:tcBorders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14:paraId="18302068" w14:textId="5C7C507A" w:rsidR="00853857" w:rsidRPr="00FF774A" w:rsidRDefault="00853857" w:rsidP="00B441C5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Birol</w:t>
            </w:r>
            <w:r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 xml:space="preserve"> </w:t>
            </w:r>
            <w:proofErr w:type="spellStart"/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Kilkis</w:t>
            </w:r>
            <w:proofErr w:type="spellEnd"/>
          </w:p>
        </w:tc>
        <w:tc>
          <w:tcPr>
            <w:tcW w:w="2160" w:type="dxa"/>
            <w:tcBorders>
              <w:bottom w:val="single" w:sz="6" w:space="0" w:color="B9D2F1"/>
            </w:tcBorders>
          </w:tcPr>
          <w:p w14:paraId="31A9B0FC" w14:textId="4B8B9BA5" w:rsidR="00853857" w:rsidRPr="00FF774A" w:rsidRDefault="00853857" w:rsidP="00B441C5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Yes</w:t>
            </w:r>
          </w:p>
        </w:tc>
      </w:tr>
      <w:tr w:rsidR="00853857" w:rsidRPr="00B66EAF" w14:paraId="4A8AC9F5" w14:textId="55F76F7D" w:rsidTr="00853857">
        <w:tc>
          <w:tcPr>
            <w:tcW w:w="1965" w:type="dxa"/>
            <w:tcBorders>
              <w:bottom w:val="single" w:sz="6" w:space="0" w:color="B9D2F1"/>
            </w:tcBorders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14:paraId="31E97053" w14:textId="396E6857" w:rsidR="00853857" w:rsidRPr="00FF774A" w:rsidRDefault="00853857" w:rsidP="00B441C5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Sen</w:t>
            </w:r>
            <w:r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 xml:space="preserve"> </w:t>
            </w: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Huang</w:t>
            </w:r>
          </w:p>
        </w:tc>
        <w:tc>
          <w:tcPr>
            <w:tcW w:w="2160" w:type="dxa"/>
            <w:tcBorders>
              <w:bottom w:val="single" w:sz="6" w:space="0" w:color="B9D2F1"/>
            </w:tcBorders>
          </w:tcPr>
          <w:p w14:paraId="107CF43E" w14:textId="4E1802AB" w:rsidR="00853857" w:rsidRPr="00FF774A" w:rsidRDefault="00853857" w:rsidP="00B441C5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Yes</w:t>
            </w:r>
          </w:p>
        </w:tc>
      </w:tr>
      <w:tr w:rsidR="00853857" w:rsidRPr="00B66EAF" w14:paraId="3E2AA57E" w14:textId="3A81E54B" w:rsidTr="00853857">
        <w:tc>
          <w:tcPr>
            <w:tcW w:w="1965" w:type="dxa"/>
            <w:tcBorders>
              <w:bottom w:val="single" w:sz="6" w:space="0" w:color="B9D2F1"/>
            </w:tcBorders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14:paraId="76D381E7" w14:textId="5B7ADE75" w:rsidR="00853857" w:rsidRPr="00FF774A" w:rsidRDefault="00853857" w:rsidP="00B441C5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Yunyang</w:t>
            </w:r>
            <w:r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 xml:space="preserve"> </w:t>
            </w: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Ye</w:t>
            </w:r>
          </w:p>
        </w:tc>
        <w:tc>
          <w:tcPr>
            <w:tcW w:w="2160" w:type="dxa"/>
            <w:tcBorders>
              <w:bottom w:val="single" w:sz="6" w:space="0" w:color="B9D2F1"/>
            </w:tcBorders>
          </w:tcPr>
          <w:p w14:paraId="244645FD" w14:textId="6BD1D86F" w:rsidR="00853857" w:rsidRPr="00FF774A" w:rsidRDefault="00853857" w:rsidP="00B441C5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Yes</w:t>
            </w:r>
          </w:p>
        </w:tc>
      </w:tr>
      <w:tr w:rsidR="00853857" w:rsidRPr="00B66EAF" w14:paraId="7D534BF1" w14:textId="09A70E5B" w:rsidTr="00853857">
        <w:tc>
          <w:tcPr>
            <w:tcW w:w="1965" w:type="dxa"/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14:paraId="795397B2" w14:textId="720526A8" w:rsidR="00853857" w:rsidRPr="00FF774A" w:rsidRDefault="00853857" w:rsidP="00B441C5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Robert</w:t>
            </w:r>
            <w:r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 xml:space="preserve"> </w:t>
            </w: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Bea</w:t>
            </w:r>
            <w:r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n</w:t>
            </w:r>
          </w:p>
        </w:tc>
        <w:tc>
          <w:tcPr>
            <w:tcW w:w="2160" w:type="dxa"/>
          </w:tcPr>
          <w:p w14:paraId="68DE7453" w14:textId="43E3E897" w:rsidR="00853857" w:rsidRPr="00FF774A" w:rsidRDefault="00853857" w:rsidP="00B441C5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Yes</w:t>
            </w:r>
          </w:p>
        </w:tc>
      </w:tr>
      <w:tr w:rsidR="00853857" w:rsidRPr="00B66EAF" w14:paraId="7BB59A1A" w14:textId="77777777" w:rsidTr="00853857">
        <w:tc>
          <w:tcPr>
            <w:tcW w:w="1965" w:type="dxa"/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</w:tcPr>
          <w:p w14:paraId="74311920" w14:textId="4312E64F" w:rsidR="00853857" w:rsidRPr="00FF774A" w:rsidRDefault="00853857" w:rsidP="00B441C5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proofErr w:type="spellStart"/>
            <w:r w:rsidRPr="00853857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Siir</w:t>
            </w:r>
            <w:proofErr w:type="spellEnd"/>
            <w:r w:rsidRPr="00853857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 xml:space="preserve"> </w:t>
            </w:r>
            <w:proofErr w:type="spellStart"/>
            <w:r w:rsidRPr="00853857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Kilkis</w:t>
            </w:r>
            <w:proofErr w:type="spellEnd"/>
          </w:p>
        </w:tc>
        <w:tc>
          <w:tcPr>
            <w:tcW w:w="2160" w:type="dxa"/>
          </w:tcPr>
          <w:p w14:paraId="35E3B578" w14:textId="5340186D" w:rsidR="00853857" w:rsidRPr="00FF774A" w:rsidRDefault="00853857" w:rsidP="00B441C5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No</w:t>
            </w:r>
          </w:p>
        </w:tc>
      </w:tr>
      <w:tr w:rsidR="00853857" w:rsidRPr="00B66EAF" w14:paraId="0DD3D79D" w14:textId="77777777" w:rsidTr="00853857">
        <w:tc>
          <w:tcPr>
            <w:tcW w:w="1965" w:type="dxa"/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</w:tcPr>
          <w:p w14:paraId="4F8A76CB" w14:textId="07B1BE3B" w:rsidR="00853857" w:rsidRPr="00FF774A" w:rsidRDefault="00853857" w:rsidP="00B441C5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 xml:space="preserve">Atilla </w:t>
            </w:r>
            <w:proofErr w:type="spellStart"/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Biyikoglu</w:t>
            </w:r>
            <w:proofErr w:type="spellEnd"/>
          </w:p>
        </w:tc>
        <w:tc>
          <w:tcPr>
            <w:tcW w:w="2160" w:type="dxa"/>
          </w:tcPr>
          <w:p w14:paraId="1B4A560C" w14:textId="5CDD8480" w:rsidR="00853857" w:rsidRPr="00FF774A" w:rsidRDefault="00853857" w:rsidP="00B441C5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No</w:t>
            </w:r>
          </w:p>
        </w:tc>
      </w:tr>
      <w:tr w:rsidR="00853857" w:rsidRPr="00B66EAF" w14:paraId="503A9166" w14:textId="77777777" w:rsidTr="00101532">
        <w:tc>
          <w:tcPr>
            <w:tcW w:w="1965" w:type="dxa"/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</w:tcPr>
          <w:p w14:paraId="3974CB58" w14:textId="1FF6E5CA" w:rsidR="00853857" w:rsidRPr="00FF774A" w:rsidRDefault="00853857" w:rsidP="00B441C5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Fatih Evren</w:t>
            </w:r>
          </w:p>
        </w:tc>
        <w:tc>
          <w:tcPr>
            <w:tcW w:w="2160" w:type="dxa"/>
          </w:tcPr>
          <w:p w14:paraId="1BD18727" w14:textId="17E3334F" w:rsidR="00853857" w:rsidRPr="00FF774A" w:rsidRDefault="00853857" w:rsidP="00B441C5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No</w:t>
            </w:r>
          </w:p>
        </w:tc>
      </w:tr>
      <w:tr w:rsidR="00101532" w:rsidRPr="00B66EAF" w14:paraId="00C8CFCB" w14:textId="77777777" w:rsidTr="00971D98">
        <w:tc>
          <w:tcPr>
            <w:tcW w:w="1965" w:type="dxa"/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</w:tcPr>
          <w:p w14:paraId="6F20C3E8" w14:textId="3194B256" w:rsidR="00101532" w:rsidRPr="00FF774A" w:rsidRDefault="00101532" w:rsidP="00B441C5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101532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Juan Carlos Baltazar</w:t>
            </w:r>
          </w:p>
        </w:tc>
        <w:tc>
          <w:tcPr>
            <w:tcW w:w="2160" w:type="dxa"/>
          </w:tcPr>
          <w:p w14:paraId="57089F01" w14:textId="0A3F42A6" w:rsidR="00101532" w:rsidRDefault="00101532" w:rsidP="00B441C5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No</w:t>
            </w:r>
          </w:p>
        </w:tc>
      </w:tr>
      <w:tr w:rsidR="00971D98" w:rsidRPr="00B66EAF" w14:paraId="1B18B255" w14:textId="77777777" w:rsidTr="00853857">
        <w:tc>
          <w:tcPr>
            <w:tcW w:w="1965" w:type="dxa"/>
            <w:tcBorders>
              <w:bottom w:val="single" w:sz="6" w:space="0" w:color="B9D2F1"/>
            </w:tcBorders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</w:tcPr>
          <w:p w14:paraId="1CD994CC" w14:textId="0983C9B5" w:rsidR="00971D98" w:rsidRPr="00101532" w:rsidRDefault="00971D98" w:rsidP="00B441C5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971D98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Joe Tornes</w:t>
            </w:r>
          </w:p>
        </w:tc>
        <w:tc>
          <w:tcPr>
            <w:tcW w:w="2160" w:type="dxa"/>
            <w:tcBorders>
              <w:bottom w:val="single" w:sz="6" w:space="0" w:color="B9D2F1"/>
            </w:tcBorders>
          </w:tcPr>
          <w:p w14:paraId="622E08E9" w14:textId="594F1681" w:rsidR="00971D98" w:rsidRDefault="00971D98" w:rsidP="00B441C5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No</w:t>
            </w:r>
          </w:p>
        </w:tc>
      </w:tr>
    </w:tbl>
    <w:p w14:paraId="43C1F4A2" w14:textId="77777777" w:rsidR="00402D3A" w:rsidRDefault="00402D3A" w:rsidP="00F046BD">
      <w:pPr>
        <w:pStyle w:val="ListParagraph"/>
        <w:jc w:val="both"/>
        <w:rPr>
          <w:rFonts w:ascii="Garamond" w:hAnsi="Garamond"/>
        </w:rPr>
      </w:pPr>
    </w:p>
    <w:p w14:paraId="0450674B" w14:textId="19B034B0" w:rsidR="00B441C5" w:rsidRPr="00402D3A" w:rsidRDefault="00402D3A" w:rsidP="00F046BD">
      <w:pPr>
        <w:pStyle w:val="ListParagraph"/>
        <w:jc w:val="both"/>
        <w:rPr>
          <w:rFonts w:ascii="Garamond" w:hAnsi="Garamond"/>
          <w:color w:val="4472C4" w:themeColor="accent1"/>
        </w:rPr>
      </w:pPr>
      <w:r w:rsidRPr="00402D3A">
        <w:rPr>
          <w:rFonts w:ascii="Garamond" w:hAnsi="Garamond"/>
          <w:color w:val="4472C4" w:themeColor="accent1"/>
        </w:rPr>
        <w:t>The quorum</w:t>
      </w:r>
      <w:r>
        <w:rPr>
          <w:rFonts w:ascii="Garamond" w:hAnsi="Garamond"/>
          <w:color w:val="4472C4" w:themeColor="accent1"/>
        </w:rPr>
        <w:t xml:space="preserve"> is achieved</w:t>
      </w:r>
    </w:p>
    <w:p w14:paraId="662F695E" w14:textId="77777777" w:rsidR="00402D3A" w:rsidRPr="00B441C5" w:rsidRDefault="00402D3A" w:rsidP="00F046BD">
      <w:pPr>
        <w:pStyle w:val="ListParagraph"/>
        <w:jc w:val="both"/>
        <w:rPr>
          <w:rFonts w:ascii="Garamond" w:hAnsi="Garamond"/>
        </w:rPr>
      </w:pPr>
    </w:p>
    <w:p w14:paraId="10E36F86" w14:textId="4DABC2EB" w:rsidR="00B441C5" w:rsidRDefault="00FF774A" w:rsidP="00FF774A">
      <w:pPr>
        <w:pStyle w:val="ListParagraph"/>
        <w:numPr>
          <w:ilvl w:val="0"/>
          <w:numId w:val="5"/>
        </w:numPr>
        <w:jc w:val="both"/>
        <w:rPr>
          <w:rFonts w:ascii="Garamond" w:hAnsi="Garamond"/>
        </w:rPr>
      </w:pPr>
      <w:r>
        <w:rPr>
          <w:rFonts w:ascii="Garamond" w:hAnsi="Garamond"/>
        </w:rPr>
        <w:t>Selection of new T.C 7.4 officer for the next cycle</w:t>
      </w:r>
    </w:p>
    <w:p w14:paraId="29BB5F09" w14:textId="486A5123" w:rsidR="00FF774A" w:rsidRPr="00FF774A" w:rsidRDefault="00FF774A" w:rsidP="00FF774A">
      <w:pPr>
        <w:pStyle w:val="ListParagraph"/>
        <w:jc w:val="both"/>
        <w:rPr>
          <w:rFonts w:ascii="Garamond" w:hAnsi="Garamond"/>
          <w:color w:val="4472C4" w:themeColor="accent1"/>
        </w:rPr>
      </w:pPr>
      <w:r w:rsidRPr="00FF774A">
        <w:rPr>
          <w:rFonts w:ascii="Garamond" w:hAnsi="Garamond"/>
          <w:color w:val="4472C4" w:themeColor="accent1"/>
        </w:rPr>
        <w:t>The new officers are list below:</w:t>
      </w:r>
    </w:p>
    <w:tbl>
      <w:tblPr>
        <w:tblW w:w="0" w:type="auto"/>
        <w:tblInd w:w="7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0"/>
        <w:gridCol w:w="2175"/>
      </w:tblGrid>
      <w:tr w:rsidR="00B441C5" w:rsidRPr="00B66EAF" w14:paraId="03D3AF35" w14:textId="77777777" w:rsidTr="00853857">
        <w:tc>
          <w:tcPr>
            <w:tcW w:w="1980" w:type="dxa"/>
            <w:shd w:val="clear" w:color="auto" w:fill="81A9DC"/>
            <w:vAlign w:val="center"/>
            <w:hideMark/>
          </w:tcPr>
          <w:p w14:paraId="64A822A2" w14:textId="77777777" w:rsidR="00B441C5" w:rsidRPr="00B66EAF" w:rsidRDefault="00B441C5" w:rsidP="00BC2598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</w:rPr>
            </w:pPr>
            <w:r w:rsidRPr="00B66EA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</w:rPr>
              <w:t>Name</w:t>
            </w:r>
          </w:p>
        </w:tc>
        <w:tc>
          <w:tcPr>
            <w:tcW w:w="2175" w:type="dxa"/>
            <w:shd w:val="clear" w:color="auto" w:fill="81A9DC"/>
            <w:vAlign w:val="center"/>
            <w:hideMark/>
          </w:tcPr>
          <w:p w14:paraId="21458A34" w14:textId="77777777" w:rsidR="00B441C5" w:rsidRPr="00B66EAF" w:rsidRDefault="00B441C5" w:rsidP="00BC2598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</w:rPr>
            </w:pPr>
            <w:r w:rsidRPr="00B66EA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</w:rPr>
              <w:t>Position</w:t>
            </w:r>
          </w:p>
        </w:tc>
      </w:tr>
      <w:tr w:rsidR="00B441C5" w:rsidRPr="00B66EAF" w14:paraId="6118D5A8" w14:textId="77777777" w:rsidTr="00853857">
        <w:tc>
          <w:tcPr>
            <w:tcW w:w="1980" w:type="dxa"/>
            <w:tcBorders>
              <w:bottom w:val="single" w:sz="6" w:space="0" w:color="B9D2F1"/>
            </w:tcBorders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14:paraId="6AF52E36" w14:textId="60BF3738" w:rsidR="00B441C5" w:rsidRPr="00FF774A" w:rsidRDefault="00B441C5" w:rsidP="00BC2598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hyperlink r:id="rId5" w:history="1">
              <w:r w:rsidRPr="00FF774A">
                <w:rPr>
                  <w:rFonts w:ascii="Arial" w:eastAsia="Times New Roman" w:hAnsi="Arial" w:cs="Arial"/>
                  <w:color w:val="4472C4" w:themeColor="accent1"/>
                  <w:sz w:val="17"/>
                  <w:szCs w:val="17"/>
                </w:rPr>
                <w:t>Sen</w:t>
              </w:r>
            </w:hyperlink>
            <w:r w:rsidR="00853857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 xml:space="preserve"> </w:t>
            </w:r>
            <w:r w:rsidR="00853857" w:rsidRPr="00853857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Huang</w:t>
            </w:r>
          </w:p>
        </w:tc>
        <w:tc>
          <w:tcPr>
            <w:tcW w:w="2175" w:type="dxa"/>
            <w:tcBorders>
              <w:bottom w:val="single" w:sz="6" w:space="0" w:color="B9D2F1"/>
            </w:tcBorders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14:paraId="5AFAC307" w14:textId="77777777" w:rsidR="00B441C5" w:rsidRPr="00FF774A" w:rsidRDefault="00B441C5" w:rsidP="00BC2598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Chair</w:t>
            </w:r>
          </w:p>
        </w:tc>
      </w:tr>
      <w:tr w:rsidR="00B441C5" w:rsidRPr="00B66EAF" w14:paraId="6BF90035" w14:textId="77777777" w:rsidTr="00853857">
        <w:tc>
          <w:tcPr>
            <w:tcW w:w="1980" w:type="dxa"/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14:paraId="10C98060" w14:textId="551AF160" w:rsidR="00B441C5" w:rsidRPr="00FF774A" w:rsidRDefault="00B441C5" w:rsidP="00BC2598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hyperlink r:id="rId6" w:history="1">
              <w:r w:rsidRPr="00FF774A">
                <w:rPr>
                  <w:rFonts w:ascii="Arial" w:eastAsia="Times New Roman" w:hAnsi="Arial" w:cs="Arial"/>
                  <w:color w:val="4472C4" w:themeColor="accent1"/>
                  <w:sz w:val="17"/>
                  <w:szCs w:val="17"/>
                </w:rPr>
                <w:t xml:space="preserve"> Yunyang</w:t>
              </w:r>
            </w:hyperlink>
            <w:r w:rsidR="00853857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 xml:space="preserve"> </w:t>
            </w:r>
            <w:r w:rsidR="00853857" w:rsidRPr="00853857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Ye,</w:t>
            </w:r>
          </w:p>
        </w:tc>
        <w:tc>
          <w:tcPr>
            <w:tcW w:w="2175" w:type="dxa"/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  <w:hideMark/>
          </w:tcPr>
          <w:p w14:paraId="1D4E9D65" w14:textId="77777777" w:rsidR="00B441C5" w:rsidRPr="00FF774A" w:rsidRDefault="00B441C5" w:rsidP="00BC2598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Vice Chair</w:t>
            </w:r>
          </w:p>
        </w:tc>
      </w:tr>
      <w:tr w:rsidR="0032135A" w:rsidRPr="00B66EAF" w14:paraId="4AB0D135" w14:textId="77777777" w:rsidTr="00853857">
        <w:tc>
          <w:tcPr>
            <w:tcW w:w="1980" w:type="dxa"/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</w:tcPr>
          <w:p w14:paraId="02E8549C" w14:textId="406F7E37" w:rsidR="0032135A" w:rsidRPr="00FF774A" w:rsidRDefault="0032135A" w:rsidP="00BC2598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 xml:space="preserve">Atilla </w:t>
            </w:r>
            <w:proofErr w:type="spellStart"/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Biyikoglu</w:t>
            </w:r>
            <w:proofErr w:type="spellEnd"/>
          </w:p>
        </w:tc>
        <w:tc>
          <w:tcPr>
            <w:tcW w:w="2175" w:type="dxa"/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</w:tcPr>
          <w:p w14:paraId="26028B90" w14:textId="49AEC435" w:rsidR="0032135A" w:rsidRPr="00FF774A" w:rsidRDefault="0032135A" w:rsidP="00BC2598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Secretary</w:t>
            </w:r>
          </w:p>
        </w:tc>
      </w:tr>
      <w:tr w:rsidR="0032135A" w:rsidRPr="00B66EAF" w14:paraId="6CFB5A2D" w14:textId="77777777" w:rsidTr="00853857">
        <w:tc>
          <w:tcPr>
            <w:tcW w:w="1980" w:type="dxa"/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</w:tcPr>
          <w:p w14:paraId="404D763D" w14:textId="20205851" w:rsidR="0032135A" w:rsidRPr="00FF774A" w:rsidRDefault="0032135A" w:rsidP="00BC2598">
            <w:pPr>
              <w:spacing w:before="180" w:after="0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Fatih Evren</w:t>
            </w:r>
          </w:p>
        </w:tc>
        <w:tc>
          <w:tcPr>
            <w:tcW w:w="2175" w:type="dxa"/>
            <w:shd w:val="clear" w:color="auto" w:fill="auto"/>
            <w:tcMar>
              <w:top w:w="15" w:type="dxa"/>
              <w:left w:w="30" w:type="dxa"/>
              <w:bottom w:w="15" w:type="dxa"/>
              <w:right w:w="30" w:type="dxa"/>
            </w:tcMar>
            <w:vAlign w:val="center"/>
          </w:tcPr>
          <w:p w14:paraId="76BDDE05" w14:textId="3CBCC066" w:rsidR="0032135A" w:rsidRPr="00FF774A" w:rsidRDefault="0032135A" w:rsidP="00BC2598">
            <w:pPr>
              <w:spacing w:before="180" w:after="15" w:line="240" w:lineRule="auto"/>
              <w:jc w:val="center"/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</w:pPr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 xml:space="preserve">Program </w:t>
            </w:r>
            <w:proofErr w:type="spellStart"/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>Subcom</w:t>
            </w:r>
            <w:proofErr w:type="spellEnd"/>
            <w:r w:rsidRPr="00FF774A">
              <w:rPr>
                <w:rFonts w:ascii="Arial" w:eastAsia="Times New Roman" w:hAnsi="Arial" w:cs="Arial"/>
                <w:color w:val="4472C4" w:themeColor="accent1"/>
                <w:sz w:val="17"/>
                <w:szCs w:val="17"/>
              </w:rPr>
              <w:t xml:space="preserve"> Chair</w:t>
            </w:r>
          </w:p>
        </w:tc>
      </w:tr>
    </w:tbl>
    <w:p w14:paraId="1F07CC43" w14:textId="77777777" w:rsidR="00B441C5" w:rsidRDefault="00B441C5" w:rsidP="00B441C5">
      <w:pPr>
        <w:pStyle w:val="ListParagraph"/>
        <w:jc w:val="both"/>
        <w:rPr>
          <w:rFonts w:ascii="Garamond" w:hAnsi="Garamond"/>
        </w:rPr>
      </w:pPr>
    </w:p>
    <w:p w14:paraId="6FCE588E" w14:textId="77777777" w:rsidR="00853857" w:rsidRDefault="000935ED" w:rsidP="003126CF">
      <w:pPr>
        <w:pStyle w:val="ListParagraph"/>
        <w:numPr>
          <w:ilvl w:val="0"/>
          <w:numId w:val="5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Discuss the action </w:t>
      </w:r>
      <w:r w:rsidR="00A02D85">
        <w:rPr>
          <w:rFonts w:ascii="Garamond" w:hAnsi="Garamond"/>
        </w:rPr>
        <w:t>p</w:t>
      </w:r>
      <w:r>
        <w:rPr>
          <w:rFonts w:ascii="Garamond" w:hAnsi="Garamond"/>
        </w:rPr>
        <w:t>lans</w:t>
      </w:r>
    </w:p>
    <w:p w14:paraId="6227A300" w14:textId="6FD59552" w:rsidR="000935ED" w:rsidRPr="003126CF" w:rsidRDefault="00FF774A" w:rsidP="00853857">
      <w:pPr>
        <w:pStyle w:val="ListParagraph"/>
        <w:jc w:val="both"/>
        <w:rPr>
          <w:rFonts w:ascii="Garamond" w:hAnsi="Garamond"/>
        </w:rPr>
      </w:pPr>
      <w:r w:rsidRPr="00FF774A">
        <w:rPr>
          <w:rFonts w:ascii="Garamond" w:hAnsi="Garamond"/>
          <w:color w:val="4472C4" w:themeColor="accent1"/>
        </w:rPr>
        <w:t>N</w:t>
      </w:r>
      <w:r w:rsidR="0032135A" w:rsidRPr="00FF774A">
        <w:rPr>
          <w:rFonts w:ascii="Garamond" w:hAnsi="Garamond"/>
          <w:color w:val="4472C4" w:themeColor="accent1"/>
        </w:rPr>
        <w:t>one</w:t>
      </w:r>
    </w:p>
    <w:p w14:paraId="79100BEA" w14:textId="77777777" w:rsidR="003126CF" w:rsidRDefault="003126CF" w:rsidP="000935ED">
      <w:pPr>
        <w:pStyle w:val="ListParagraph"/>
        <w:rPr>
          <w:rFonts w:ascii="Garamond" w:hAnsi="Garamond"/>
          <w:b/>
          <w:bCs/>
        </w:rPr>
      </w:pPr>
    </w:p>
    <w:p w14:paraId="2549083F" w14:textId="77777777" w:rsidR="0079547E" w:rsidRDefault="0079547E" w:rsidP="000935ED">
      <w:pPr>
        <w:pStyle w:val="ListParagraph"/>
        <w:rPr>
          <w:rFonts w:ascii="Garamond" w:hAnsi="Garamond"/>
          <w:b/>
          <w:bCs/>
        </w:rPr>
      </w:pPr>
    </w:p>
    <w:p w14:paraId="65DC9086" w14:textId="77777777" w:rsidR="0079547E" w:rsidRDefault="0079547E" w:rsidP="000935ED">
      <w:pPr>
        <w:pStyle w:val="ListParagraph"/>
        <w:rPr>
          <w:rFonts w:ascii="Garamond" w:hAnsi="Garamond"/>
          <w:b/>
          <w:bCs/>
        </w:rPr>
      </w:pPr>
    </w:p>
    <w:p w14:paraId="1B583570" w14:textId="77777777" w:rsidR="0079547E" w:rsidRDefault="0079547E" w:rsidP="000935ED">
      <w:pPr>
        <w:pStyle w:val="ListParagraph"/>
        <w:rPr>
          <w:rFonts w:ascii="Garamond" w:hAnsi="Garamond"/>
          <w:b/>
          <w:bCs/>
        </w:rPr>
      </w:pPr>
    </w:p>
    <w:p w14:paraId="78F27626" w14:textId="77777777" w:rsidR="0079547E" w:rsidRDefault="0079547E" w:rsidP="000935ED">
      <w:pPr>
        <w:pStyle w:val="ListParagraph"/>
        <w:rPr>
          <w:rFonts w:ascii="Garamond" w:hAnsi="Garamond"/>
          <w:b/>
          <w:bCs/>
        </w:rPr>
      </w:pPr>
    </w:p>
    <w:p w14:paraId="3813F63C" w14:textId="77777777" w:rsidR="0079547E" w:rsidRPr="003126CF" w:rsidRDefault="0079547E" w:rsidP="000935ED">
      <w:pPr>
        <w:pStyle w:val="ListParagraph"/>
        <w:rPr>
          <w:rFonts w:ascii="Garamond" w:hAnsi="Garamond"/>
          <w:b/>
          <w:bCs/>
        </w:rPr>
      </w:pPr>
    </w:p>
    <w:p w14:paraId="4941BBE7" w14:textId="03DEA7C4" w:rsidR="006317DE" w:rsidRPr="002A5560" w:rsidRDefault="00D35EE4" w:rsidP="002A5560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SUBCOMMITTEE </w:t>
      </w:r>
      <w:r w:rsidR="006317DE" w:rsidRPr="002A5560">
        <w:rPr>
          <w:rFonts w:ascii="Garamond" w:hAnsi="Garamond"/>
          <w:b/>
          <w:bCs/>
        </w:rPr>
        <w:t>ACTION PLAN</w:t>
      </w:r>
      <w:r>
        <w:rPr>
          <w:rFonts w:ascii="Garamond" w:hAnsi="Garamond"/>
          <w:b/>
          <w:bCs/>
        </w:rPr>
        <w:t>S</w:t>
      </w:r>
    </w:p>
    <w:p w14:paraId="65932115" w14:textId="629B8072" w:rsidR="00D35EE4" w:rsidRPr="009C3083" w:rsidRDefault="006317DE" w:rsidP="001C4D7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u w:val="single"/>
        </w:rPr>
      </w:pPr>
      <w:r w:rsidRPr="009C3083">
        <w:rPr>
          <w:rFonts w:ascii="Garamond" w:hAnsi="Garamond"/>
          <w:u w:val="single"/>
        </w:rPr>
        <w:t>Research</w:t>
      </w:r>
      <w:r w:rsidR="002A5560" w:rsidRPr="009C3083">
        <w:rPr>
          <w:rFonts w:ascii="Garamond" w:hAnsi="Garamond"/>
          <w:u w:val="single"/>
        </w:rPr>
        <w:t xml:space="preserve"> </w:t>
      </w:r>
      <w:r w:rsidR="00D35EE4" w:rsidRPr="009C3083">
        <w:rPr>
          <w:rFonts w:ascii="Garamond" w:hAnsi="Garamond"/>
          <w:u w:val="single"/>
        </w:rPr>
        <w:t>Sub-</w:t>
      </w:r>
      <w:r w:rsidR="002A5560" w:rsidRPr="009C3083">
        <w:rPr>
          <w:rFonts w:ascii="Garamond" w:hAnsi="Garamond"/>
          <w:u w:val="single"/>
        </w:rPr>
        <w:t>Committee</w:t>
      </w:r>
      <w:r w:rsidRPr="009C3083">
        <w:rPr>
          <w:rFonts w:ascii="Garamond" w:hAnsi="Garamond"/>
          <w:u w:val="single"/>
        </w:rPr>
        <w:t xml:space="preserve">: </w:t>
      </w:r>
    </w:p>
    <w:p w14:paraId="7A923C37" w14:textId="70A81F8D" w:rsidR="006317DE" w:rsidRDefault="0916C2DA" w:rsidP="001C4D79">
      <w:pPr>
        <w:pStyle w:val="ListParagraph"/>
        <w:spacing w:line="360" w:lineRule="auto"/>
        <w:jc w:val="both"/>
        <w:rPr>
          <w:rFonts w:ascii="Garamond" w:hAnsi="Garamond"/>
        </w:rPr>
      </w:pPr>
      <w:r w:rsidRPr="0916C2DA">
        <w:rPr>
          <w:rFonts w:ascii="Garamond" w:hAnsi="Garamond"/>
        </w:rPr>
        <w:t>Simulation, Development, and Testing of Low-Exergy Heating and Cooling Equipment in Fifth-Generation District Energy Systems (5DE) for Decarbonization Using Waste Heat at as low as 35</w:t>
      </w:r>
      <w:r w:rsidRPr="0916C2DA">
        <w:rPr>
          <w:rFonts w:ascii="Garamond" w:hAnsi="Garamond"/>
          <w:vertAlign w:val="superscript"/>
        </w:rPr>
        <w:t>o</w:t>
      </w:r>
      <w:r w:rsidRPr="0916C2DA">
        <w:rPr>
          <w:rFonts w:ascii="Garamond" w:hAnsi="Garamond"/>
        </w:rPr>
        <w:t>C (In Heating) and as High As 19</w:t>
      </w:r>
      <w:r w:rsidRPr="0916C2DA">
        <w:rPr>
          <w:rFonts w:ascii="Garamond" w:hAnsi="Garamond"/>
          <w:vertAlign w:val="superscript"/>
        </w:rPr>
        <w:t>o</w:t>
      </w:r>
      <w:r w:rsidRPr="0916C2DA">
        <w:rPr>
          <w:rFonts w:ascii="Garamond" w:hAnsi="Garamond"/>
        </w:rPr>
        <w:t>C (In Sensible Cooling)</w:t>
      </w:r>
    </w:p>
    <w:p w14:paraId="756F7853" w14:textId="77777777" w:rsidR="008013AE" w:rsidRDefault="008013AE" w:rsidP="008013A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More Ideas?</w:t>
      </w:r>
    </w:p>
    <w:p w14:paraId="7C12395C" w14:textId="5CBA4932" w:rsidR="0079547E" w:rsidRPr="0079547E" w:rsidRDefault="000D2FF1" w:rsidP="0079547E">
      <w:pPr>
        <w:pStyle w:val="ListParagraph"/>
        <w:spacing w:line="360" w:lineRule="auto"/>
        <w:jc w:val="both"/>
        <w:rPr>
          <w:rFonts w:ascii="Garamond" w:hAnsi="Garamond"/>
          <w:color w:val="4472C4" w:themeColor="accent1"/>
        </w:rPr>
      </w:pPr>
      <w:r>
        <w:rPr>
          <w:rFonts w:ascii="Garamond" w:hAnsi="Garamond"/>
          <w:color w:val="4472C4" w:themeColor="accent1"/>
        </w:rPr>
        <w:t>None</w:t>
      </w:r>
    </w:p>
    <w:p w14:paraId="7361E09A" w14:textId="4238B2A1" w:rsidR="009C3083" w:rsidRPr="009C3083" w:rsidRDefault="006317DE" w:rsidP="001C4D7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u w:val="single"/>
        </w:rPr>
      </w:pPr>
      <w:r w:rsidRPr="009C3083">
        <w:rPr>
          <w:rFonts w:ascii="Garamond" w:hAnsi="Garamond"/>
          <w:u w:val="single"/>
        </w:rPr>
        <w:t>Handbook</w:t>
      </w:r>
      <w:r w:rsidR="001C4D79">
        <w:rPr>
          <w:rFonts w:ascii="Garamond" w:hAnsi="Garamond"/>
          <w:u w:val="single"/>
        </w:rPr>
        <w:t xml:space="preserve"> Sub-</w:t>
      </w:r>
      <w:r w:rsidR="002A5560" w:rsidRPr="009C3083">
        <w:rPr>
          <w:rFonts w:ascii="Garamond" w:hAnsi="Garamond"/>
          <w:u w:val="single"/>
        </w:rPr>
        <w:t>Committee</w:t>
      </w:r>
      <w:r w:rsidRPr="009C3083">
        <w:rPr>
          <w:rFonts w:ascii="Garamond" w:hAnsi="Garamond"/>
          <w:u w:val="single"/>
        </w:rPr>
        <w:t xml:space="preserve">: </w:t>
      </w:r>
    </w:p>
    <w:p w14:paraId="49664F8A" w14:textId="4970F3DD" w:rsidR="006317DE" w:rsidRDefault="00A02D85" w:rsidP="001C4D79">
      <w:pPr>
        <w:pStyle w:val="ListParagraph"/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The </w:t>
      </w:r>
      <w:r w:rsidR="009C3083">
        <w:rPr>
          <w:rFonts w:ascii="Garamond" w:hAnsi="Garamond"/>
        </w:rPr>
        <w:t xml:space="preserve">new Chapter </w:t>
      </w:r>
      <w:r>
        <w:rPr>
          <w:rFonts w:ascii="Garamond" w:hAnsi="Garamond"/>
        </w:rPr>
        <w:t xml:space="preserve">will be presented to ASHRAE HB Committee on-line by </w:t>
      </w:r>
      <w:proofErr w:type="spellStart"/>
      <w:r>
        <w:rPr>
          <w:rFonts w:ascii="Garamond" w:hAnsi="Garamond"/>
        </w:rPr>
        <w:t>Kilkis</w:t>
      </w:r>
      <w:proofErr w:type="spellEnd"/>
      <w:r>
        <w:rPr>
          <w:rFonts w:ascii="Garamond" w:hAnsi="Garamond"/>
        </w:rPr>
        <w:t xml:space="preserve"> during this meeting</w:t>
      </w:r>
      <w:r w:rsidR="009C3083">
        <w:rPr>
          <w:rFonts w:ascii="Garamond" w:hAnsi="Garamond"/>
        </w:rPr>
        <w:t xml:space="preserve"> </w:t>
      </w:r>
    </w:p>
    <w:p w14:paraId="21F155A4" w14:textId="3D819031" w:rsidR="00E97E8E" w:rsidRDefault="00A02D85" w:rsidP="001C4D79">
      <w:pPr>
        <w:pStyle w:val="ListParagraph"/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Note: The kind comment about re-arranging Section 2 has been noted positively and will be implemented after the initial approval of ASHRAE.</w:t>
      </w:r>
    </w:p>
    <w:p w14:paraId="7DD4A361" w14:textId="7EC61572" w:rsidR="009F0DF5" w:rsidRDefault="00A02D85" w:rsidP="001C4D79">
      <w:pPr>
        <w:pStyle w:val="ListParagraph"/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C</w:t>
      </w:r>
      <w:r w:rsidR="00AE1A3C">
        <w:rPr>
          <w:rFonts w:ascii="Garamond" w:hAnsi="Garamond"/>
        </w:rPr>
        <w:t>ontribut</w:t>
      </w:r>
      <w:r>
        <w:rPr>
          <w:rFonts w:ascii="Garamond" w:hAnsi="Garamond"/>
        </w:rPr>
        <w:t>ions</w:t>
      </w:r>
      <w:r w:rsidR="00AE1A3C">
        <w:rPr>
          <w:rFonts w:ascii="Garamond" w:hAnsi="Garamond"/>
        </w:rPr>
        <w:t xml:space="preserve"> to several HB Chapters </w:t>
      </w:r>
      <w:r>
        <w:rPr>
          <w:rFonts w:ascii="Garamond" w:hAnsi="Garamond"/>
        </w:rPr>
        <w:t>by our members are expected and encouraged</w:t>
      </w:r>
    </w:p>
    <w:p w14:paraId="035DC92D" w14:textId="4EAD32FE" w:rsidR="00B441C5" w:rsidRPr="00FF774A" w:rsidRDefault="00101532" w:rsidP="001C4D79">
      <w:pPr>
        <w:pStyle w:val="ListParagraph"/>
        <w:spacing w:line="360" w:lineRule="auto"/>
        <w:jc w:val="both"/>
        <w:rPr>
          <w:rFonts w:ascii="Garamond" w:hAnsi="Garamond"/>
          <w:color w:val="4472C4" w:themeColor="accent1"/>
        </w:rPr>
      </w:pPr>
      <w:r w:rsidRPr="00101532">
        <w:rPr>
          <w:rFonts w:ascii="Garamond" w:hAnsi="Garamond"/>
          <w:color w:val="4472C4" w:themeColor="accent1"/>
        </w:rPr>
        <w:t>Birol</w:t>
      </w:r>
      <w:r>
        <w:rPr>
          <w:rFonts w:ascii="Garamond" w:hAnsi="Garamond"/>
          <w:color w:val="4472C4" w:themeColor="accent1"/>
        </w:rPr>
        <w:t>:</w:t>
      </w:r>
      <w:r w:rsidRPr="00101532">
        <w:rPr>
          <w:rFonts w:ascii="Garamond" w:hAnsi="Garamond"/>
          <w:color w:val="4472C4" w:themeColor="accent1"/>
        </w:rPr>
        <w:t xml:space="preserve"> </w:t>
      </w:r>
      <w:r w:rsidR="00B441C5" w:rsidRPr="00FF774A">
        <w:rPr>
          <w:rFonts w:ascii="Garamond" w:hAnsi="Garamond"/>
          <w:color w:val="4472C4" w:themeColor="accent1"/>
        </w:rPr>
        <w:t>the chapter</w:t>
      </w:r>
      <w:r w:rsidR="000D2FF1">
        <w:rPr>
          <w:rFonts w:ascii="Garamond" w:hAnsi="Garamond"/>
          <w:color w:val="4472C4" w:themeColor="accent1"/>
        </w:rPr>
        <w:t xml:space="preserve"> draft is updated based on the comments from this TC.</w:t>
      </w:r>
    </w:p>
    <w:p w14:paraId="66CCC374" w14:textId="77777777" w:rsidR="001C4D79" w:rsidRPr="001C4D79" w:rsidRDefault="006317DE" w:rsidP="009C3083">
      <w:pPr>
        <w:pStyle w:val="ListParagraph"/>
        <w:numPr>
          <w:ilvl w:val="0"/>
          <w:numId w:val="1"/>
        </w:numPr>
        <w:spacing w:line="360" w:lineRule="auto"/>
        <w:rPr>
          <w:rFonts w:ascii="Garamond" w:hAnsi="Garamond"/>
          <w:u w:val="single"/>
        </w:rPr>
      </w:pPr>
      <w:r w:rsidRPr="001C4D79">
        <w:rPr>
          <w:rFonts w:ascii="Garamond" w:hAnsi="Garamond"/>
          <w:u w:val="single"/>
        </w:rPr>
        <w:t>Standard</w:t>
      </w:r>
      <w:r w:rsidR="002A5560" w:rsidRPr="001C4D79">
        <w:rPr>
          <w:rFonts w:ascii="Garamond" w:hAnsi="Garamond"/>
          <w:u w:val="single"/>
        </w:rPr>
        <w:t xml:space="preserve">s </w:t>
      </w:r>
      <w:r w:rsidR="001C4D79" w:rsidRPr="001C4D79">
        <w:rPr>
          <w:rFonts w:ascii="Garamond" w:hAnsi="Garamond"/>
          <w:u w:val="single"/>
        </w:rPr>
        <w:t>Sub-</w:t>
      </w:r>
      <w:r w:rsidR="002A5560" w:rsidRPr="001C4D79">
        <w:rPr>
          <w:rFonts w:ascii="Garamond" w:hAnsi="Garamond"/>
          <w:u w:val="single"/>
        </w:rPr>
        <w:t>Committee</w:t>
      </w:r>
      <w:r w:rsidRPr="001C4D79">
        <w:rPr>
          <w:rFonts w:ascii="Garamond" w:hAnsi="Garamond"/>
          <w:u w:val="single"/>
        </w:rPr>
        <w:t xml:space="preserve">: </w:t>
      </w:r>
    </w:p>
    <w:p w14:paraId="4AF89772" w14:textId="31E330BC" w:rsidR="00A02D85" w:rsidRDefault="001C4D79" w:rsidP="00FF774A">
      <w:pPr>
        <w:pStyle w:val="ListParagraph"/>
        <w:spacing w:line="360" w:lineRule="auto"/>
        <w:rPr>
          <w:rFonts w:ascii="Garamond" w:hAnsi="Garamond"/>
        </w:rPr>
      </w:pPr>
      <w:r>
        <w:rPr>
          <w:rFonts w:ascii="Garamond" w:hAnsi="Garamond"/>
        </w:rPr>
        <w:t xml:space="preserve">ASHRAE Standard </w:t>
      </w:r>
      <w:r w:rsidR="006317DE">
        <w:rPr>
          <w:rFonts w:ascii="Garamond" w:hAnsi="Garamond"/>
        </w:rPr>
        <w:t>Exergy Metrics for Green Buildings</w:t>
      </w:r>
      <w:r w:rsidR="00E97E8E">
        <w:rPr>
          <w:rFonts w:ascii="Garamond" w:hAnsi="Garamond"/>
        </w:rPr>
        <w:t xml:space="preserve">: Exergy Star (Discussed in the </w:t>
      </w:r>
      <w:r w:rsidR="00A02D85">
        <w:rPr>
          <w:rFonts w:ascii="Garamond" w:hAnsi="Garamond"/>
        </w:rPr>
        <w:t>new</w:t>
      </w:r>
      <w:r w:rsidR="00E97E8E">
        <w:rPr>
          <w:rFonts w:ascii="Garamond" w:hAnsi="Garamond"/>
        </w:rPr>
        <w:t xml:space="preserve"> Chapter)</w:t>
      </w:r>
    </w:p>
    <w:p w14:paraId="3CBC8AFC" w14:textId="5587BDBF" w:rsidR="000D2FF1" w:rsidRPr="000D2FF1" w:rsidRDefault="00101532" w:rsidP="000D2FF1">
      <w:pPr>
        <w:pStyle w:val="ListParagraph"/>
        <w:spacing w:line="360" w:lineRule="auto"/>
        <w:jc w:val="both"/>
        <w:rPr>
          <w:rFonts w:ascii="Garamond" w:hAnsi="Garamond"/>
          <w:color w:val="4472C4" w:themeColor="accent1"/>
        </w:rPr>
      </w:pPr>
      <w:r w:rsidRPr="00101532">
        <w:rPr>
          <w:rFonts w:ascii="Garamond" w:hAnsi="Garamond"/>
          <w:color w:val="4472C4" w:themeColor="accent1"/>
        </w:rPr>
        <w:t>Birol</w:t>
      </w:r>
      <w:r w:rsidR="000D2FF1">
        <w:rPr>
          <w:rFonts w:ascii="Garamond" w:hAnsi="Garamond"/>
          <w:color w:val="4472C4" w:themeColor="accent1"/>
        </w:rPr>
        <w:t>: The discussion of the</w:t>
      </w:r>
      <w:r w:rsidR="000D2FF1" w:rsidRPr="00FF774A">
        <w:rPr>
          <w:rFonts w:ascii="Garamond" w:hAnsi="Garamond"/>
          <w:color w:val="4472C4" w:themeColor="accent1"/>
        </w:rPr>
        <w:t xml:space="preserve"> </w:t>
      </w:r>
      <w:r w:rsidR="000D2FF1">
        <w:rPr>
          <w:rFonts w:ascii="Garamond" w:hAnsi="Garamond"/>
          <w:color w:val="4472C4" w:themeColor="accent1"/>
        </w:rPr>
        <w:t xml:space="preserve">standards </w:t>
      </w:r>
      <w:r w:rsidR="00AD0840">
        <w:rPr>
          <w:rFonts w:ascii="Garamond" w:hAnsi="Garamond"/>
          <w:color w:val="4472C4" w:themeColor="accent1"/>
        </w:rPr>
        <w:t>is</w:t>
      </w:r>
      <w:r w:rsidR="000D2FF1">
        <w:rPr>
          <w:rFonts w:ascii="Garamond" w:hAnsi="Garamond"/>
          <w:color w:val="4472C4" w:themeColor="accent1"/>
        </w:rPr>
        <w:t xml:space="preserve"> included in</w:t>
      </w:r>
      <w:r w:rsidR="000D2FF1" w:rsidRPr="00FF774A">
        <w:rPr>
          <w:rFonts w:ascii="Garamond" w:hAnsi="Garamond"/>
          <w:color w:val="4472C4" w:themeColor="accent1"/>
        </w:rPr>
        <w:t xml:space="preserve"> the chapter</w:t>
      </w:r>
      <w:r w:rsidR="000D2FF1">
        <w:rPr>
          <w:rFonts w:ascii="Garamond" w:hAnsi="Garamond"/>
          <w:color w:val="4472C4" w:themeColor="accent1"/>
        </w:rPr>
        <w:t xml:space="preserve"> draft</w:t>
      </w:r>
      <w:r w:rsidR="000D2FF1" w:rsidRPr="00FF774A">
        <w:rPr>
          <w:rFonts w:ascii="Garamond" w:hAnsi="Garamond"/>
          <w:color w:val="4472C4" w:themeColor="accent1"/>
        </w:rPr>
        <w:t>.</w:t>
      </w:r>
    </w:p>
    <w:p w14:paraId="336F23CA" w14:textId="4F017D87" w:rsidR="001C4D79" w:rsidRPr="001C4D79" w:rsidRDefault="001C4D79" w:rsidP="001C4D79">
      <w:pPr>
        <w:pStyle w:val="ListParagraph"/>
        <w:numPr>
          <w:ilvl w:val="0"/>
          <w:numId w:val="1"/>
        </w:numPr>
        <w:spacing w:line="360" w:lineRule="auto"/>
        <w:rPr>
          <w:rFonts w:ascii="Garamond" w:hAnsi="Garamond"/>
          <w:u w:val="single"/>
        </w:rPr>
      </w:pPr>
      <w:r w:rsidRPr="001C4D79">
        <w:rPr>
          <w:rFonts w:ascii="Garamond" w:hAnsi="Garamond"/>
          <w:u w:val="single"/>
        </w:rPr>
        <w:t>Program Sub-Committee</w:t>
      </w:r>
    </w:p>
    <w:p w14:paraId="073995F0" w14:textId="4C7EC36A" w:rsidR="001C4D79" w:rsidRDefault="001C4D79" w:rsidP="001C4D79">
      <w:pPr>
        <w:pStyle w:val="ListParagraph"/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Technical Program for coming meetings and other ASHRAE- REHVA affiliated meetings world-wide.</w:t>
      </w:r>
    </w:p>
    <w:p w14:paraId="361B930C" w14:textId="5FBAE1A1" w:rsidR="006D01F1" w:rsidRDefault="006D01F1" w:rsidP="008013AE">
      <w:pPr>
        <w:pStyle w:val="ListParagraph"/>
        <w:numPr>
          <w:ilvl w:val="0"/>
          <w:numId w:val="4"/>
        </w:num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More Ideas?</w:t>
      </w:r>
    </w:p>
    <w:p w14:paraId="475EFE68" w14:textId="0EA8BA2A" w:rsidR="000D2FF1" w:rsidRDefault="000D2FF1" w:rsidP="000D2FF1">
      <w:pPr>
        <w:pStyle w:val="ListParagraph"/>
        <w:spacing w:line="360" w:lineRule="auto"/>
        <w:jc w:val="both"/>
        <w:rPr>
          <w:rFonts w:ascii="Garamond" w:hAnsi="Garamond"/>
          <w:color w:val="4472C4" w:themeColor="accent1"/>
        </w:rPr>
      </w:pPr>
      <w:r w:rsidRPr="000D2FF1">
        <w:rPr>
          <w:rFonts w:ascii="Garamond" w:hAnsi="Garamond"/>
          <w:color w:val="4472C4" w:themeColor="accent1"/>
        </w:rPr>
        <w:t xml:space="preserve">Yunyang: </w:t>
      </w:r>
      <w:r>
        <w:rPr>
          <w:rFonts w:ascii="Garamond" w:hAnsi="Garamond"/>
          <w:color w:val="4472C4" w:themeColor="accent1"/>
        </w:rPr>
        <w:t>working with other TCs to re-submit the program applications for the incoming ASHRAE conference</w:t>
      </w:r>
    </w:p>
    <w:p w14:paraId="4164CF47" w14:textId="4C5A9FBE" w:rsidR="000D2FF1" w:rsidRDefault="00BE547D" w:rsidP="000D2FF1">
      <w:pPr>
        <w:pStyle w:val="ListParagraph"/>
        <w:spacing w:line="360" w:lineRule="auto"/>
        <w:jc w:val="both"/>
        <w:rPr>
          <w:rFonts w:ascii="Garamond" w:hAnsi="Garamond"/>
          <w:color w:val="4472C4" w:themeColor="accent1"/>
        </w:rPr>
      </w:pPr>
      <w:r>
        <w:rPr>
          <w:rFonts w:ascii="Garamond" w:hAnsi="Garamond"/>
          <w:color w:val="4472C4" w:themeColor="accent1"/>
        </w:rPr>
        <w:t>Yunyang/</w:t>
      </w:r>
      <w:r w:rsidRPr="00BE547D">
        <w:rPr>
          <w:rFonts w:ascii="Garamond" w:hAnsi="Garamond"/>
          <w:color w:val="4472C4" w:themeColor="accent1"/>
        </w:rPr>
        <w:t xml:space="preserve"> </w:t>
      </w:r>
      <w:proofErr w:type="spellStart"/>
      <w:r w:rsidRPr="00101532">
        <w:rPr>
          <w:rFonts w:ascii="Garamond" w:hAnsi="Garamond"/>
          <w:color w:val="4472C4" w:themeColor="accent1"/>
        </w:rPr>
        <w:t>Siir</w:t>
      </w:r>
      <w:proofErr w:type="spellEnd"/>
      <w:r w:rsidR="000D2FF1">
        <w:rPr>
          <w:rFonts w:ascii="Garamond" w:hAnsi="Garamond"/>
          <w:color w:val="4472C4" w:themeColor="accent1"/>
        </w:rPr>
        <w:t xml:space="preserve">: when submitting the application, try to </w:t>
      </w:r>
      <w:r>
        <w:rPr>
          <w:rFonts w:ascii="Garamond" w:hAnsi="Garamond"/>
          <w:color w:val="4472C4" w:themeColor="accent1"/>
        </w:rPr>
        <w:t>replace</w:t>
      </w:r>
      <w:r w:rsidR="00101532">
        <w:rPr>
          <w:rFonts w:ascii="Garamond" w:hAnsi="Garamond"/>
          <w:color w:val="4472C4" w:themeColor="accent1"/>
        </w:rPr>
        <w:t xml:space="preserve"> “exergy”</w:t>
      </w:r>
      <w:r>
        <w:rPr>
          <w:rFonts w:ascii="Garamond" w:hAnsi="Garamond"/>
          <w:color w:val="4472C4" w:themeColor="accent1"/>
        </w:rPr>
        <w:t xml:space="preserve"> with “</w:t>
      </w:r>
      <w:r w:rsidRPr="00BE547D">
        <w:rPr>
          <w:rFonts w:ascii="Garamond" w:hAnsi="Garamond"/>
          <w:color w:val="4472C4" w:themeColor="accent1"/>
        </w:rPr>
        <w:t>rational energy</w:t>
      </w:r>
      <w:r>
        <w:rPr>
          <w:rFonts w:ascii="Garamond" w:hAnsi="Garamond"/>
          <w:color w:val="4472C4" w:themeColor="accent1"/>
        </w:rPr>
        <w:t>”</w:t>
      </w:r>
      <w:r w:rsidR="00101532">
        <w:rPr>
          <w:rFonts w:ascii="Garamond" w:hAnsi="Garamond"/>
          <w:color w:val="4472C4" w:themeColor="accent1"/>
        </w:rPr>
        <w:t xml:space="preserve"> in the title</w:t>
      </w:r>
    </w:p>
    <w:p w14:paraId="312A6A76" w14:textId="077353B4" w:rsidR="001C4D79" w:rsidRPr="006D01F1" w:rsidRDefault="001C4D79" w:rsidP="001C4D79">
      <w:pPr>
        <w:pStyle w:val="ListParagraph"/>
        <w:numPr>
          <w:ilvl w:val="0"/>
          <w:numId w:val="1"/>
        </w:numPr>
        <w:spacing w:line="360" w:lineRule="auto"/>
        <w:rPr>
          <w:rFonts w:ascii="Garamond" w:hAnsi="Garamond"/>
          <w:u w:val="single"/>
        </w:rPr>
      </w:pPr>
      <w:r w:rsidRPr="006D01F1">
        <w:rPr>
          <w:rFonts w:ascii="Garamond" w:hAnsi="Garamond"/>
          <w:u w:val="single"/>
        </w:rPr>
        <w:t>ALI</w:t>
      </w:r>
    </w:p>
    <w:p w14:paraId="6E5EDD88" w14:textId="449F1751" w:rsidR="001C4D79" w:rsidRDefault="001C4D79" w:rsidP="001C4D79">
      <w:pPr>
        <w:pStyle w:val="ListParagraph"/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Short Courses on:</w:t>
      </w:r>
    </w:p>
    <w:p w14:paraId="264E5857" w14:textId="1E8D201A" w:rsidR="001C4D79" w:rsidRDefault="006D01F1" w:rsidP="001C4D79">
      <w:pPr>
        <w:pStyle w:val="ListParagraph"/>
        <w:numPr>
          <w:ilvl w:val="0"/>
          <w:numId w:val="3"/>
        </w:num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Fundamentals and Applications of Exergy in the quest of decarbonization</w:t>
      </w:r>
    </w:p>
    <w:p w14:paraId="2715553F" w14:textId="0BD651AE" w:rsidR="006D01F1" w:rsidRDefault="006D01F1" w:rsidP="001C4D79">
      <w:pPr>
        <w:pStyle w:val="ListParagraph"/>
        <w:numPr>
          <w:ilvl w:val="0"/>
          <w:numId w:val="3"/>
        </w:num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Nearly-zero Carbon Building Design principles and examples</w:t>
      </w:r>
    </w:p>
    <w:p w14:paraId="732920A5" w14:textId="7EE7E2AA" w:rsidR="006D01F1" w:rsidRDefault="006D01F1" w:rsidP="001C4D79">
      <w:pPr>
        <w:pStyle w:val="ListParagraph"/>
        <w:numPr>
          <w:ilvl w:val="0"/>
          <w:numId w:val="3"/>
        </w:num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Heat Pumps, cogeneration, waste heat utilization, solar energy from the perspective of exergy in the built environment</w:t>
      </w:r>
    </w:p>
    <w:p w14:paraId="20EF8966" w14:textId="4DA79B8C" w:rsidR="006D01F1" w:rsidRDefault="006D01F1" w:rsidP="001C4D79">
      <w:pPr>
        <w:pStyle w:val="ListParagraph"/>
        <w:numPr>
          <w:ilvl w:val="0"/>
          <w:numId w:val="3"/>
        </w:num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More ideas?</w:t>
      </w:r>
    </w:p>
    <w:p w14:paraId="410DE0F5" w14:textId="173FA14C" w:rsidR="000D2FF1" w:rsidRPr="000D2FF1" w:rsidRDefault="00101532" w:rsidP="000D2FF1">
      <w:pPr>
        <w:pStyle w:val="ListParagraph"/>
        <w:spacing w:line="360" w:lineRule="auto"/>
        <w:jc w:val="both"/>
        <w:rPr>
          <w:rFonts w:ascii="Garamond" w:hAnsi="Garamond"/>
          <w:color w:val="4472C4" w:themeColor="accent1"/>
        </w:rPr>
      </w:pPr>
      <w:r w:rsidRPr="00101532">
        <w:rPr>
          <w:rFonts w:ascii="Garamond" w:hAnsi="Garamond"/>
          <w:color w:val="4472C4" w:themeColor="accent1"/>
        </w:rPr>
        <w:t>Birol</w:t>
      </w:r>
      <w:r w:rsidR="000D2FF1" w:rsidRPr="000D2FF1">
        <w:rPr>
          <w:rFonts w:ascii="Garamond" w:hAnsi="Garamond"/>
          <w:color w:val="4472C4" w:themeColor="accent1"/>
        </w:rPr>
        <w:t xml:space="preserve">: </w:t>
      </w:r>
      <w:r w:rsidR="000D2FF1">
        <w:rPr>
          <w:rFonts w:ascii="Garamond" w:hAnsi="Garamond"/>
          <w:color w:val="4472C4" w:themeColor="accent1"/>
        </w:rPr>
        <w:t>new short courses will be developed in Canada.</w:t>
      </w:r>
    </w:p>
    <w:p w14:paraId="1565C170" w14:textId="77777777" w:rsidR="00962B05" w:rsidRDefault="00962B05" w:rsidP="00962B05">
      <w:pPr>
        <w:pStyle w:val="ListParagraph"/>
        <w:numPr>
          <w:ilvl w:val="0"/>
          <w:numId w:val="7"/>
        </w:num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lastRenderedPageBreak/>
        <w:t>Changes on membership</w:t>
      </w:r>
    </w:p>
    <w:p w14:paraId="5724F4A9" w14:textId="293A1F5C" w:rsidR="000D2FF1" w:rsidRPr="000D2FF1" w:rsidRDefault="00101532" w:rsidP="000D2FF1">
      <w:pPr>
        <w:pStyle w:val="ListParagraph"/>
        <w:spacing w:line="360" w:lineRule="auto"/>
        <w:jc w:val="both"/>
        <w:rPr>
          <w:rFonts w:ascii="Garamond" w:hAnsi="Garamond"/>
          <w:color w:val="4472C4" w:themeColor="accent1"/>
        </w:rPr>
      </w:pPr>
      <w:r>
        <w:rPr>
          <w:rFonts w:ascii="Garamond" w:hAnsi="Garamond"/>
          <w:color w:val="4472C4" w:themeColor="accent1"/>
        </w:rPr>
        <w:t xml:space="preserve">New members: </w:t>
      </w:r>
      <w:proofErr w:type="spellStart"/>
      <w:r w:rsidRPr="00101532">
        <w:rPr>
          <w:rFonts w:ascii="Garamond" w:hAnsi="Garamond"/>
          <w:color w:val="4472C4" w:themeColor="accent1"/>
        </w:rPr>
        <w:t>Siir</w:t>
      </w:r>
      <w:proofErr w:type="spellEnd"/>
      <w:r>
        <w:rPr>
          <w:rFonts w:ascii="Garamond" w:hAnsi="Garamond"/>
          <w:color w:val="4472C4" w:themeColor="accent1"/>
        </w:rPr>
        <w:t xml:space="preserve"> and </w:t>
      </w:r>
      <w:r w:rsidRPr="00101532">
        <w:rPr>
          <w:rFonts w:ascii="Garamond" w:hAnsi="Garamond"/>
          <w:color w:val="4472C4" w:themeColor="accent1"/>
        </w:rPr>
        <w:t>Juan</w:t>
      </w:r>
    </w:p>
    <w:p w14:paraId="788CEB8F" w14:textId="384EE8EA" w:rsidR="00962B05" w:rsidRDefault="00962B05" w:rsidP="000935ED">
      <w:pPr>
        <w:pStyle w:val="ListParagraph"/>
        <w:numPr>
          <w:ilvl w:val="0"/>
          <w:numId w:val="7"/>
        </w:num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Further discussion about the TC activities</w:t>
      </w:r>
    </w:p>
    <w:p w14:paraId="376D64D1" w14:textId="1B5703D8" w:rsidR="000D2FF1" w:rsidRPr="000D2FF1" w:rsidRDefault="000D2FF1" w:rsidP="000D2FF1">
      <w:pPr>
        <w:pStyle w:val="ListParagraph"/>
        <w:spacing w:line="360" w:lineRule="auto"/>
        <w:jc w:val="both"/>
        <w:rPr>
          <w:rFonts w:ascii="Garamond" w:hAnsi="Garamond"/>
          <w:color w:val="4472C4" w:themeColor="accent1"/>
        </w:rPr>
      </w:pPr>
      <w:r>
        <w:rPr>
          <w:rFonts w:ascii="Garamond" w:hAnsi="Garamond"/>
          <w:color w:val="4472C4" w:themeColor="accent1"/>
        </w:rPr>
        <w:t>None</w:t>
      </w:r>
    </w:p>
    <w:p w14:paraId="464A3B3D" w14:textId="19172DD1" w:rsidR="00962B05" w:rsidRDefault="00962B05" w:rsidP="000935ED">
      <w:pPr>
        <w:pStyle w:val="ListParagraph"/>
        <w:numPr>
          <w:ilvl w:val="0"/>
          <w:numId w:val="7"/>
        </w:num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New items</w:t>
      </w:r>
    </w:p>
    <w:p w14:paraId="493CEE3C" w14:textId="1F60521D" w:rsidR="00971D98" w:rsidRPr="00971D98" w:rsidRDefault="00101532" w:rsidP="00971D98">
      <w:pPr>
        <w:pStyle w:val="ListParagraph"/>
        <w:spacing w:line="360" w:lineRule="auto"/>
        <w:jc w:val="both"/>
        <w:rPr>
          <w:rFonts w:ascii="Garamond" w:hAnsi="Garamond"/>
          <w:color w:val="4472C4" w:themeColor="accent1"/>
        </w:rPr>
      </w:pPr>
      <w:r>
        <w:rPr>
          <w:rFonts w:ascii="Garamond" w:hAnsi="Garamond"/>
          <w:color w:val="4472C4" w:themeColor="accent1"/>
        </w:rPr>
        <w:t>Yunyang:</w:t>
      </w:r>
      <w:r w:rsidR="00543CE8" w:rsidRPr="00543CE8">
        <w:rPr>
          <w:rFonts w:ascii="Garamond" w:hAnsi="Garamond"/>
          <w:color w:val="4472C4" w:themeColor="accent1"/>
        </w:rPr>
        <w:t xml:space="preserve"> </w:t>
      </w:r>
      <w:r w:rsidR="00543CE8">
        <w:rPr>
          <w:rFonts w:ascii="Garamond" w:hAnsi="Garamond"/>
          <w:color w:val="4472C4" w:themeColor="accent1"/>
        </w:rPr>
        <w:t>exergy analysis can be applied to support the</w:t>
      </w:r>
      <w:r>
        <w:rPr>
          <w:rFonts w:ascii="Garamond" w:hAnsi="Garamond"/>
          <w:color w:val="4472C4" w:themeColor="accent1"/>
        </w:rPr>
        <w:t xml:space="preserve"> </w:t>
      </w:r>
      <w:r w:rsidR="00543CE8">
        <w:rPr>
          <w:rFonts w:ascii="Garamond" w:hAnsi="Garamond"/>
          <w:color w:val="4472C4" w:themeColor="accent1"/>
        </w:rPr>
        <w:t xml:space="preserve">building </w:t>
      </w:r>
      <w:r>
        <w:rPr>
          <w:rFonts w:ascii="Garamond" w:hAnsi="Garamond"/>
          <w:color w:val="4472C4" w:themeColor="accent1"/>
        </w:rPr>
        <w:t>electrification</w:t>
      </w:r>
    </w:p>
    <w:p w14:paraId="2945667F" w14:textId="5A846BD3" w:rsidR="00962B05" w:rsidRDefault="00962B05" w:rsidP="000935ED">
      <w:pPr>
        <w:pStyle w:val="ListParagraph"/>
        <w:numPr>
          <w:ilvl w:val="0"/>
          <w:numId w:val="7"/>
        </w:num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Old Items</w:t>
      </w:r>
    </w:p>
    <w:p w14:paraId="38604AA2" w14:textId="4B82B843" w:rsidR="000D2FF1" w:rsidRPr="000D2FF1" w:rsidRDefault="000D2FF1" w:rsidP="000D2FF1">
      <w:pPr>
        <w:pStyle w:val="ListParagraph"/>
        <w:spacing w:line="360" w:lineRule="auto"/>
        <w:jc w:val="both"/>
        <w:rPr>
          <w:rFonts w:ascii="Garamond" w:hAnsi="Garamond"/>
          <w:color w:val="4472C4" w:themeColor="accent1"/>
        </w:rPr>
      </w:pPr>
      <w:r>
        <w:rPr>
          <w:rFonts w:ascii="Garamond" w:hAnsi="Garamond"/>
          <w:color w:val="4472C4" w:themeColor="accent1"/>
        </w:rPr>
        <w:t>None</w:t>
      </w:r>
    </w:p>
    <w:p w14:paraId="3A4FF8FB" w14:textId="77777777" w:rsidR="00853857" w:rsidRDefault="00962B05" w:rsidP="00853857">
      <w:pPr>
        <w:pStyle w:val="ListParagraph"/>
        <w:numPr>
          <w:ilvl w:val="0"/>
          <w:numId w:val="7"/>
        </w:numPr>
        <w:spacing w:after="0" w:line="360" w:lineRule="auto"/>
        <w:rPr>
          <w:rFonts w:ascii="Garamond" w:hAnsi="Garamond"/>
        </w:rPr>
      </w:pPr>
      <w:r>
        <w:rPr>
          <w:rFonts w:ascii="Garamond" w:hAnsi="Garamond"/>
        </w:rPr>
        <w:t xml:space="preserve">Call for </w:t>
      </w:r>
      <w:r w:rsidR="00E97E8E">
        <w:rPr>
          <w:rFonts w:ascii="Garamond" w:hAnsi="Garamond"/>
        </w:rPr>
        <w:t xml:space="preserve">the </w:t>
      </w:r>
      <w:r>
        <w:rPr>
          <w:rFonts w:ascii="Garamond" w:hAnsi="Garamond"/>
        </w:rPr>
        <w:t>end</w:t>
      </w:r>
    </w:p>
    <w:p w14:paraId="02FDB175" w14:textId="27549FF8" w:rsidR="006317DE" w:rsidRPr="0079547E" w:rsidRDefault="00853857" w:rsidP="0079547E">
      <w:pPr>
        <w:spacing w:line="360" w:lineRule="auto"/>
        <w:ind w:left="360"/>
        <w:rPr>
          <w:rFonts w:ascii="Garamond" w:hAnsi="Garamond"/>
        </w:rPr>
      </w:pPr>
      <w:r>
        <w:rPr>
          <w:rFonts w:ascii="Garamond" w:hAnsi="Garamond"/>
          <w:color w:val="4472C4" w:themeColor="accent1"/>
        </w:rPr>
        <w:t>T</w:t>
      </w:r>
      <w:r w:rsidR="00FF774A" w:rsidRPr="00853857">
        <w:rPr>
          <w:rFonts w:ascii="Garamond" w:hAnsi="Garamond"/>
          <w:color w:val="4472C4" w:themeColor="accent1"/>
        </w:rPr>
        <w:t>he meeting ends at ~8:35</w:t>
      </w:r>
    </w:p>
    <w:sectPr w:rsidR="006317DE" w:rsidRPr="007954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84E44"/>
    <w:multiLevelType w:val="hybridMultilevel"/>
    <w:tmpl w:val="888CD2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5A4A79"/>
    <w:multiLevelType w:val="hybridMultilevel"/>
    <w:tmpl w:val="6EBCC1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0FB749C"/>
    <w:multiLevelType w:val="hybridMultilevel"/>
    <w:tmpl w:val="ED7099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D50EE"/>
    <w:multiLevelType w:val="hybridMultilevel"/>
    <w:tmpl w:val="06D0D2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A4811BC"/>
    <w:multiLevelType w:val="hybridMultilevel"/>
    <w:tmpl w:val="284E9664"/>
    <w:lvl w:ilvl="0" w:tplc="348C25C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817E2"/>
    <w:multiLevelType w:val="hybridMultilevel"/>
    <w:tmpl w:val="ED7099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AB1210"/>
    <w:multiLevelType w:val="hybridMultilevel"/>
    <w:tmpl w:val="5FB645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62776556">
    <w:abstractNumId w:val="5"/>
  </w:num>
  <w:num w:numId="2" w16cid:durableId="954747339">
    <w:abstractNumId w:val="1"/>
  </w:num>
  <w:num w:numId="3" w16cid:durableId="1733498777">
    <w:abstractNumId w:val="6"/>
  </w:num>
  <w:num w:numId="4" w16cid:durableId="909845638">
    <w:abstractNumId w:val="3"/>
  </w:num>
  <w:num w:numId="5" w16cid:durableId="1406800056">
    <w:abstractNumId w:val="0"/>
  </w:num>
  <w:num w:numId="6" w16cid:durableId="1424105529">
    <w:abstractNumId w:val="2"/>
  </w:num>
  <w:num w:numId="7" w16cid:durableId="1481655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cwNjU0sDQwMjG3MDFV0lEKTi0uzszPAykwqgUAOJyX7ywAAAA="/>
  </w:docVars>
  <w:rsids>
    <w:rsidRoot w:val="006317DE"/>
    <w:rsid w:val="00050A28"/>
    <w:rsid w:val="000935ED"/>
    <w:rsid w:val="000D2FF1"/>
    <w:rsid w:val="000F7430"/>
    <w:rsid w:val="001011C3"/>
    <w:rsid w:val="00101532"/>
    <w:rsid w:val="001C4D79"/>
    <w:rsid w:val="00220312"/>
    <w:rsid w:val="002A5560"/>
    <w:rsid w:val="002E3150"/>
    <w:rsid w:val="003126CF"/>
    <w:rsid w:val="0032135A"/>
    <w:rsid w:val="00393218"/>
    <w:rsid w:val="00402D3A"/>
    <w:rsid w:val="00451DEF"/>
    <w:rsid w:val="004F1C64"/>
    <w:rsid w:val="00543CE8"/>
    <w:rsid w:val="005C439F"/>
    <w:rsid w:val="006317DE"/>
    <w:rsid w:val="00643563"/>
    <w:rsid w:val="0065643D"/>
    <w:rsid w:val="006B3C9B"/>
    <w:rsid w:val="006D01F1"/>
    <w:rsid w:val="0079547E"/>
    <w:rsid w:val="008013AE"/>
    <w:rsid w:val="00853857"/>
    <w:rsid w:val="008D3269"/>
    <w:rsid w:val="00962B05"/>
    <w:rsid w:val="00971D98"/>
    <w:rsid w:val="009C3083"/>
    <w:rsid w:val="009F0DF5"/>
    <w:rsid w:val="009F2B6E"/>
    <w:rsid w:val="00A02D85"/>
    <w:rsid w:val="00A450EC"/>
    <w:rsid w:val="00A85EE0"/>
    <w:rsid w:val="00AC1BA0"/>
    <w:rsid w:val="00AD0840"/>
    <w:rsid w:val="00AE1A3C"/>
    <w:rsid w:val="00B441C5"/>
    <w:rsid w:val="00BE547D"/>
    <w:rsid w:val="00BF71B6"/>
    <w:rsid w:val="00D35EE4"/>
    <w:rsid w:val="00E97E8E"/>
    <w:rsid w:val="00EC5359"/>
    <w:rsid w:val="00F046BD"/>
    <w:rsid w:val="00F3712E"/>
    <w:rsid w:val="00F66E3E"/>
    <w:rsid w:val="00FF774A"/>
    <w:rsid w:val="0916C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ECEDD"/>
  <w15:chartTrackingRefBased/>
  <w15:docId w15:val="{01F5F866-161E-4F03-B636-C84AB8AB3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7D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12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126C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31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0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web.ashrae.org/eWeb/DynamicPage.aspx?Webcode=ASHRAEMemberInfo&amp;cst_key=738ee613-46f8-49d2-a16c-6e615c66d45d" TargetMode="External"/><Relationship Id="rId5" Type="http://schemas.openxmlformats.org/officeDocument/2006/relationships/hyperlink" Target="https://eweb.ashrae.org/eWeb/DynamicPage.aspx?Webcode=ASHRAEMemberInfo&amp;cst_key=57b304d5-0b4d-40c1-9e1c-29a7d1eae3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Birol Kılkış</dc:creator>
  <cp:keywords/>
  <dc:description/>
  <cp:lastModifiedBy>Huang, Sen</cp:lastModifiedBy>
  <cp:revision>17</cp:revision>
  <dcterms:created xsi:type="dcterms:W3CDTF">2024-06-22T15:40:00Z</dcterms:created>
  <dcterms:modified xsi:type="dcterms:W3CDTF">2025-02-07T15:10:00Z</dcterms:modified>
</cp:coreProperties>
</file>