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tblPr>
      <w:tblGrid>
        <w:gridCol w:w="9738"/>
      </w:tblGrid>
      <w:tr w:rsidR="000939BD" w:rsidTr="00FC4E21">
        <w:trPr>
          <w:jc w:val="center"/>
        </w:trPr>
        <w:tc>
          <w:tcPr>
            <w:tcW w:w="9738" w:type="dxa"/>
          </w:tcPr>
          <w:p w:rsidR="005077A1" w:rsidRDefault="00FA2E9D" w:rsidP="005077A1">
            <w:pPr>
              <w:pStyle w:val="Default"/>
              <w:jc w:val="center"/>
              <w:rPr>
                <w:b/>
                <w:bCs/>
                <w:i/>
                <w:iCs/>
                <w:sz w:val="22"/>
              </w:rPr>
            </w:pPr>
            <w:r>
              <w:rPr>
                <w:rFonts w:ascii="Swis721 Md BT" w:hAnsi="Swis721 Md BT" w:cs="Swis721 Md BT"/>
                <w:color w:val="221E1F"/>
                <w:sz w:val="22"/>
                <w:szCs w:val="22"/>
              </w:rPr>
              <w:br w:type="page"/>
            </w:r>
            <w:r w:rsidR="00612A73">
              <w:rPr>
                <w:sz w:val="18"/>
                <w:szCs w:val="18"/>
              </w:rPr>
              <w:br w:type="page"/>
            </w:r>
            <w:r w:rsidR="00EE47DC">
              <w:rPr>
                <w:rFonts w:ascii="Times New Roman" w:hAnsi="Times New Roman" w:cs="Times New Roman"/>
                <w:color w:val="auto"/>
                <w:sz w:val="20"/>
                <w:szCs w:val="20"/>
              </w:rPr>
              <w:br w:type="page"/>
            </w:r>
            <w:r w:rsidR="00EE47DC">
              <w:rPr>
                <w:sz w:val="18"/>
                <w:szCs w:val="18"/>
              </w:rPr>
              <w:br w:type="page"/>
            </w:r>
            <w:r w:rsidR="0026146C">
              <w:rPr>
                <w:sz w:val="18"/>
                <w:szCs w:val="18"/>
              </w:rPr>
              <w:br w:type="page"/>
            </w:r>
            <w:r w:rsidR="005077A1" w:rsidRPr="005077A1">
              <w:rPr>
                <w:noProof/>
              </w:rPr>
              <w:drawing>
                <wp:inline distT="0" distB="0" distL="0" distR="0">
                  <wp:extent cx="804999" cy="552450"/>
                  <wp:effectExtent l="19050" t="0" r="0" b="0"/>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7" cstate="print"/>
                          <a:srcRect/>
                          <a:stretch>
                            <a:fillRect/>
                          </a:stretch>
                        </pic:blipFill>
                        <pic:spPr bwMode="auto">
                          <a:xfrm>
                            <a:off x="0" y="0"/>
                            <a:ext cx="804999" cy="552450"/>
                          </a:xfrm>
                          <a:prstGeom prst="rect">
                            <a:avLst/>
                          </a:prstGeom>
                          <a:noFill/>
                          <a:ln w="9525">
                            <a:noFill/>
                            <a:miter lim="800000"/>
                            <a:headEnd/>
                            <a:tailEnd/>
                          </a:ln>
                        </pic:spPr>
                      </pic:pic>
                    </a:graphicData>
                  </a:graphic>
                </wp:inline>
              </w:drawing>
            </w:r>
            <w:r w:rsidR="00ED27B9">
              <w:br w:type="textWrapping" w:clear="all"/>
            </w:r>
          </w:p>
          <w:p w:rsidR="00ED27B9" w:rsidRDefault="005077A1" w:rsidP="005077A1">
            <w:pPr>
              <w:pStyle w:val="Default"/>
              <w:jc w:val="center"/>
              <w:rPr>
                <w:rFonts w:eastAsia="Arial Unicode MS"/>
                <w:b/>
                <w:bCs/>
                <w:i/>
                <w:iCs/>
                <w:sz w:val="22"/>
              </w:rPr>
            </w:pPr>
            <w:r w:rsidRPr="00512173">
              <w:rPr>
                <w:b/>
                <w:bCs/>
                <w:i/>
                <w:iCs/>
                <w:sz w:val="22"/>
              </w:rPr>
              <w:t>Shaping Tomorrow’s Built Environment Today</w:t>
            </w:r>
          </w:p>
          <w:p w:rsidR="00E22882" w:rsidRPr="00E74387" w:rsidRDefault="00E22882" w:rsidP="000939BD">
            <w:pPr>
              <w:jc w:val="center"/>
              <w:rPr>
                <w:rFonts w:ascii="Arial" w:hAnsi="Arial"/>
                <w:b/>
                <w:sz w:val="22"/>
                <w:szCs w:val="22"/>
              </w:rPr>
            </w:pPr>
          </w:p>
          <w:p w:rsidR="00A8678D" w:rsidRDefault="004D039B" w:rsidP="000939BD">
            <w:pPr>
              <w:jc w:val="center"/>
              <w:rPr>
                <w:rFonts w:ascii="Arial" w:hAnsi="Arial"/>
                <w:b/>
                <w:sz w:val="24"/>
                <w:szCs w:val="24"/>
              </w:rPr>
            </w:pPr>
            <w:r w:rsidRPr="00E74387">
              <w:rPr>
                <w:rFonts w:ascii="Arial" w:hAnsi="Arial"/>
                <w:b/>
                <w:sz w:val="24"/>
                <w:szCs w:val="24"/>
              </w:rPr>
              <w:t xml:space="preserve">TC </w:t>
            </w:r>
            <w:r w:rsidR="00A8678D">
              <w:rPr>
                <w:rFonts w:ascii="Arial" w:hAnsi="Arial"/>
                <w:b/>
                <w:sz w:val="24"/>
                <w:szCs w:val="24"/>
              </w:rPr>
              <w:t>7.6</w:t>
            </w:r>
            <w:r w:rsidRPr="00E74387">
              <w:rPr>
                <w:rFonts w:ascii="Arial" w:hAnsi="Arial"/>
                <w:b/>
                <w:sz w:val="24"/>
                <w:szCs w:val="24"/>
              </w:rPr>
              <w:t xml:space="preserve"> Building</w:t>
            </w:r>
            <w:r w:rsidR="00A8678D">
              <w:rPr>
                <w:rFonts w:ascii="Arial" w:hAnsi="Arial"/>
                <w:b/>
                <w:sz w:val="24"/>
                <w:szCs w:val="24"/>
              </w:rPr>
              <w:t xml:space="preserve"> Energy Performance</w:t>
            </w:r>
          </w:p>
          <w:p w:rsidR="00C50914" w:rsidRPr="00127573" w:rsidRDefault="00127573" w:rsidP="000939BD">
            <w:pPr>
              <w:jc w:val="center"/>
              <w:rPr>
                <w:rFonts w:ascii="Arial" w:hAnsi="Arial"/>
                <w:b/>
                <w:i/>
                <w:sz w:val="24"/>
                <w:szCs w:val="24"/>
              </w:rPr>
            </w:pPr>
            <w:r w:rsidRPr="00127573">
              <w:rPr>
                <w:rFonts w:ascii="Arial" w:hAnsi="Arial"/>
                <w:b/>
                <w:i/>
                <w:sz w:val="24"/>
                <w:szCs w:val="24"/>
              </w:rPr>
              <w:t>Handbook</w:t>
            </w:r>
          </w:p>
          <w:p w:rsidR="00D5177B" w:rsidRDefault="00D5177B" w:rsidP="000939BD">
            <w:pPr>
              <w:jc w:val="center"/>
              <w:rPr>
                <w:rFonts w:ascii="Arial" w:hAnsi="Arial"/>
                <w:b/>
                <w:sz w:val="24"/>
                <w:szCs w:val="24"/>
              </w:rPr>
            </w:pPr>
          </w:p>
          <w:p w:rsidR="00D5177B" w:rsidRPr="00D5177B" w:rsidRDefault="007F0F42" w:rsidP="000939BD">
            <w:pPr>
              <w:jc w:val="center"/>
              <w:rPr>
                <w:rFonts w:ascii="Arial" w:hAnsi="Arial"/>
                <w:sz w:val="24"/>
                <w:szCs w:val="24"/>
              </w:rPr>
            </w:pPr>
            <w:r>
              <w:rPr>
                <w:rFonts w:ascii="Arial" w:hAnsi="Arial"/>
                <w:sz w:val="24"/>
                <w:szCs w:val="24"/>
              </w:rPr>
              <w:t xml:space="preserve">2015 </w:t>
            </w:r>
            <w:r w:rsidR="00D5177B" w:rsidRPr="00D5177B">
              <w:rPr>
                <w:rFonts w:ascii="Arial" w:hAnsi="Arial"/>
                <w:sz w:val="24"/>
                <w:szCs w:val="24"/>
              </w:rPr>
              <w:t>Applications Handbook</w:t>
            </w:r>
          </w:p>
          <w:p w:rsidR="00D5177B" w:rsidRPr="00D5177B" w:rsidRDefault="00D5177B" w:rsidP="000939BD">
            <w:pPr>
              <w:jc w:val="center"/>
              <w:rPr>
                <w:rFonts w:ascii="Arial" w:hAnsi="Arial"/>
                <w:sz w:val="24"/>
                <w:szCs w:val="24"/>
              </w:rPr>
            </w:pPr>
            <w:r w:rsidRPr="00D5177B">
              <w:rPr>
                <w:rFonts w:ascii="Arial" w:hAnsi="Arial"/>
                <w:sz w:val="24"/>
                <w:szCs w:val="24"/>
              </w:rPr>
              <w:t>Chapter 36 – Energy Use and Management</w:t>
            </w:r>
          </w:p>
          <w:p w:rsidR="00D5177B" w:rsidRPr="00D5177B" w:rsidRDefault="00D5177B" w:rsidP="000939BD">
            <w:pPr>
              <w:jc w:val="center"/>
              <w:rPr>
                <w:rFonts w:ascii="Arial" w:hAnsi="Arial"/>
                <w:sz w:val="24"/>
                <w:szCs w:val="24"/>
              </w:rPr>
            </w:pPr>
            <w:r w:rsidRPr="00D5177B">
              <w:rPr>
                <w:rFonts w:ascii="Arial" w:hAnsi="Arial"/>
                <w:sz w:val="24"/>
                <w:szCs w:val="24"/>
              </w:rPr>
              <w:t>Chapter 41 – Building Energy Monitoring</w:t>
            </w:r>
          </w:p>
          <w:p w:rsidR="00E07745" w:rsidRPr="00E74387" w:rsidRDefault="00E07745" w:rsidP="000939BD">
            <w:pPr>
              <w:jc w:val="center"/>
              <w:rPr>
                <w:rFonts w:ascii="Arial" w:hAnsi="Arial"/>
                <w:b/>
                <w:sz w:val="24"/>
                <w:szCs w:val="24"/>
              </w:rPr>
            </w:pPr>
          </w:p>
          <w:p w:rsidR="000939BD" w:rsidRPr="00E74387" w:rsidRDefault="00E07745" w:rsidP="000939BD">
            <w:pPr>
              <w:ind w:left="360"/>
              <w:jc w:val="center"/>
              <w:rPr>
                <w:rFonts w:ascii="Arial" w:hAnsi="Arial"/>
                <w:sz w:val="22"/>
                <w:szCs w:val="22"/>
              </w:rPr>
            </w:pPr>
            <w:r>
              <w:rPr>
                <w:rFonts w:ascii="Arial" w:hAnsi="Arial"/>
                <w:sz w:val="22"/>
                <w:szCs w:val="22"/>
              </w:rPr>
              <w:t>Sun</w:t>
            </w:r>
            <w:r w:rsidR="00A8678D">
              <w:rPr>
                <w:rFonts w:ascii="Arial" w:hAnsi="Arial"/>
                <w:sz w:val="22"/>
                <w:szCs w:val="22"/>
              </w:rPr>
              <w:t>day</w:t>
            </w:r>
            <w:r w:rsidR="000939BD" w:rsidRPr="00E74387">
              <w:rPr>
                <w:rFonts w:ascii="Arial" w:hAnsi="Arial"/>
                <w:sz w:val="22"/>
                <w:szCs w:val="22"/>
              </w:rPr>
              <w:t xml:space="preserve">, </w:t>
            </w:r>
            <w:r w:rsidR="00EE5423">
              <w:rPr>
                <w:rFonts w:ascii="Arial" w:hAnsi="Arial"/>
                <w:sz w:val="22"/>
                <w:szCs w:val="22"/>
              </w:rPr>
              <w:t>June 24</w:t>
            </w:r>
            <w:r w:rsidR="00A8678D">
              <w:rPr>
                <w:rFonts w:ascii="Arial" w:hAnsi="Arial"/>
                <w:sz w:val="22"/>
                <w:szCs w:val="22"/>
              </w:rPr>
              <w:t>, 2012</w:t>
            </w:r>
            <w:r w:rsidR="000939BD" w:rsidRPr="00E74387">
              <w:rPr>
                <w:rFonts w:ascii="Arial" w:hAnsi="Arial"/>
                <w:sz w:val="22"/>
                <w:szCs w:val="22"/>
              </w:rPr>
              <w:t xml:space="preserve">, </w:t>
            </w:r>
            <w:r w:rsidR="00C50914">
              <w:rPr>
                <w:rFonts w:ascii="Arial" w:hAnsi="Arial"/>
                <w:sz w:val="22"/>
                <w:szCs w:val="22"/>
              </w:rPr>
              <w:t>3</w:t>
            </w:r>
            <w:r w:rsidR="000939BD" w:rsidRPr="00E74387">
              <w:rPr>
                <w:rFonts w:ascii="Arial" w:hAnsi="Arial"/>
                <w:sz w:val="22"/>
                <w:szCs w:val="22"/>
              </w:rPr>
              <w:t>:</w:t>
            </w:r>
            <w:r w:rsidR="006873C2">
              <w:rPr>
                <w:rFonts w:ascii="Arial" w:hAnsi="Arial"/>
                <w:sz w:val="22"/>
                <w:szCs w:val="22"/>
              </w:rPr>
              <w:t>0</w:t>
            </w:r>
            <w:r w:rsidR="000939BD" w:rsidRPr="00E74387">
              <w:rPr>
                <w:rFonts w:ascii="Arial" w:hAnsi="Arial"/>
                <w:sz w:val="22"/>
                <w:szCs w:val="22"/>
              </w:rPr>
              <w:t>0-</w:t>
            </w:r>
            <w:r w:rsidR="00C50914">
              <w:rPr>
                <w:rFonts w:ascii="Arial" w:hAnsi="Arial"/>
                <w:sz w:val="22"/>
                <w:szCs w:val="22"/>
              </w:rPr>
              <w:t>4:00</w:t>
            </w:r>
            <w:r w:rsidR="003D4BDC">
              <w:rPr>
                <w:rFonts w:ascii="Arial" w:hAnsi="Arial"/>
                <w:sz w:val="22"/>
                <w:szCs w:val="22"/>
              </w:rPr>
              <w:t xml:space="preserve"> pm</w:t>
            </w:r>
            <w:r w:rsidR="00C53FF4">
              <w:rPr>
                <w:rFonts w:ascii="Arial" w:hAnsi="Arial"/>
                <w:sz w:val="22"/>
                <w:szCs w:val="22"/>
              </w:rPr>
              <w:t>,</w:t>
            </w:r>
            <w:r w:rsidR="006C0269">
              <w:rPr>
                <w:rFonts w:ascii="Arial" w:hAnsi="Arial"/>
                <w:sz w:val="22"/>
                <w:szCs w:val="22"/>
              </w:rPr>
              <w:t xml:space="preserve"> </w:t>
            </w:r>
            <w:r w:rsidR="00EE5423">
              <w:rPr>
                <w:rFonts w:ascii="Arial" w:hAnsi="Arial"/>
                <w:sz w:val="22"/>
                <w:szCs w:val="22"/>
              </w:rPr>
              <w:t>Hyatt Mission A</w:t>
            </w:r>
            <w:r w:rsidR="00C50914">
              <w:rPr>
                <w:rFonts w:ascii="Arial" w:hAnsi="Arial"/>
                <w:sz w:val="22"/>
                <w:szCs w:val="22"/>
              </w:rPr>
              <w:t>,</w:t>
            </w:r>
            <w:r w:rsidR="00C53FF4">
              <w:rPr>
                <w:rFonts w:ascii="Arial" w:hAnsi="Arial"/>
                <w:sz w:val="22"/>
                <w:szCs w:val="22"/>
              </w:rPr>
              <w:t xml:space="preserve"> </w:t>
            </w:r>
            <w:r w:rsidR="00EE5423">
              <w:rPr>
                <w:rFonts w:ascii="Arial" w:hAnsi="Arial"/>
                <w:sz w:val="22"/>
                <w:szCs w:val="22"/>
              </w:rPr>
              <w:t>San Antonio</w:t>
            </w:r>
          </w:p>
          <w:p w:rsidR="008723C7" w:rsidRPr="00E74387" w:rsidRDefault="008723C7" w:rsidP="00C53FF4">
            <w:pPr>
              <w:ind w:left="360"/>
              <w:jc w:val="center"/>
              <w:rPr>
                <w:rFonts w:ascii="Arial" w:hAnsi="Arial"/>
                <w:sz w:val="22"/>
                <w:szCs w:val="22"/>
              </w:rPr>
            </w:pPr>
          </w:p>
        </w:tc>
      </w:tr>
    </w:tbl>
    <w:p w:rsidR="00C53FF4" w:rsidRDefault="00C53FF4">
      <w:pPr>
        <w:overflowPunct/>
        <w:autoSpaceDE/>
        <w:autoSpaceDN/>
        <w:adjustRightInd/>
        <w:textAlignment w:val="auto"/>
        <w:rPr>
          <w:rFonts w:ascii="Arial" w:hAnsi="Arial"/>
          <w:b/>
          <w:sz w:val="22"/>
          <w:szCs w:val="22"/>
        </w:rPr>
      </w:pPr>
    </w:p>
    <w:p w:rsidR="00FC4E21" w:rsidRPr="00EE5423" w:rsidRDefault="00FC4E21" w:rsidP="00FC4E21">
      <w:pPr>
        <w:pStyle w:val="ListParagraph"/>
        <w:numPr>
          <w:ilvl w:val="0"/>
          <w:numId w:val="29"/>
        </w:numPr>
        <w:overflowPunct/>
        <w:autoSpaceDE/>
        <w:autoSpaceDN/>
        <w:adjustRightInd/>
        <w:textAlignment w:val="auto"/>
        <w:rPr>
          <w:rFonts w:ascii="Arial" w:hAnsi="Arial"/>
          <w:b/>
          <w:sz w:val="22"/>
          <w:szCs w:val="22"/>
        </w:rPr>
      </w:pPr>
      <w:r>
        <w:rPr>
          <w:rFonts w:ascii="Arial" w:hAnsi="Arial"/>
          <w:b/>
          <w:sz w:val="22"/>
          <w:szCs w:val="22"/>
        </w:rPr>
        <w:t>Roll call and Introductions</w:t>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sidRPr="00FC4E21">
        <w:rPr>
          <w:rFonts w:ascii="Arial" w:hAnsi="Arial"/>
          <w:sz w:val="22"/>
          <w:szCs w:val="22"/>
        </w:rPr>
        <w:tab/>
        <w:t>Stafford</w:t>
      </w:r>
    </w:p>
    <w:p w:rsidR="00EE5423" w:rsidRPr="00EE5423" w:rsidRDefault="00EE5423" w:rsidP="00EE5423">
      <w:pPr>
        <w:pStyle w:val="ListParagraph"/>
        <w:overflowPunct/>
        <w:autoSpaceDE/>
        <w:autoSpaceDN/>
        <w:adjustRightInd/>
        <w:textAlignment w:val="auto"/>
        <w:rPr>
          <w:rFonts w:ascii="Arial" w:hAnsi="Arial"/>
          <w:b/>
          <w:sz w:val="22"/>
          <w:szCs w:val="22"/>
        </w:rPr>
      </w:pPr>
    </w:p>
    <w:p w:rsidR="00EE5423" w:rsidRDefault="00EE5423" w:rsidP="00EE5423">
      <w:pPr>
        <w:pStyle w:val="ListParagraph"/>
        <w:numPr>
          <w:ilvl w:val="0"/>
          <w:numId w:val="31"/>
        </w:numPr>
        <w:overflowPunct/>
        <w:autoSpaceDE/>
        <w:autoSpaceDN/>
        <w:adjustRightInd/>
        <w:textAlignment w:val="auto"/>
        <w:rPr>
          <w:rFonts w:ascii="Arial" w:hAnsi="Arial"/>
          <w:sz w:val="22"/>
          <w:szCs w:val="22"/>
        </w:rPr>
      </w:pPr>
      <w:r w:rsidRPr="00EE5423">
        <w:rPr>
          <w:rFonts w:ascii="Arial" w:hAnsi="Arial"/>
          <w:b/>
          <w:sz w:val="22"/>
          <w:szCs w:val="22"/>
        </w:rPr>
        <w:t>Stanton Stafford</w:t>
      </w:r>
      <w:r>
        <w:rPr>
          <w:rFonts w:ascii="Arial" w:hAnsi="Arial"/>
          <w:sz w:val="22"/>
          <w:szCs w:val="22"/>
        </w:rPr>
        <w:t>, Newcomb &amp; Boyd</w:t>
      </w:r>
    </w:p>
    <w:p w:rsidR="00EE5423" w:rsidRDefault="00EE5423" w:rsidP="00EE5423">
      <w:pPr>
        <w:pStyle w:val="ListParagraph"/>
        <w:overflowPunct/>
        <w:autoSpaceDE/>
        <w:autoSpaceDN/>
        <w:adjustRightInd/>
        <w:ind w:left="1440"/>
        <w:textAlignment w:val="auto"/>
        <w:rPr>
          <w:rFonts w:ascii="Arial" w:hAnsi="Arial"/>
          <w:sz w:val="22"/>
          <w:szCs w:val="22"/>
        </w:rPr>
      </w:pPr>
      <w:r>
        <w:rPr>
          <w:rFonts w:ascii="Arial" w:hAnsi="Arial"/>
          <w:sz w:val="22"/>
          <w:szCs w:val="22"/>
        </w:rPr>
        <w:t>(Subcommittee Chair, Lead Author for Chapter 36)</w:t>
      </w:r>
    </w:p>
    <w:p w:rsidR="00EE5423" w:rsidRPr="00EE5423" w:rsidRDefault="00EE5423" w:rsidP="00EE5423">
      <w:pPr>
        <w:pStyle w:val="ListParagraph"/>
        <w:numPr>
          <w:ilvl w:val="0"/>
          <w:numId w:val="31"/>
        </w:numPr>
        <w:overflowPunct/>
        <w:autoSpaceDE/>
        <w:autoSpaceDN/>
        <w:adjustRightInd/>
        <w:textAlignment w:val="auto"/>
        <w:rPr>
          <w:rFonts w:ascii="Arial" w:hAnsi="Arial"/>
          <w:sz w:val="22"/>
          <w:szCs w:val="22"/>
        </w:rPr>
      </w:pPr>
      <w:r w:rsidRPr="00EE5423">
        <w:rPr>
          <w:rFonts w:ascii="Arial" w:hAnsi="Arial"/>
          <w:b/>
          <w:sz w:val="22"/>
          <w:szCs w:val="22"/>
        </w:rPr>
        <w:t>Dakers Gowans</w:t>
      </w:r>
      <w:r w:rsidRPr="00EE5423">
        <w:rPr>
          <w:rFonts w:ascii="Arial" w:hAnsi="Arial"/>
          <w:sz w:val="22"/>
          <w:szCs w:val="22"/>
        </w:rPr>
        <w:t>, Left Fork Energy</w:t>
      </w:r>
      <w:r>
        <w:rPr>
          <w:rFonts w:ascii="Arial" w:hAnsi="Arial"/>
          <w:sz w:val="22"/>
          <w:szCs w:val="22"/>
        </w:rPr>
        <w:t xml:space="preserve"> (</w:t>
      </w:r>
      <w:r w:rsidRPr="00EE5423">
        <w:rPr>
          <w:rFonts w:ascii="Arial" w:hAnsi="Arial"/>
          <w:sz w:val="22"/>
          <w:szCs w:val="22"/>
        </w:rPr>
        <w:t>Lead Author for Chapter 41</w:t>
      </w:r>
      <w:r>
        <w:rPr>
          <w:rFonts w:ascii="Arial" w:hAnsi="Arial"/>
          <w:sz w:val="22"/>
          <w:szCs w:val="22"/>
        </w:rPr>
        <w:t>)</w:t>
      </w:r>
    </w:p>
    <w:p w:rsidR="00EE5423" w:rsidRPr="00EE5423" w:rsidRDefault="00EE5423" w:rsidP="00EE5423">
      <w:pPr>
        <w:pStyle w:val="ListParagraph"/>
        <w:numPr>
          <w:ilvl w:val="0"/>
          <w:numId w:val="31"/>
        </w:numPr>
        <w:overflowPunct/>
        <w:autoSpaceDE/>
        <w:autoSpaceDN/>
        <w:adjustRightInd/>
        <w:textAlignment w:val="auto"/>
        <w:rPr>
          <w:rFonts w:ascii="Arial" w:hAnsi="Arial"/>
          <w:sz w:val="22"/>
          <w:szCs w:val="22"/>
        </w:rPr>
      </w:pPr>
      <w:r w:rsidRPr="00EE5423">
        <w:rPr>
          <w:rFonts w:ascii="Arial" w:hAnsi="Arial"/>
          <w:b/>
          <w:sz w:val="22"/>
          <w:szCs w:val="22"/>
        </w:rPr>
        <w:t>Jeff McLain</w:t>
      </w:r>
      <w:r w:rsidRPr="00EE5423">
        <w:rPr>
          <w:rFonts w:ascii="Arial" w:hAnsi="Arial"/>
          <w:sz w:val="22"/>
          <w:szCs w:val="22"/>
        </w:rPr>
        <w:t>, Schneider Electric</w:t>
      </w:r>
      <w:r>
        <w:rPr>
          <w:rFonts w:ascii="Arial" w:hAnsi="Arial"/>
          <w:sz w:val="22"/>
          <w:szCs w:val="22"/>
        </w:rPr>
        <w:t xml:space="preserve"> (</w:t>
      </w:r>
      <w:r w:rsidR="005E276C">
        <w:rPr>
          <w:rFonts w:ascii="Arial" w:hAnsi="Arial"/>
          <w:sz w:val="22"/>
          <w:szCs w:val="22"/>
        </w:rPr>
        <w:t>Reviewer for Chapter</w:t>
      </w:r>
      <w:r w:rsidR="008574B5">
        <w:rPr>
          <w:rFonts w:ascii="Arial" w:hAnsi="Arial"/>
          <w:sz w:val="22"/>
          <w:szCs w:val="22"/>
        </w:rPr>
        <w:t xml:space="preserve"> </w:t>
      </w:r>
      <w:r w:rsidRPr="00EE5423">
        <w:rPr>
          <w:rFonts w:ascii="Arial" w:hAnsi="Arial"/>
          <w:sz w:val="22"/>
          <w:szCs w:val="22"/>
        </w:rPr>
        <w:t>41</w:t>
      </w:r>
      <w:r>
        <w:rPr>
          <w:rFonts w:ascii="Arial" w:hAnsi="Arial"/>
          <w:sz w:val="22"/>
          <w:szCs w:val="22"/>
        </w:rPr>
        <w:t>)</w:t>
      </w:r>
    </w:p>
    <w:p w:rsidR="00EE5423" w:rsidRDefault="00EE5423" w:rsidP="00EE5423">
      <w:pPr>
        <w:pStyle w:val="ListParagraph"/>
        <w:numPr>
          <w:ilvl w:val="0"/>
          <w:numId w:val="31"/>
        </w:numPr>
        <w:rPr>
          <w:rFonts w:ascii="Arial" w:hAnsi="Arial"/>
          <w:sz w:val="22"/>
          <w:szCs w:val="22"/>
        </w:rPr>
      </w:pPr>
      <w:r w:rsidRPr="00EE5423">
        <w:rPr>
          <w:rFonts w:ascii="Arial" w:hAnsi="Arial"/>
          <w:b/>
          <w:sz w:val="22"/>
          <w:szCs w:val="22"/>
        </w:rPr>
        <w:t>Michael Deru</w:t>
      </w:r>
      <w:r w:rsidRPr="00EE5423">
        <w:rPr>
          <w:rFonts w:ascii="Arial" w:hAnsi="Arial"/>
          <w:sz w:val="22"/>
          <w:szCs w:val="22"/>
        </w:rPr>
        <w:t>, NREL (TC 7.6 Chair)</w:t>
      </w:r>
    </w:p>
    <w:p w:rsidR="008574B5" w:rsidRDefault="008574B5" w:rsidP="00EE5423">
      <w:pPr>
        <w:pStyle w:val="ListParagraph"/>
        <w:numPr>
          <w:ilvl w:val="0"/>
          <w:numId w:val="31"/>
        </w:numPr>
        <w:rPr>
          <w:rFonts w:ascii="Arial" w:hAnsi="Arial"/>
          <w:sz w:val="22"/>
          <w:szCs w:val="22"/>
        </w:rPr>
      </w:pPr>
      <w:r>
        <w:rPr>
          <w:rFonts w:ascii="Arial" w:hAnsi="Arial"/>
          <w:b/>
          <w:sz w:val="22"/>
          <w:szCs w:val="22"/>
        </w:rPr>
        <w:t>Hashem Akbari</w:t>
      </w:r>
      <w:r>
        <w:rPr>
          <w:rFonts w:ascii="Arial" w:hAnsi="Arial"/>
          <w:sz w:val="22"/>
          <w:szCs w:val="22"/>
        </w:rPr>
        <w:t xml:space="preserve">, Concordia University (Reviewer for Chapter </w:t>
      </w:r>
      <w:r w:rsidRPr="00EE5423">
        <w:rPr>
          <w:rFonts w:ascii="Arial" w:hAnsi="Arial"/>
          <w:sz w:val="22"/>
          <w:szCs w:val="22"/>
        </w:rPr>
        <w:t>41</w:t>
      </w:r>
      <w:r>
        <w:rPr>
          <w:rFonts w:ascii="Arial" w:hAnsi="Arial"/>
          <w:sz w:val="22"/>
          <w:szCs w:val="22"/>
        </w:rPr>
        <w:t>)</w:t>
      </w:r>
    </w:p>
    <w:p w:rsidR="00EF5BAC" w:rsidRDefault="008574B5" w:rsidP="00EF5BAC">
      <w:pPr>
        <w:pStyle w:val="ListParagraph"/>
        <w:numPr>
          <w:ilvl w:val="0"/>
          <w:numId w:val="31"/>
        </w:numPr>
        <w:rPr>
          <w:rFonts w:ascii="Arial" w:hAnsi="Arial"/>
          <w:sz w:val="22"/>
          <w:szCs w:val="22"/>
        </w:rPr>
      </w:pPr>
      <w:r>
        <w:rPr>
          <w:rFonts w:ascii="Arial" w:hAnsi="Arial"/>
          <w:b/>
          <w:sz w:val="22"/>
          <w:szCs w:val="22"/>
        </w:rPr>
        <w:t>Amin Delagah</w:t>
      </w:r>
      <w:r>
        <w:rPr>
          <w:rFonts w:ascii="Arial" w:hAnsi="Arial"/>
          <w:sz w:val="22"/>
          <w:szCs w:val="22"/>
        </w:rPr>
        <w:t>, Fisher Nickel, Inc. (TC 6.6 Handbook Committee)</w:t>
      </w:r>
    </w:p>
    <w:p w:rsidR="00EF5BAC" w:rsidRPr="00EF5BAC" w:rsidRDefault="00EF5BAC" w:rsidP="00EF5BAC">
      <w:pPr>
        <w:pStyle w:val="ListParagraph"/>
        <w:ind w:left="1440"/>
        <w:rPr>
          <w:rFonts w:ascii="Arial" w:hAnsi="Arial"/>
          <w:sz w:val="22"/>
          <w:szCs w:val="22"/>
        </w:rPr>
      </w:pPr>
    </w:p>
    <w:p w:rsidR="00EF5BAC" w:rsidRPr="00EF5BAC" w:rsidRDefault="00EF5BAC" w:rsidP="00EF5BAC">
      <w:pPr>
        <w:ind w:firstLine="720"/>
        <w:rPr>
          <w:rFonts w:ascii="Arial" w:hAnsi="Arial"/>
          <w:b/>
          <w:sz w:val="22"/>
          <w:szCs w:val="22"/>
        </w:rPr>
      </w:pPr>
      <w:r>
        <w:rPr>
          <w:rFonts w:ascii="Arial" w:hAnsi="Arial"/>
          <w:b/>
          <w:sz w:val="22"/>
          <w:szCs w:val="22"/>
        </w:rPr>
        <w:t>Not in attendance</w:t>
      </w:r>
    </w:p>
    <w:p w:rsidR="00EF5BAC" w:rsidRPr="00EF5BAC" w:rsidRDefault="00EF5BAC" w:rsidP="00EF5BAC">
      <w:pPr>
        <w:ind w:firstLine="720"/>
        <w:rPr>
          <w:rFonts w:ascii="Arial" w:hAnsi="Arial"/>
          <w:sz w:val="22"/>
          <w:szCs w:val="22"/>
        </w:rPr>
      </w:pPr>
    </w:p>
    <w:p w:rsidR="00EF5BAC" w:rsidRDefault="00EF5BAC" w:rsidP="00EF5BAC">
      <w:pPr>
        <w:pStyle w:val="ListParagraph"/>
        <w:numPr>
          <w:ilvl w:val="0"/>
          <w:numId w:val="50"/>
        </w:numPr>
        <w:rPr>
          <w:rFonts w:ascii="Arial" w:hAnsi="Arial"/>
          <w:sz w:val="22"/>
          <w:szCs w:val="22"/>
        </w:rPr>
      </w:pPr>
      <w:r w:rsidRPr="00EF5BAC">
        <w:rPr>
          <w:rFonts w:ascii="Arial" w:hAnsi="Arial"/>
          <w:b/>
          <w:sz w:val="22"/>
          <w:szCs w:val="22"/>
        </w:rPr>
        <w:t xml:space="preserve">Dick Pearson, </w:t>
      </w:r>
      <w:r w:rsidRPr="00EF5BAC">
        <w:rPr>
          <w:rFonts w:ascii="Arial" w:hAnsi="Arial"/>
          <w:sz w:val="22"/>
          <w:szCs w:val="22"/>
        </w:rPr>
        <w:t>Pearson Forensic Engineering</w:t>
      </w:r>
    </w:p>
    <w:p w:rsidR="00EF5BAC" w:rsidRPr="00EF5BAC" w:rsidRDefault="00EF5BAC" w:rsidP="00EF5BAC">
      <w:pPr>
        <w:pStyle w:val="ListParagraph"/>
        <w:ind w:left="1440"/>
        <w:rPr>
          <w:rFonts w:ascii="Arial" w:hAnsi="Arial"/>
          <w:sz w:val="22"/>
          <w:szCs w:val="22"/>
        </w:rPr>
      </w:pPr>
      <w:r w:rsidRPr="00EF5BAC">
        <w:rPr>
          <w:rFonts w:ascii="Arial" w:hAnsi="Arial"/>
          <w:sz w:val="22"/>
          <w:szCs w:val="22"/>
        </w:rPr>
        <w:t>(Author/Reviewer for Chapters 36/41)</w:t>
      </w:r>
    </w:p>
    <w:p w:rsidR="00EF5BAC" w:rsidRDefault="00EF5BAC" w:rsidP="00EF5BAC">
      <w:pPr>
        <w:pStyle w:val="ListParagraph"/>
        <w:numPr>
          <w:ilvl w:val="0"/>
          <w:numId w:val="50"/>
        </w:numPr>
        <w:overflowPunct/>
        <w:autoSpaceDE/>
        <w:autoSpaceDN/>
        <w:adjustRightInd/>
        <w:textAlignment w:val="auto"/>
        <w:rPr>
          <w:rFonts w:ascii="Arial" w:hAnsi="Arial"/>
          <w:sz w:val="22"/>
          <w:szCs w:val="22"/>
        </w:rPr>
      </w:pPr>
      <w:r w:rsidRPr="00EE5423">
        <w:rPr>
          <w:rFonts w:ascii="Arial" w:hAnsi="Arial"/>
          <w:b/>
          <w:sz w:val="22"/>
          <w:szCs w:val="22"/>
        </w:rPr>
        <w:t>Vincent Galatro</w:t>
      </w:r>
      <w:r w:rsidRPr="00EE5423">
        <w:rPr>
          <w:rFonts w:ascii="Arial" w:hAnsi="Arial"/>
          <w:sz w:val="22"/>
          <w:szCs w:val="22"/>
        </w:rPr>
        <w:t>, The Fulcrum Group</w:t>
      </w:r>
      <w:r>
        <w:rPr>
          <w:rFonts w:ascii="Arial" w:hAnsi="Arial"/>
          <w:sz w:val="22"/>
          <w:szCs w:val="22"/>
        </w:rPr>
        <w:t xml:space="preserve"> (</w:t>
      </w:r>
      <w:r w:rsidRPr="00EE5423">
        <w:rPr>
          <w:rFonts w:ascii="Arial" w:hAnsi="Arial"/>
          <w:sz w:val="22"/>
          <w:szCs w:val="22"/>
        </w:rPr>
        <w:t xml:space="preserve">Author/Reviewer </w:t>
      </w:r>
      <w:r>
        <w:rPr>
          <w:rFonts w:ascii="Arial" w:hAnsi="Arial"/>
          <w:sz w:val="22"/>
          <w:szCs w:val="22"/>
        </w:rPr>
        <w:t>for Chapters 36)</w:t>
      </w:r>
    </w:p>
    <w:p w:rsidR="00EF5BAC" w:rsidRDefault="00EF5BAC" w:rsidP="00EF5BAC">
      <w:pPr>
        <w:pStyle w:val="ListParagraph"/>
        <w:numPr>
          <w:ilvl w:val="0"/>
          <w:numId w:val="50"/>
        </w:numPr>
        <w:overflowPunct/>
        <w:autoSpaceDE/>
        <w:autoSpaceDN/>
        <w:adjustRightInd/>
        <w:textAlignment w:val="auto"/>
        <w:rPr>
          <w:rFonts w:ascii="Arial" w:hAnsi="Arial"/>
          <w:sz w:val="22"/>
          <w:szCs w:val="22"/>
        </w:rPr>
      </w:pPr>
      <w:r w:rsidRPr="00EE5423">
        <w:rPr>
          <w:rFonts w:ascii="Arial" w:hAnsi="Arial"/>
          <w:b/>
          <w:sz w:val="22"/>
          <w:szCs w:val="22"/>
        </w:rPr>
        <w:t>Cedric Trueman</w:t>
      </w:r>
      <w:r w:rsidRPr="00EE5423">
        <w:rPr>
          <w:rFonts w:ascii="Arial" w:hAnsi="Arial"/>
          <w:sz w:val="22"/>
          <w:szCs w:val="22"/>
        </w:rPr>
        <w:t>, Trueman Engineering Services</w:t>
      </w:r>
      <w:r>
        <w:rPr>
          <w:rFonts w:ascii="Arial" w:hAnsi="Arial"/>
          <w:sz w:val="22"/>
          <w:szCs w:val="22"/>
        </w:rPr>
        <w:t xml:space="preserve"> (</w:t>
      </w:r>
      <w:r w:rsidRPr="00EE5423">
        <w:rPr>
          <w:rFonts w:ascii="Arial" w:hAnsi="Arial"/>
          <w:sz w:val="22"/>
          <w:szCs w:val="22"/>
        </w:rPr>
        <w:t>Reviewer for Chapters 36/41</w:t>
      </w:r>
      <w:r>
        <w:rPr>
          <w:rFonts w:ascii="Arial" w:hAnsi="Arial"/>
          <w:sz w:val="22"/>
          <w:szCs w:val="22"/>
        </w:rPr>
        <w:t>)</w:t>
      </w:r>
    </w:p>
    <w:p w:rsidR="00EF5BAC" w:rsidRDefault="00EF5BAC" w:rsidP="00EF5BAC">
      <w:pPr>
        <w:pStyle w:val="ListParagraph"/>
        <w:numPr>
          <w:ilvl w:val="0"/>
          <w:numId w:val="50"/>
        </w:numPr>
        <w:overflowPunct/>
        <w:autoSpaceDE/>
        <w:autoSpaceDN/>
        <w:adjustRightInd/>
        <w:textAlignment w:val="auto"/>
        <w:rPr>
          <w:rFonts w:ascii="Arial" w:hAnsi="Arial"/>
          <w:sz w:val="22"/>
          <w:szCs w:val="22"/>
        </w:rPr>
      </w:pPr>
      <w:r>
        <w:rPr>
          <w:rFonts w:ascii="Arial" w:hAnsi="Arial"/>
          <w:b/>
          <w:sz w:val="22"/>
          <w:szCs w:val="22"/>
        </w:rPr>
        <w:t>Jared Higgins</w:t>
      </w:r>
      <w:r>
        <w:rPr>
          <w:rFonts w:ascii="Arial" w:hAnsi="Arial"/>
          <w:sz w:val="22"/>
          <w:szCs w:val="22"/>
        </w:rPr>
        <w:t xml:space="preserve">, </w:t>
      </w:r>
      <w:r w:rsidRPr="0073056A">
        <w:rPr>
          <w:rFonts w:ascii="Arial" w:hAnsi="Arial"/>
          <w:sz w:val="22"/>
          <w:szCs w:val="22"/>
        </w:rPr>
        <w:t>Parkhill, Smith &amp; Cooper</w:t>
      </w:r>
      <w:r>
        <w:rPr>
          <w:rFonts w:ascii="Arial" w:hAnsi="Arial"/>
          <w:sz w:val="22"/>
          <w:szCs w:val="22"/>
        </w:rPr>
        <w:t xml:space="preserve"> (Reviewer for Chapter 36)</w:t>
      </w:r>
    </w:p>
    <w:p w:rsidR="00EF5BAC" w:rsidRPr="00EF5BAC" w:rsidRDefault="00EF5BAC" w:rsidP="00EF5BAC">
      <w:pPr>
        <w:pStyle w:val="ListParagraph"/>
        <w:numPr>
          <w:ilvl w:val="0"/>
          <w:numId w:val="50"/>
        </w:numPr>
        <w:rPr>
          <w:rFonts w:ascii="Arial" w:hAnsi="Arial"/>
          <w:sz w:val="22"/>
          <w:szCs w:val="22"/>
        </w:rPr>
      </w:pPr>
      <w:r w:rsidRPr="00EE5423">
        <w:rPr>
          <w:rFonts w:ascii="Arial" w:hAnsi="Arial"/>
          <w:b/>
          <w:sz w:val="22"/>
          <w:szCs w:val="22"/>
        </w:rPr>
        <w:t>Georgie Sestak</w:t>
      </w:r>
      <w:r w:rsidRPr="00EE5423">
        <w:rPr>
          <w:rFonts w:ascii="Arial" w:hAnsi="Arial"/>
          <w:sz w:val="22"/>
          <w:szCs w:val="22"/>
        </w:rPr>
        <w:t>, OMNEC Engineering (Handbook Committee Liaison)</w:t>
      </w:r>
    </w:p>
    <w:p w:rsidR="008574B5" w:rsidRPr="00EE5423" w:rsidRDefault="008574B5" w:rsidP="00EE5423">
      <w:pPr>
        <w:pStyle w:val="ListParagraph"/>
        <w:overflowPunct/>
        <w:autoSpaceDE/>
        <w:autoSpaceDN/>
        <w:adjustRightInd/>
        <w:ind w:left="1440"/>
        <w:textAlignment w:val="auto"/>
        <w:rPr>
          <w:rFonts w:ascii="Arial" w:hAnsi="Arial"/>
          <w:sz w:val="22"/>
          <w:szCs w:val="22"/>
        </w:rPr>
      </w:pPr>
    </w:p>
    <w:p w:rsidR="00FC4E21" w:rsidRPr="008574B5" w:rsidRDefault="00FC4E21" w:rsidP="008574B5">
      <w:pPr>
        <w:pStyle w:val="ListParagraph"/>
        <w:numPr>
          <w:ilvl w:val="0"/>
          <w:numId w:val="29"/>
        </w:numPr>
        <w:overflowPunct/>
        <w:autoSpaceDE/>
        <w:autoSpaceDN/>
        <w:adjustRightInd/>
        <w:textAlignment w:val="auto"/>
        <w:rPr>
          <w:rFonts w:ascii="Arial" w:hAnsi="Arial"/>
          <w:b/>
          <w:sz w:val="22"/>
          <w:szCs w:val="22"/>
        </w:rPr>
      </w:pPr>
      <w:r>
        <w:rPr>
          <w:rFonts w:ascii="Arial" w:hAnsi="Arial"/>
          <w:b/>
          <w:sz w:val="22"/>
          <w:szCs w:val="22"/>
        </w:rPr>
        <w:t>Old Business</w:t>
      </w:r>
      <w:r>
        <w:rPr>
          <w:rFonts w:ascii="Arial" w:hAnsi="Arial"/>
          <w:b/>
          <w:sz w:val="22"/>
          <w:szCs w:val="22"/>
        </w:rPr>
        <w:tab/>
      </w:r>
      <w:r w:rsidR="00CF5F9D">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b/>
          <w:sz w:val="22"/>
          <w:szCs w:val="22"/>
        </w:rPr>
        <w:tab/>
      </w:r>
      <w:r w:rsidRPr="008574B5">
        <w:rPr>
          <w:rFonts w:ascii="Arial" w:hAnsi="Arial"/>
          <w:sz w:val="22"/>
          <w:szCs w:val="22"/>
        </w:rPr>
        <w:t>Stafford</w:t>
      </w:r>
    </w:p>
    <w:p w:rsidR="00773DDC" w:rsidRPr="00773DDC" w:rsidRDefault="00773DDC" w:rsidP="00773DDC">
      <w:pPr>
        <w:pStyle w:val="ListParagraph"/>
        <w:rPr>
          <w:rFonts w:ascii="Arial" w:hAnsi="Arial"/>
          <w:b/>
          <w:sz w:val="22"/>
          <w:szCs w:val="22"/>
        </w:rPr>
      </w:pPr>
    </w:p>
    <w:p w:rsidR="00EE5423" w:rsidRPr="00EE5423" w:rsidRDefault="00EE5423" w:rsidP="00EE5423">
      <w:pPr>
        <w:pStyle w:val="ListParagraph"/>
        <w:numPr>
          <w:ilvl w:val="1"/>
          <w:numId w:val="29"/>
        </w:numPr>
        <w:overflowPunct/>
        <w:autoSpaceDE/>
        <w:autoSpaceDN/>
        <w:adjustRightInd/>
        <w:ind w:left="1080"/>
        <w:textAlignment w:val="auto"/>
        <w:rPr>
          <w:rFonts w:ascii="Arial" w:hAnsi="Arial"/>
          <w:sz w:val="22"/>
          <w:szCs w:val="22"/>
        </w:rPr>
      </w:pPr>
      <w:r w:rsidRPr="00EE5423">
        <w:rPr>
          <w:rFonts w:ascii="Arial" w:hAnsi="Arial"/>
          <w:sz w:val="22"/>
          <w:szCs w:val="22"/>
        </w:rPr>
        <w:t>Subcommittee assignments</w:t>
      </w:r>
      <w:r w:rsidR="00CF5F9D">
        <w:rPr>
          <w:rFonts w:ascii="Arial" w:hAnsi="Arial"/>
          <w:sz w:val="22"/>
          <w:szCs w:val="22"/>
        </w:rPr>
        <w:t xml:space="preserve"> from Chicago</w:t>
      </w:r>
      <w:r w:rsidRPr="00EE5423">
        <w:rPr>
          <w:rFonts w:ascii="Arial" w:hAnsi="Arial"/>
          <w:sz w:val="22"/>
          <w:szCs w:val="22"/>
        </w:rPr>
        <w:t>:</w:t>
      </w:r>
    </w:p>
    <w:p w:rsidR="00EE5423" w:rsidRPr="00EE5423" w:rsidRDefault="00EE5423" w:rsidP="00EE5423">
      <w:pPr>
        <w:pStyle w:val="ListParagraph"/>
        <w:overflowPunct/>
        <w:autoSpaceDE/>
        <w:autoSpaceDN/>
        <w:adjustRightInd/>
        <w:ind w:left="1440"/>
        <w:textAlignment w:val="auto"/>
        <w:rPr>
          <w:rFonts w:ascii="Arial" w:hAnsi="Arial"/>
          <w:sz w:val="22"/>
          <w:szCs w:val="22"/>
        </w:rPr>
      </w:pPr>
    </w:p>
    <w:p w:rsidR="00EE5423" w:rsidRPr="00AE4885" w:rsidRDefault="00AE4885" w:rsidP="008142EB">
      <w:pPr>
        <w:pStyle w:val="ListParagraph"/>
        <w:numPr>
          <w:ilvl w:val="2"/>
          <w:numId w:val="35"/>
        </w:numPr>
        <w:tabs>
          <w:tab w:val="left" w:pos="2070"/>
        </w:tabs>
        <w:overflowPunct/>
        <w:autoSpaceDE/>
        <w:autoSpaceDN/>
        <w:adjustRightInd/>
        <w:ind w:left="2070" w:hanging="630"/>
        <w:textAlignment w:val="auto"/>
        <w:rPr>
          <w:rFonts w:ascii="Arial" w:hAnsi="Arial"/>
          <w:sz w:val="22"/>
          <w:szCs w:val="22"/>
        </w:rPr>
      </w:pPr>
      <w:r>
        <w:rPr>
          <w:rFonts w:ascii="Arial" w:hAnsi="Arial"/>
          <w:sz w:val="22"/>
          <w:szCs w:val="22"/>
        </w:rPr>
        <w:t xml:space="preserve">OPEN – </w:t>
      </w:r>
      <w:r w:rsidR="00807EB3">
        <w:rPr>
          <w:rFonts w:ascii="Arial" w:hAnsi="Arial"/>
          <w:sz w:val="22"/>
          <w:szCs w:val="22"/>
        </w:rPr>
        <w:t>Deru to</w:t>
      </w:r>
      <w:r w:rsidR="00EE5423" w:rsidRPr="00AE4885">
        <w:rPr>
          <w:rFonts w:ascii="Arial" w:hAnsi="Arial"/>
          <w:sz w:val="22"/>
          <w:szCs w:val="22"/>
        </w:rPr>
        <w:t xml:space="preserve"> provide insight on how ISO 50001 might be incorporated into Chapters 36 and/or 41</w:t>
      </w:r>
    </w:p>
    <w:p w:rsidR="00AE4885" w:rsidRDefault="00AE4885" w:rsidP="008142EB">
      <w:pPr>
        <w:pStyle w:val="ListParagraph"/>
        <w:numPr>
          <w:ilvl w:val="2"/>
          <w:numId w:val="35"/>
        </w:numPr>
        <w:tabs>
          <w:tab w:val="left" w:pos="2070"/>
        </w:tabs>
        <w:overflowPunct/>
        <w:autoSpaceDE/>
        <w:autoSpaceDN/>
        <w:adjustRightInd/>
        <w:ind w:left="2070" w:hanging="630"/>
        <w:textAlignment w:val="auto"/>
        <w:rPr>
          <w:rFonts w:ascii="Arial" w:hAnsi="Arial"/>
          <w:sz w:val="22"/>
          <w:szCs w:val="22"/>
        </w:rPr>
      </w:pPr>
      <w:r>
        <w:rPr>
          <w:rFonts w:ascii="Arial" w:hAnsi="Arial"/>
          <w:sz w:val="22"/>
          <w:szCs w:val="22"/>
        </w:rPr>
        <w:t xml:space="preserve">OPEN – </w:t>
      </w:r>
      <w:r w:rsidR="00807EB3">
        <w:rPr>
          <w:rFonts w:ascii="Arial" w:hAnsi="Arial"/>
          <w:sz w:val="22"/>
          <w:szCs w:val="22"/>
        </w:rPr>
        <w:t>Pearson</w:t>
      </w:r>
      <w:r w:rsidR="00EE5423" w:rsidRPr="00807EB3">
        <w:rPr>
          <w:rFonts w:ascii="Arial" w:hAnsi="Arial"/>
          <w:sz w:val="22"/>
          <w:szCs w:val="22"/>
        </w:rPr>
        <w:t xml:space="preserve"> </w:t>
      </w:r>
      <w:r w:rsidR="00807EB3" w:rsidRPr="00807EB3">
        <w:rPr>
          <w:rFonts w:ascii="Arial" w:hAnsi="Arial"/>
          <w:sz w:val="22"/>
          <w:szCs w:val="22"/>
        </w:rPr>
        <w:t>to evaluate how Chapter 36 should be updated based on the ASHRAE Procedures for Commercial Building Energy Audits, Second Edition (Green Book).</w:t>
      </w:r>
    </w:p>
    <w:p w:rsidR="00EE5423" w:rsidRPr="00AE4885" w:rsidRDefault="00AE4885" w:rsidP="008142EB">
      <w:pPr>
        <w:pStyle w:val="ListParagraph"/>
        <w:numPr>
          <w:ilvl w:val="2"/>
          <w:numId w:val="35"/>
        </w:numPr>
        <w:tabs>
          <w:tab w:val="left" w:pos="2070"/>
        </w:tabs>
        <w:overflowPunct/>
        <w:autoSpaceDE/>
        <w:autoSpaceDN/>
        <w:adjustRightInd/>
        <w:ind w:left="2070" w:hanging="630"/>
        <w:textAlignment w:val="auto"/>
        <w:rPr>
          <w:rFonts w:ascii="Arial" w:hAnsi="Arial"/>
          <w:sz w:val="22"/>
          <w:szCs w:val="22"/>
        </w:rPr>
      </w:pPr>
      <w:r>
        <w:rPr>
          <w:rFonts w:ascii="Arial" w:hAnsi="Arial"/>
          <w:sz w:val="22"/>
          <w:szCs w:val="22"/>
        </w:rPr>
        <w:t>O</w:t>
      </w:r>
      <w:r w:rsidRPr="00AE4885">
        <w:rPr>
          <w:rFonts w:ascii="Arial" w:hAnsi="Arial"/>
          <w:sz w:val="22"/>
          <w:szCs w:val="22"/>
        </w:rPr>
        <w:t xml:space="preserve">PEN – </w:t>
      </w:r>
      <w:r w:rsidR="00CF5F9D">
        <w:rPr>
          <w:rFonts w:ascii="Arial" w:hAnsi="Arial"/>
          <w:sz w:val="22"/>
          <w:szCs w:val="22"/>
        </w:rPr>
        <w:t>Pearson</w:t>
      </w:r>
      <w:r w:rsidR="00807EB3">
        <w:rPr>
          <w:rFonts w:ascii="Arial" w:hAnsi="Arial"/>
          <w:sz w:val="22"/>
          <w:szCs w:val="22"/>
        </w:rPr>
        <w:t xml:space="preserve"> to</w:t>
      </w:r>
      <w:r w:rsidR="00CF5F9D">
        <w:rPr>
          <w:rFonts w:ascii="Arial" w:hAnsi="Arial"/>
          <w:sz w:val="22"/>
          <w:szCs w:val="22"/>
        </w:rPr>
        <w:t xml:space="preserve"> </w:t>
      </w:r>
      <w:r w:rsidR="00EE5423" w:rsidRPr="00AE4885">
        <w:rPr>
          <w:rFonts w:ascii="Arial" w:hAnsi="Arial"/>
          <w:sz w:val="22"/>
          <w:szCs w:val="22"/>
        </w:rPr>
        <w:t>pro</w:t>
      </w:r>
      <w:r w:rsidR="008574B5">
        <w:rPr>
          <w:rFonts w:ascii="Arial" w:hAnsi="Arial"/>
          <w:sz w:val="22"/>
          <w:szCs w:val="22"/>
        </w:rPr>
        <w:t xml:space="preserve">vide </w:t>
      </w:r>
      <w:r w:rsidR="00807EB3">
        <w:rPr>
          <w:rFonts w:ascii="Arial" w:hAnsi="Arial"/>
          <w:sz w:val="22"/>
          <w:szCs w:val="22"/>
        </w:rPr>
        <w:t>a contact at EPA/Energy</w:t>
      </w:r>
      <w:r w:rsidR="008574B5">
        <w:rPr>
          <w:rFonts w:ascii="Arial" w:hAnsi="Arial"/>
          <w:sz w:val="22"/>
          <w:szCs w:val="22"/>
        </w:rPr>
        <w:t xml:space="preserve">Star. </w:t>
      </w:r>
      <w:r w:rsidR="00EE5423" w:rsidRPr="00AE4885">
        <w:rPr>
          <w:rFonts w:ascii="Arial" w:hAnsi="Arial"/>
          <w:sz w:val="22"/>
          <w:szCs w:val="22"/>
        </w:rPr>
        <w:t>Pearson mentioned the EnergyStar Energy Management Process diagram in Chapter 36 and suggested we ask EPA/EnergyStar to review and comment on Chapter 36</w:t>
      </w:r>
    </w:p>
    <w:p w:rsidR="008142EB" w:rsidRDefault="008142EB" w:rsidP="008142EB">
      <w:pPr>
        <w:pStyle w:val="ListParagraph"/>
        <w:overflowPunct/>
        <w:autoSpaceDE/>
        <w:autoSpaceDN/>
        <w:adjustRightInd/>
        <w:ind w:left="1080"/>
        <w:textAlignment w:val="auto"/>
        <w:rPr>
          <w:rFonts w:ascii="Arial" w:hAnsi="Arial"/>
          <w:sz w:val="22"/>
          <w:szCs w:val="22"/>
        </w:rPr>
      </w:pPr>
    </w:p>
    <w:p w:rsidR="00FA0FAE" w:rsidRDefault="00FA0FAE">
      <w:pPr>
        <w:overflowPunct/>
        <w:autoSpaceDE/>
        <w:autoSpaceDN/>
        <w:adjustRightInd/>
        <w:textAlignment w:val="auto"/>
        <w:rPr>
          <w:rFonts w:ascii="Arial" w:hAnsi="Arial"/>
          <w:b/>
          <w:sz w:val="22"/>
          <w:szCs w:val="22"/>
        </w:rPr>
      </w:pPr>
      <w:r>
        <w:rPr>
          <w:rFonts w:ascii="Arial" w:hAnsi="Arial"/>
          <w:b/>
          <w:sz w:val="22"/>
          <w:szCs w:val="22"/>
        </w:rPr>
        <w:br w:type="page"/>
      </w:r>
    </w:p>
    <w:p w:rsidR="00FC4E21" w:rsidRPr="005E3C6E" w:rsidRDefault="00FC4E21" w:rsidP="00FC4E21">
      <w:pPr>
        <w:pStyle w:val="ListParagraph"/>
        <w:numPr>
          <w:ilvl w:val="0"/>
          <w:numId w:val="29"/>
        </w:numPr>
        <w:overflowPunct/>
        <w:autoSpaceDE/>
        <w:autoSpaceDN/>
        <w:adjustRightInd/>
        <w:textAlignment w:val="auto"/>
        <w:rPr>
          <w:rFonts w:ascii="Arial" w:hAnsi="Arial"/>
          <w:b/>
          <w:sz w:val="22"/>
          <w:szCs w:val="22"/>
        </w:rPr>
      </w:pPr>
      <w:r>
        <w:rPr>
          <w:rFonts w:ascii="Arial" w:hAnsi="Arial"/>
          <w:b/>
          <w:sz w:val="22"/>
          <w:szCs w:val="22"/>
        </w:rPr>
        <w:lastRenderedPageBreak/>
        <w:t>New Business</w:t>
      </w:r>
      <w:r w:rsidR="00041F26">
        <w:rPr>
          <w:rFonts w:ascii="Arial" w:hAnsi="Arial"/>
          <w:b/>
          <w:sz w:val="22"/>
          <w:szCs w:val="22"/>
        </w:rPr>
        <w:t xml:space="preserve"> – Chapter 36</w:t>
      </w:r>
      <w:r w:rsidR="007F0F42">
        <w:rPr>
          <w:rFonts w:ascii="Arial" w:hAnsi="Arial"/>
          <w:b/>
          <w:sz w:val="22"/>
          <w:szCs w:val="22"/>
        </w:rPr>
        <w:tab/>
      </w:r>
      <w:r w:rsidR="007F0F42">
        <w:rPr>
          <w:rFonts w:ascii="Arial" w:hAnsi="Arial"/>
          <w:b/>
          <w:sz w:val="22"/>
          <w:szCs w:val="22"/>
        </w:rPr>
        <w:tab/>
      </w:r>
      <w:r w:rsidR="007F0F42">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Pr>
          <w:rFonts w:ascii="Arial" w:hAnsi="Arial"/>
          <w:b/>
          <w:sz w:val="22"/>
          <w:szCs w:val="22"/>
        </w:rPr>
        <w:tab/>
      </w:r>
      <w:r w:rsidRPr="00FC4E21">
        <w:rPr>
          <w:rFonts w:ascii="Arial" w:hAnsi="Arial"/>
          <w:sz w:val="22"/>
          <w:szCs w:val="22"/>
        </w:rPr>
        <w:t>Stafford</w:t>
      </w:r>
    </w:p>
    <w:p w:rsidR="005E3C6E" w:rsidRPr="005E3C6E" w:rsidRDefault="005E3C6E" w:rsidP="005E3C6E">
      <w:pPr>
        <w:pStyle w:val="ListParagraph"/>
        <w:rPr>
          <w:rFonts w:ascii="Arial" w:hAnsi="Arial"/>
          <w:b/>
          <w:sz w:val="22"/>
          <w:szCs w:val="22"/>
        </w:rPr>
      </w:pPr>
    </w:p>
    <w:p w:rsidR="005077A1" w:rsidRDefault="005077A1" w:rsidP="00A15A50">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t>Chapter 36 is in need of minor edits and updates.</w:t>
      </w:r>
    </w:p>
    <w:p w:rsidR="005077A1" w:rsidRDefault="005077A1" w:rsidP="005077A1">
      <w:pPr>
        <w:pStyle w:val="ListParagraph"/>
        <w:overflowPunct/>
        <w:autoSpaceDE/>
        <w:autoSpaceDN/>
        <w:adjustRightInd/>
        <w:ind w:left="1080"/>
        <w:textAlignment w:val="auto"/>
        <w:rPr>
          <w:rFonts w:ascii="Arial" w:hAnsi="Arial"/>
          <w:sz w:val="22"/>
          <w:szCs w:val="22"/>
        </w:rPr>
      </w:pPr>
    </w:p>
    <w:p w:rsidR="00A15A50" w:rsidRDefault="00CF5F9D" w:rsidP="00A15A50">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t xml:space="preserve">SUGGESTED </w:t>
      </w:r>
      <w:r w:rsidR="00A15A50" w:rsidRPr="00A15A50">
        <w:rPr>
          <w:rFonts w:ascii="Arial" w:hAnsi="Arial"/>
          <w:sz w:val="22"/>
          <w:szCs w:val="22"/>
        </w:rPr>
        <w:t xml:space="preserve">ADDITIONS/REVISIONS to Chapter 36 – </w:t>
      </w:r>
      <w:r w:rsidR="00A15A50">
        <w:rPr>
          <w:rFonts w:ascii="Arial" w:hAnsi="Arial"/>
          <w:sz w:val="22"/>
          <w:szCs w:val="22"/>
        </w:rPr>
        <w:t>Galatro</w:t>
      </w:r>
    </w:p>
    <w:p w:rsidR="00A15A50" w:rsidRDefault="00A15A50" w:rsidP="00A15A50">
      <w:pPr>
        <w:pStyle w:val="ListParagraph"/>
        <w:overflowPunct/>
        <w:autoSpaceDE/>
        <w:autoSpaceDN/>
        <w:adjustRightInd/>
        <w:ind w:left="1080"/>
        <w:textAlignment w:val="auto"/>
        <w:rPr>
          <w:rFonts w:ascii="Arial" w:hAnsi="Arial"/>
          <w:sz w:val="22"/>
          <w:szCs w:val="22"/>
        </w:rPr>
      </w:pPr>
    </w:p>
    <w:p w:rsidR="00A15A50" w:rsidRDefault="00CC16D6" w:rsidP="00A15A50">
      <w:pPr>
        <w:pStyle w:val="ListParagraph"/>
        <w:numPr>
          <w:ilvl w:val="0"/>
          <w:numId w:val="39"/>
        </w:numPr>
        <w:tabs>
          <w:tab w:val="left" w:pos="2070"/>
        </w:tabs>
        <w:overflowPunct/>
        <w:autoSpaceDE/>
        <w:autoSpaceDN/>
        <w:adjustRightInd/>
        <w:ind w:left="2070" w:hanging="630"/>
        <w:textAlignment w:val="auto"/>
        <w:rPr>
          <w:rFonts w:ascii="Arial" w:hAnsi="Arial"/>
          <w:sz w:val="22"/>
          <w:szCs w:val="22"/>
        </w:rPr>
      </w:pPr>
      <w:r w:rsidRPr="00CC16D6">
        <w:rPr>
          <w:rFonts w:ascii="Arial" w:hAnsi="Arial"/>
          <w:b/>
          <w:sz w:val="22"/>
          <w:szCs w:val="22"/>
        </w:rPr>
        <w:t>S</w:t>
      </w:r>
      <w:r w:rsidR="00A15A50" w:rsidRPr="00CC16D6">
        <w:rPr>
          <w:rFonts w:ascii="Arial" w:hAnsi="Arial"/>
          <w:b/>
          <w:sz w:val="22"/>
          <w:szCs w:val="22"/>
        </w:rPr>
        <w:t xml:space="preserve">ite </w:t>
      </w:r>
      <w:r w:rsidRPr="00CC16D6">
        <w:rPr>
          <w:rFonts w:ascii="Arial" w:hAnsi="Arial"/>
          <w:b/>
          <w:sz w:val="22"/>
          <w:szCs w:val="22"/>
        </w:rPr>
        <w:t xml:space="preserve">vs. </w:t>
      </w:r>
      <w:r w:rsidR="00A15A50" w:rsidRPr="00CC16D6">
        <w:rPr>
          <w:rFonts w:ascii="Arial" w:hAnsi="Arial"/>
          <w:b/>
          <w:sz w:val="22"/>
          <w:szCs w:val="22"/>
        </w:rPr>
        <w:t>source energy indexes.</w:t>
      </w:r>
      <w:r w:rsidR="00A15A50" w:rsidRPr="00A15A50">
        <w:rPr>
          <w:rFonts w:ascii="Arial" w:hAnsi="Arial"/>
          <w:sz w:val="22"/>
          <w:szCs w:val="22"/>
        </w:rPr>
        <w:t xml:space="preserve"> </w:t>
      </w:r>
      <w:r w:rsidR="00A15A50" w:rsidRPr="00583C96">
        <w:rPr>
          <w:rFonts w:ascii="Arial" w:hAnsi="Arial"/>
          <w:i/>
          <w:sz w:val="22"/>
          <w:szCs w:val="22"/>
        </w:rPr>
        <w:t xml:space="preserve"> I believe for the most part Ch 36 is discussing and dealing with site EUI's, but I have seen a trend lat</w:t>
      </w:r>
      <w:r w:rsidR="00EA45D1" w:rsidRPr="00583C96">
        <w:rPr>
          <w:rFonts w:ascii="Arial" w:hAnsi="Arial"/>
          <w:i/>
          <w:sz w:val="22"/>
          <w:szCs w:val="22"/>
        </w:rPr>
        <w:t>ely in NYC where building owner</w:t>
      </w:r>
      <w:r w:rsidR="00A15A50" w:rsidRPr="00583C96">
        <w:rPr>
          <w:rFonts w:ascii="Arial" w:hAnsi="Arial"/>
          <w:i/>
          <w:sz w:val="22"/>
          <w:szCs w:val="22"/>
        </w:rPr>
        <w:t>s are becoming more keenly aware of their source EUI and it is on occasion a factor in their decision of which energy projects to green light.  I'd like to know if the group has also seen this similar trend and i</w:t>
      </w:r>
      <w:r w:rsidR="00CF5F9D" w:rsidRPr="00583C96">
        <w:rPr>
          <w:rFonts w:ascii="Arial" w:hAnsi="Arial"/>
          <w:i/>
          <w:sz w:val="22"/>
          <w:szCs w:val="22"/>
        </w:rPr>
        <w:t>f it might mention a paragraph.</w:t>
      </w:r>
    </w:p>
    <w:p w:rsidR="00CF5F9D" w:rsidRDefault="00CF5F9D" w:rsidP="00CF5F9D">
      <w:pPr>
        <w:pStyle w:val="ListParagraph"/>
        <w:tabs>
          <w:tab w:val="left" w:pos="2070"/>
        </w:tabs>
        <w:overflowPunct/>
        <w:autoSpaceDE/>
        <w:autoSpaceDN/>
        <w:adjustRightInd/>
        <w:ind w:left="2070"/>
        <w:textAlignment w:val="auto"/>
        <w:rPr>
          <w:rFonts w:ascii="Arial" w:hAnsi="Arial"/>
          <w:b/>
          <w:sz w:val="22"/>
          <w:szCs w:val="22"/>
        </w:rPr>
      </w:pPr>
    </w:p>
    <w:p w:rsidR="00CF5F9D" w:rsidRDefault="00CF5F9D" w:rsidP="00CF5F9D">
      <w:pPr>
        <w:pStyle w:val="ListParagraph"/>
        <w:tabs>
          <w:tab w:val="left" w:pos="2070"/>
        </w:tabs>
        <w:overflowPunct/>
        <w:autoSpaceDE/>
        <w:autoSpaceDN/>
        <w:adjustRightInd/>
        <w:ind w:left="2070"/>
        <w:textAlignment w:val="auto"/>
        <w:rPr>
          <w:rFonts w:ascii="Arial" w:hAnsi="Arial"/>
          <w:sz w:val="22"/>
          <w:szCs w:val="22"/>
        </w:rPr>
      </w:pPr>
      <w:r>
        <w:rPr>
          <w:rFonts w:ascii="Arial" w:hAnsi="Arial"/>
          <w:b/>
          <w:sz w:val="22"/>
          <w:szCs w:val="22"/>
        </w:rPr>
        <w:t xml:space="preserve">FEEDBACK: </w:t>
      </w:r>
      <w:r w:rsidRPr="00583C96">
        <w:rPr>
          <w:rFonts w:ascii="Arial" w:hAnsi="Arial"/>
          <w:sz w:val="22"/>
          <w:szCs w:val="22"/>
        </w:rPr>
        <w:t xml:space="preserve">Fundamentals Chapter on Energy Resources </w:t>
      </w:r>
      <w:r w:rsidR="00583C96" w:rsidRPr="00583C96">
        <w:rPr>
          <w:rFonts w:ascii="Arial" w:hAnsi="Arial"/>
          <w:sz w:val="22"/>
          <w:szCs w:val="22"/>
        </w:rPr>
        <w:t xml:space="preserve">(TC 2.8) </w:t>
      </w:r>
      <w:r w:rsidRPr="00583C96">
        <w:rPr>
          <w:rFonts w:ascii="Arial" w:hAnsi="Arial"/>
          <w:sz w:val="22"/>
          <w:szCs w:val="22"/>
        </w:rPr>
        <w:t>provides information on source energy</w:t>
      </w:r>
      <w:r w:rsidR="00583C96" w:rsidRPr="00583C96">
        <w:rPr>
          <w:rFonts w:ascii="Arial" w:hAnsi="Arial"/>
          <w:sz w:val="22"/>
          <w:szCs w:val="22"/>
        </w:rPr>
        <w:t>.</w:t>
      </w:r>
      <w:r w:rsidR="00583C96" w:rsidRPr="00903F09">
        <w:rPr>
          <w:rFonts w:ascii="Arial" w:hAnsi="Arial"/>
          <w:b/>
          <w:sz w:val="22"/>
          <w:szCs w:val="22"/>
        </w:rPr>
        <w:t xml:space="preserve"> </w:t>
      </w:r>
      <w:r w:rsidR="00583C96" w:rsidRPr="00583C96">
        <w:rPr>
          <w:rFonts w:ascii="Arial" w:hAnsi="Arial"/>
          <w:sz w:val="22"/>
          <w:szCs w:val="22"/>
        </w:rPr>
        <w:t xml:space="preserve">If so, </w:t>
      </w:r>
      <w:r w:rsidR="00903F09">
        <w:rPr>
          <w:rFonts w:ascii="Arial" w:hAnsi="Arial"/>
          <w:sz w:val="22"/>
          <w:szCs w:val="22"/>
        </w:rPr>
        <w:t>add a Handbook cross-</w:t>
      </w:r>
      <w:r w:rsidR="00583C96" w:rsidRPr="00583C96">
        <w:rPr>
          <w:rFonts w:ascii="Arial" w:hAnsi="Arial"/>
          <w:sz w:val="22"/>
          <w:szCs w:val="22"/>
        </w:rPr>
        <w:t>reference in Chapter 36. If not, consider adding Source EUI to Chapter 36.</w:t>
      </w:r>
      <w:r>
        <w:rPr>
          <w:rFonts w:ascii="Arial" w:hAnsi="Arial"/>
          <w:b/>
          <w:sz w:val="22"/>
          <w:szCs w:val="22"/>
        </w:rPr>
        <w:t xml:space="preserve"> </w:t>
      </w:r>
    </w:p>
    <w:p w:rsidR="00A15A50" w:rsidRPr="00A15A50" w:rsidRDefault="00A15A50" w:rsidP="00A15A50">
      <w:pPr>
        <w:pStyle w:val="ListParagraph"/>
        <w:tabs>
          <w:tab w:val="left" w:pos="2070"/>
        </w:tabs>
        <w:overflowPunct/>
        <w:autoSpaceDE/>
        <w:autoSpaceDN/>
        <w:adjustRightInd/>
        <w:ind w:left="2070"/>
        <w:textAlignment w:val="auto"/>
        <w:rPr>
          <w:rFonts w:ascii="Arial" w:hAnsi="Arial"/>
          <w:sz w:val="22"/>
          <w:szCs w:val="22"/>
        </w:rPr>
      </w:pPr>
      <w:r w:rsidRPr="00A15A50">
        <w:rPr>
          <w:rFonts w:ascii="Arial" w:hAnsi="Arial"/>
          <w:sz w:val="22"/>
          <w:szCs w:val="22"/>
        </w:rPr>
        <w:t xml:space="preserve"> </w:t>
      </w:r>
    </w:p>
    <w:p w:rsidR="00A15A50" w:rsidRDefault="00A15A50" w:rsidP="00A15A50">
      <w:pPr>
        <w:pStyle w:val="ListParagraph"/>
        <w:numPr>
          <w:ilvl w:val="0"/>
          <w:numId w:val="39"/>
        </w:numPr>
        <w:tabs>
          <w:tab w:val="left" w:pos="2070"/>
        </w:tabs>
        <w:overflowPunct/>
        <w:autoSpaceDE/>
        <w:autoSpaceDN/>
        <w:adjustRightInd/>
        <w:ind w:left="2070" w:hanging="630"/>
        <w:textAlignment w:val="auto"/>
        <w:rPr>
          <w:rFonts w:ascii="Arial" w:hAnsi="Arial"/>
          <w:sz w:val="22"/>
          <w:szCs w:val="22"/>
        </w:rPr>
      </w:pPr>
      <w:r w:rsidRPr="00CC16D6">
        <w:rPr>
          <w:rFonts w:ascii="Arial" w:hAnsi="Arial"/>
          <w:b/>
          <w:sz w:val="22"/>
          <w:szCs w:val="22"/>
        </w:rPr>
        <w:t>Carbon footprint and water savings.</w:t>
      </w:r>
      <w:r w:rsidRPr="00A15A50">
        <w:rPr>
          <w:rFonts w:ascii="Arial" w:hAnsi="Arial"/>
          <w:sz w:val="22"/>
          <w:szCs w:val="22"/>
        </w:rPr>
        <w:t xml:space="preserve">  </w:t>
      </w:r>
      <w:r w:rsidRPr="00583C96">
        <w:rPr>
          <w:rFonts w:ascii="Arial" w:hAnsi="Arial"/>
          <w:i/>
          <w:sz w:val="22"/>
          <w:szCs w:val="22"/>
        </w:rPr>
        <w:t>I don't see carbon footprint mentioned in Ch 36, but I have definitely seen institutions use carbon footprint reduction as another factor in their decision making process.  Water is briefly mentioned, but as a metric that is managed similarly to energy although not inter-related.  I don't necessarily agree with this.  I have seen buildings make decisions on their energy systems based on their water consumption.  My most telling examples come from NYC where the utility steam is a once through system.  Every pound of steam used is theoretically 2 pounds of water wasted (because of the condensate quench requirements) and that doesn't even account for the steam loss under the street in distribution before getting to the building.  Point is I've worked with a building owner that decided on combined heat and power cogen</w:t>
      </w:r>
      <w:r w:rsidR="00EA45D1" w:rsidRPr="00583C96">
        <w:rPr>
          <w:rFonts w:ascii="Arial" w:hAnsi="Arial"/>
          <w:i/>
          <w:sz w:val="22"/>
          <w:szCs w:val="22"/>
        </w:rPr>
        <w:t>eration</w:t>
      </w:r>
      <w:r w:rsidRPr="00583C96">
        <w:rPr>
          <w:rFonts w:ascii="Arial" w:hAnsi="Arial"/>
          <w:i/>
          <w:sz w:val="22"/>
          <w:szCs w:val="22"/>
        </w:rPr>
        <w:t xml:space="preserve"> versus</w:t>
      </w:r>
      <w:r w:rsidR="00EA45D1" w:rsidRPr="00583C96">
        <w:rPr>
          <w:rFonts w:ascii="Arial" w:hAnsi="Arial"/>
          <w:i/>
          <w:sz w:val="22"/>
          <w:szCs w:val="22"/>
        </w:rPr>
        <w:t xml:space="preserve"> combined-</w:t>
      </w:r>
      <w:r w:rsidRPr="00583C96">
        <w:rPr>
          <w:rFonts w:ascii="Arial" w:hAnsi="Arial"/>
          <w:i/>
          <w:sz w:val="22"/>
          <w:szCs w:val="22"/>
        </w:rPr>
        <w:t>cycle cogen</w:t>
      </w:r>
      <w:r w:rsidR="00EA45D1" w:rsidRPr="00583C96">
        <w:rPr>
          <w:rFonts w:ascii="Arial" w:hAnsi="Arial"/>
          <w:i/>
          <w:sz w:val="22"/>
          <w:szCs w:val="22"/>
        </w:rPr>
        <w:t>eration</w:t>
      </w:r>
      <w:r w:rsidRPr="00583C96">
        <w:rPr>
          <w:rFonts w:ascii="Arial" w:hAnsi="Arial"/>
          <w:i/>
          <w:sz w:val="22"/>
          <w:szCs w:val="22"/>
        </w:rPr>
        <w:t xml:space="preserve"> on the basis of water savings.  I'd like to feel out the group to see if an elaboration on 2nd paragraph of Page 1 would be welcome.</w:t>
      </w:r>
    </w:p>
    <w:p w:rsidR="00583C96" w:rsidRDefault="00583C96" w:rsidP="00583C96">
      <w:pPr>
        <w:tabs>
          <w:tab w:val="left" w:pos="2070"/>
        </w:tabs>
        <w:overflowPunct/>
        <w:autoSpaceDE/>
        <w:autoSpaceDN/>
        <w:adjustRightInd/>
        <w:textAlignment w:val="auto"/>
        <w:rPr>
          <w:rFonts w:ascii="Arial" w:hAnsi="Arial"/>
          <w:sz w:val="22"/>
          <w:szCs w:val="22"/>
        </w:rPr>
      </w:pPr>
    </w:p>
    <w:p w:rsidR="00583C96" w:rsidRPr="00583C96" w:rsidRDefault="00583C96" w:rsidP="00583C96">
      <w:pPr>
        <w:pStyle w:val="ListParagraph"/>
        <w:tabs>
          <w:tab w:val="left" w:pos="2070"/>
        </w:tabs>
        <w:overflowPunct/>
        <w:autoSpaceDE/>
        <w:autoSpaceDN/>
        <w:adjustRightInd/>
        <w:ind w:left="2070"/>
        <w:textAlignment w:val="auto"/>
        <w:rPr>
          <w:rFonts w:ascii="Arial" w:hAnsi="Arial"/>
          <w:sz w:val="22"/>
          <w:szCs w:val="22"/>
        </w:rPr>
      </w:pPr>
      <w:r>
        <w:rPr>
          <w:rFonts w:ascii="Arial" w:hAnsi="Arial"/>
          <w:b/>
          <w:sz w:val="22"/>
          <w:szCs w:val="22"/>
        </w:rPr>
        <w:t xml:space="preserve">FEEDBACK: </w:t>
      </w:r>
      <w:r w:rsidRPr="00583C96">
        <w:rPr>
          <w:rFonts w:ascii="Arial" w:hAnsi="Arial"/>
          <w:sz w:val="22"/>
          <w:szCs w:val="22"/>
        </w:rPr>
        <w:t>Standard 105 defines criteria and methodology for carbon footprint calculation; Chapter 36 should mention carbon footprint and reference Standard 105.</w:t>
      </w:r>
      <w:r w:rsidR="00903F09">
        <w:rPr>
          <w:rFonts w:ascii="Arial" w:hAnsi="Arial"/>
          <w:sz w:val="22"/>
          <w:szCs w:val="22"/>
        </w:rPr>
        <w:t xml:space="preserve"> </w:t>
      </w:r>
    </w:p>
    <w:p w:rsidR="00583C96" w:rsidRPr="00583C96" w:rsidRDefault="00583C96" w:rsidP="00583C96">
      <w:pPr>
        <w:tabs>
          <w:tab w:val="left" w:pos="2070"/>
        </w:tabs>
        <w:overflowPunct/>
        <w:autoSpaceDE/>
        <w:autoSpaceDN/>
        <w:adjustRightInd/>
        <w:textAlignment w:val="auto"/>
        <w:rPr>
          <w:rFonts w:ascii="Arial" w:hAnsi="Arial"/>
          <w:sz w:val="22"/>
          <w:szCs w:val="22"/>
        </w:rPr>
      </w:pPr>
    </w:p>
    <w:p w:rsidR="00A15A50" w:rsidRDefault="00A15A50" w:rsidP="00A15A50">
      <w:pPr>
        <w:pStyle w:val="ListParagraph"/>
        <w:overflowPunct/>
        <w:autoSpaceDE/>
        <w:autoSpaceDN/>
        <w:adjustRightInd/>
        <w:ind w:left="1080"/>
        <w:textAlignment w:val="auto"/>
        <w:rPr>
          <w:rFonts w:ascii="Arial" w:hAnsi="Arial"/>
          <w:sz w:val="22"/>
          <w:szCs w:val="22"/>
        </w:rPr>
      </w:pPr>
    </w:p>
    <w:p w:rsidR="005210E5" w:rsidRDefault="00DB1708" w:rsidP="005210E5">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t xml:space="preserve">SUGGESTED </w:t>
      </w:r>
      <w:r w:rsidR="005210E5" w:rsidRPr="005210E5">
        <w:rPr>
          <w:rFonts w:ascii="Arial" w:hAnsi="Arial"/>
          <w:sz w:val="22"/>
          <w:szCs w:val="22"/>
        </w:rPr>
        <w:t xml:space="preserve">ADDITIONS/REVISIONS to Chapter </w:t>
      </w:r>
      <w:r w:rsidR="005210E5">
        <w:rPr>
          <w:rFonts w:ascii="Arial" w:hAnsi="Arial"/>
          <w:sz w:val="22"/>
          <w:szCs w:val="22"/>
        </w:rPr>
        <w:t>36 – Higgins</w:t>
      </w:r>
    </w:p>
    <w:p w:rsidR="005210E5" w:rsidRDefault="005210E5" w:rsidP="005210E5">
      <w:pPr>
        <w:pStyle w:val="ListParagraph"/>
        <w:overflowPunct/>
        <w:autoSpaceDE/>
        <w:autoSpaceDN/>
        <w:adjustRightInd/>
        <w:ind w:left="1080"/>
        <w:textAlignment w:val="auto"/>
        <w:rPr>
          <w:rFonts w:ascii="Arial" w:hAnsi="Arial"/>
          <w:sz w:val="22"/>
          <w:szCs w:val="22"/>
        </w:rPr>
      </w:pPr>
    </w:p>
    <w:p w:rsidR="005210E5" w:rsidRDefault="005210E5" w:rsidP="005210E5">
      <w:pPr>
        <w:pStyle w:val="ListParagraph"/>
        <w:numPr>
          <w:ilvl w:val="0"/>
          <w:numId w:val="38"/>
        </w:numPr>
        <w:tabs>
          <w:tab w:val="left" w:pos="2070"/>
        </w:tabs>
        <w:overflowPunct/>
        <w:autoSpaceDE/>
        <w:autoSpaceDN/>
        <w:adjustRightInd/>
        <w:ind w:left="2070" w:hanging="630"/>
        <w:textAlignment w:val="auto"/>
        <w:rPr>
          <w:rFonts w:ascii="Arial" w:hAnsi="Arial"/>
          <w:sz w:val="22"/>
          <w:szCs w:val="22"/>
        </w:rPr>
      </w:pPr>
      <w:r w:rsidRPr="00CC16D6">
        <w:rPr>
          <w:rFonts w:ascii="Arial" w:hAnsi="Arial"/>
          <w:b/>
          <w:sz w:val="22"/>
          <w:szCs w:val="22"/>
        </w:rPr>
        <w:t>Department of Energy’s Asset Rating</w:t>
      </w:r>
      <w:r w:rsidR="00CC16D6" w:rsidRPr="00CC16D6">
        <w:rPr>
          <w:rFonts w:ascii="Arial" w:hAnsi="Arial"/>
          <w:b/>
          <w:sz w:val="22"/>
          <w:szCs w:val="22"/>
        </w:rPr>
        <w:t>.</w:t>
      </w:r>
      <w:r w:rsidR="00CC16D6">
        <w:rPr>
          <w:rFonts w:ascii="Arial" w:hAnsi="Arial"/>
          <w:sz w:val="22"/>
          <w:szCs w:val="22"/>
        </w:rPr>
        <w:t xml:space="preserve"> </w:t>
      </w:r>
      <w:r w:rsidR="00CC16D6" w:rsidRPr="00DB1708">
        <w:rPr>
          <w:rFonts w:ascii="Arial" w:hAnsi="Arial"/>
          <w:i/>
          <w:sz w:val="22"/>
          <w:szCs w:val="22"/>
        </w:rPr>
        <w:t>The</w:t>
      </w:r>
      <w:r w:rsidRPr="00DB1708">
        <w:rPr>
          <w:rFonts w:ascii="Arial" w:hAnsi="Arial"/>
          <w:i/>
          <w:sz w:val="22"/>
          <w:szCs w:val="22"/>
        </w:rPr>
        <w:t xml:space="preserve"> </w:t>
      </w:r>
      <w:r w:rsidR="00EA45D1" w:rsidRPr="00DB1708">
        <w:rPr>
          <w:rFonts w:ascii="Arial" w:hAnsi="Arial"/>
          <w:i/>
          <w:sz w:val="22"/>
          <w:szCs w:val="22"/>
        </w:rPr>
        <w:t>program that is currently in it</w:t>
      </w:r>
      <w:r w:rsidRPr="00DB1708">
        <w:rPr>
          <w:rFonts w:ascii="Arial" w:hAnsi="Arial"/>
          <w:i/>
          <w:sz w:val="22"/>
          <w:szCs w:val="22"/>
        </w:rPr>
        <w:t xml:space="preserve">s pilot phase.  </w:t>
      </w:r>
      <w:r w:rsidR="00CC16D6" w:rsidRPr="00DB1708">
        <w:rPr>
          <w:rFonts w:ascii="Arial" w:hAnsi="Arial"/>
          <w:i/>
          <w:sz w:val="22"/>
          <w:szCs w:val="22"/>
        </w:rPr>
        <w:t>I</w:t>
      </w:r>
      <w:r w:rsidRPr="00DB1708">
        <w:rPr>
          <w:rFonts w:ascii="Arial" w:hAnsi="Arial"/>
          <w:i/>
          <w:sz w:val="22"/>
          <w:szCs w:val="22"/>
        </w:rPr>
        <w:t>t allows a building user to input their facilities into the program and receive a rating as well as possible energy conservation measure suggestions.  I’m currently part of the pilot program and would be happy to take on writing it into the chapter in the benchmarking section</w:t>
      </w:r>
      <w:r w:rsidRPr="005210E5">
        <w:rPr>
          <w:rFonts w:ascii="Arial" w:hAnsi="Arial"/>
          <w:sz w:val="22"/>
          <w:szCs w:val="22"/>
        </w:rPr>
        <w:t>.</w:t>
      </w:r>
    </w:p>
    <w:p w:rsidR="00DB1708" w:rsidRDefault="00DB1708" w:rsidP="00DB1708">
      <w:pPr>
        <w:tabs>
          <w:tab w:val="left" w:pos="2070"/>
        </w:tabs>
        <w:overflowPunct/>
        <w:autoSpaceDE/>
        <w:autoSpaceDN/>
        <w:adjustRightInd/>
        <w:textAlignment w:val="auto"/>
        <w:rPr>
          <w:rFonts w:ascii="Arial" w:hAnsi="Arial"/>
          <w:sz w:val="22"/>
          <w:szCs w:val="22"/>
        </w:rPr>
      </w:pPr>
    </w:p>
    <w:p w:rsidR="00DB1708" w:rsidRPr="00DB1708" w:rsidRDefault="00DB1708" w:rsidP="00DB1708">
      <w:pPr>
        <w:tabs>
          <w:tab w:val="left" w:pos="2070"/>
        </w:tabs>
        <w:overflowPunct/>
        <w:autoSpaceDE/>
        <w:autoSpaceDN/>
        <w:adjustRightInd/>
        <w:ind w:left="2070"/>
        <w:textAlignment w:val="auto"/>
        <w:rPr>
          <w:rFonts w:ascii="Arial" w:hAnsi="Arial"/>
          <w:sz w:val="22"/>
          <w:szCs w:val="22"/>
        </w:rPr>
      </w:pPr>
      <w:r>
        <w:rPr>
          <w:rFonts w:ascii="Arial" w:hAnsi="Arial"/>
          <w:b/>
          <w:sz w:val="22"/>
          <w:szCs w:val="22"/>
        </w:rPr>
        <w:t xml:space="preserve">FEEDBACK: </w:t>
      </w:r>
      <w:r>
        <w:rPr>
          <w:rFonts w:ascii="Arial" w:hAnsi="Arial"/>
          <w:sz w:val="22"/>
          <w:szCs w:val="22"/>
        </w:rPr>
        <w:t>ASHRAE’s Building Energy Quotient is profiled in Chapter 36. Profiling another system in Chapter 36 did not make sense to Subcommittee; however, listing alternative energy asset rating systems like DOE in Chapter 36 should be considered.</w:t>
      </w:r>
    </w:p>
    <w:p w:rsidR="00F5173E" w:rsidRDefault="00F5173E" w:rsidP="00F5173E">
      <w:pPr>
        <w:pStyle w:val="ListParagraph"/>
        <w:overflowPunct/>
        <w:autoSpaceDE/>
        <w:autoSpaceDN/>
        <w:adjustRightInd/>
        <w:ind w:left="1080"/>
        <w:textAlignment w:val="auto"/>
        <w:rPr>
          <w:rFonts w:ascii="Arial" w:hAnsi="Arial"/>
          <w:sz w:val="22"/>
          <w:szCs w:val="22"/>
        </w:rPr>
      </w:pPr>
    </w:p>
    <w:p w:rsidR="00F5173E" w:rsidRDefault="00F5173E" w:rsidP="00F5173E">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lastRenderedPageBreak/>
        <w:t>ACTION ITEMS</w:t>
      </w:r>
      <w:r w:rsidR="00B672BB">
        <w:rPr>
          <w:rFonts w:ascii="Arial" w:hAnsi="Arial"/>
          <w:sz w:val="22"/>
          <w:szCs w:val="22"/>
        </w:rPr>
        <w:t xml:space="preserve"> – Chapter 36</w:t>
      </w:r>
    </w:p>
    <w:p w:rsidR="00041F26" w:rsidRDefault="00041F26">
      <w:pPr>
        <w:overflowPunct/>
        <w:autoSpaceDE/>
        <w:autoSpaceDN/>
        <w:adjustRightInd/>
        <w:textAlignment w:val="auto"/>
        <w:rPr>
          <w:rFonts w:ascii="Arial" w:hAnsi="Arial"/>
          <w:b/>
          <w:sz w:val="22"/>
          <w:szCs w:val="22"/>
        </w:rPr>
      </w:pPr>
    </w:p>
    <w:p w:rsidR="00F5173E" w:rsidRPr="00F5173E" w:rsidRDefault="00F5173E" w:rsidP="00F5173E">
      <w:pPr>
        <w:pStyle w:val="ListParagraph"/>
        <w:numPr>
          <w:ilvl w:val="0"/>
          <w:numId w:val="47"/>
        </w:numPr>
        <w:overflowPunct/>
        <w:autoSpaceDE/>
        <w:autoSpaceDN/>
        <w:adjustRightInd/>
        <w:ind w:left="2070" w:hanging="630"/>
        <w:textAlignment w:val="auto"/>
        <w:rPr>
          <w:rFonts w:ascii="Arial" w:hAnsi="Arial"/>
          <w:sz w:val="22"/>
          <w:szCs w:val="22"/>
        </w:rPr>
      </w:pPr>
      <w:r w:rsidRPr="00F5173E">
        <w:rPr>
          <w:rFonts w:ascii="Arial" w:hAnsi="Arial"/>
          <w:sz w:val="22"/>
          <w:szCs w:val="22"/>
        </w:rPr>
        <w:t xml:space="preserve">Galatro to review </w:t>
      </w:r>
      <w:r w:rsidRPr="00583C96">
        <w:rPr>
          <w:rFonts w:ascii="Arial" w:hAnsi="Arial"/>
          <w:sz w:val="22"/>
          <w:szCs w:val="22"/>
        </w:rPr>
        <w:t>Fundamentals Chapter on Energy Resources</w:t>
      </w:r>
      <w:r>
        <w:rPr>
          <w:rFonts w:ascii="Arial" w:hAnsi="Arial"/>
          <w:sz w:val="22"/>
          <w:szCs w:val="22"/>
        </w:rPr>
        <w:t xml:space="preserve"> </w:t>
      </w:r>
      <w:r w:rsidRPr="00F5173E">
        <w:rPr>
          <w:rFonts w:ascii="Arial" w:hAnsi="Arial"/>
          <w:sz w:val="22"/>
          <w:szCs w:val="22"/>
        </w:rPr>
        <w:t>to see if it covers Source EUI calculation and/or metrics.</w:t>
      </w:r>
      <w:r>
        <w:rPr>
          <w:rFonts w:ascii="Arial" w:hAnsi="Arial"/>
          <w:sz w:val="22"/>
          <w:szCs w:val="22"/>
        </w:rPr>
        <w:t xml:space="preserve"> If not, draft a section on Source EUI for Chapter 36.</w:t>
      </w:r>
    </w:p>
    <w:p w:rsidR="0084652C" w:rsidRPr="0084652C" w:rsidRDefault="00F5173E" w:rsidP="0084652C">
      <w:pPr>
        <w:pStyle w:val="ListParagraph"/>
        <w:numPr>
          <w:ilvl w:val="0"/>
          <w:numId w:val="47"/>
        </w:numPr>
        <w:overflowPunct/>
        <w:autoSpaceDE/>
        <w:autoSpaceDN/>
        <w:adjustRightInd/>
        <w:ind w:left="2070" w:hanging="630"/>
        <w:textAlignment w:val="auto"/>
        <w:rPr>
          <w:rFonts w:ascii="Arial" w:hAnsi="Arial"/>
          <w:sz w:val="22"/>
          <w:szCs w:val="22"/>
        </w:rPr>
      </w:pPr>
      <w:r w:rsidRPr="00F5173E">
        <w:rPr>
          <w:rFonts w:ascii="Arial" w:hAnsi="Arial"/>
          <w:sz w:val="22"/>
          <w:szCs w:val="22"/>
        </w:rPr>
        <w:t>Stafford to discuss water savings with TC 2.8 to see a section on the interrelation of water and energy has a place in Chapter 36.</w:t>
      </w:r>
    </w:p>
    <w:p w:rsidR="00FA0FAE" w:rsidRDefault="00FA0FAE" w:rsidP="00FA0FAE">
      <w:pPr>
        <w:pStyle w:val="ListParagraph"/>
        <w:overflowPunct/>
        <w:autoSpaceDE/>
        <w:autoSpaceDN/>
        <w:adjustRightInd/>
        <w:textAlignment w:val="auto"/>
        <w:rPr>
          <w:rFonts w:ascii="Arial" w:hAnsi="Arial"/>
          <w:b/>
          <w:sz w:val="22"/>
          <w:szCs w:val="22"/>
        </w:rPr>
      </w:pPr>
    </w:p>
    <w:p w:rsidR="00FA0FAE" w:rsidRDefault="00FA0FAE" w:rsidP="00FA0FAE">
      <w:pPr>
        <w:pStyle w:val="ListParagraph"/>
        <w:overflowPunct/>
        <w:autoSpaceDE/>
        <w:autoSpaceDN/>
        <w:adjustRightInd/>
        <w:textAlignment w:val="auto"/>
        <w:rPr>
          <w:rFonts w:ascii="Arial" w:hAnsi="Arial"/>
          <w:b/>
          <w:sz w:val="22"/>
          <w:szCs w:val="22"/>
        </w:rPr>
      </w:pPr>
    </w:p>
    <w:p w:rsidR="008142EB" w:rsidRPr="00041F26" w:rsidRDefault="00041F26" w:rsidP="00041F26">
      <w:pPr>
        <w:pStyle w:val="ListParagraph"/>
        <w:numPr>
          <w:ilvl w:val="0"/>
          <w:numId w:val="29"/>
        </w:numPr>
        <w:overflowPunct/>
        <w:autoSpaceDE/>
        <w:autoSpaceDN/>
        <w:adjustRightInd/>
        <w:textAlignment w:val="auto"/>
        <w:rPr>
          <w:rFonts w:ascii="Arial" w:hAnsi="Arial"/>
          <w:b/>
          <w:sz w:val="22"/>
          <w:szCs w:val="22"/>
        </w:rPr>
      </w:pPr>
      <w:r w:rsidRPr="00041F26">
        <w:rPr>
          <w:rFonts w:ascii="Arial" w:hAnsi="Arial"/>
          <w:b/>
          <w:sz w:val="22"/>
          <w:szCs w:val="22"/>
        </w:rPr>
        <w:t xml:space="preserve">New Business – Chapter </w:t>
      </w:r>
      <w:r>
        <w:rPr>
          <w:rFonts w:ascii="Arial" w:hAnsi="Arial"/>
          <w:b/>
          <w:sz w:val="22"/>
          <w:szCs w:val="22"/>
        </w:rPr>
        <w:t>41</w:t>
      </w:r>
      <w:r w:rsidRPr="00041F26">
        <w:rPr>
          <w:rFonts w:ascii="Arial" w:hAnsi="Arial"/>
          <w:b/>
          <w:sz w:val="22"/>
          <w:szCs w:val="22"/>
        </w:rPr>
        <w:tab/>
      </w:r>
    </w:p>
    <w:p w:rsidR="00041F26" w:rsidRDefault="00041F26" w:rsidP="00041F26">
      <w:pPr>
        <w:pStyle w:val="ListParagraph"/>
        <w:overflowPunct/>
        <w:autoSpaceDE/>
        <w:autoSpaceDN/>
        <w:adjustRightInd/>
        <w:ind w:left="1080"/>
        <w:textAlignment w:val="auto"/>
        <w:rPr>
          <w:rFonts w:ascii="Arial" w:hAnsi="Arial"/>
          <w:sz w:val="22"/>
          <w:szCs w:val="22"/>
        </w:rPr>
      </w:pPr>
    </w:p>
    <w:p w:rsidR="00F5173E" w:rsidRDefault="00F5173E" w:rsidP="00E11B6E">
      <w:pPr>
        <w:pStyle w:val="ListParagraph"/>
        <w:numPr>
          <w:ilvl w:val="1"/>
          <w:numId w:val="29"/>
        </w:numPr>
        <w:overflowPunct/>
        <w:autoSpaceDE/>
        <w:autoSpaceDN/>
        <w:adjustRightInd/>
        <w:ind w:left="1080"/>
        <w:textAlignment w:val="auto"/>
        <w:rPr>
          <w:rFonts w:ascii="Arial" w:hAnsi="Arial"/>
          <w:sz w:val="22"/>
          <w:szCs w:val="22"/>
        </w:rPr>
      </w:pPr>
      <w:r w:rsidRPr="00041F26">
        <w:rPr>
          <w:rFonts w:ascii="Arial" w:hAnsi="Arial"/>
          <w:sz w:val="22"/>
          <w:szCs w:val="22"/>
        </w:rPr>
        <w:t>10+ years ago, Mr. Akbari was the lead author for much of the content that still remains in Chapter 41. Because so much has changed in that 10+ years AND the consensus that much of the content is research focused, the Subcommittee</w:t>
      </w:r>
      <w:r>
        <w:rPr>
          <w:rFonts w:ascii="Arial" w:hAnsi="Arial"/>
          <w:sz w:val="22"/>
          <w:szCs w:val="22"/>
        </w:rPr>
        <w:t xml:space="preserve"> agreed that </w:t>
      </w:r>
      <w:r w:rsidRPr="00041F26">
        <w:rPr>
          <w:rFonts w:ascii="Arial" w:hAnsi="Arial"/>
          <w:sz w:val="22"/>
          <w:szCs w:val="22"/>
        </w:rPr>
        <w:t>Chapter 41 is outdated and in need of a major rewrite.</w:t>
      </w:r>
    </w:p>
    <w:p w:rsidR="00B672BB" w:rsidRDefault="00B672BB" w:rsidP="00B672BB">
      <w:pPr>
        <w:pStyle w:val="ListParagraph"/>
        <w:overflowPunct/>
        <w:autoSpaceDE/>
        <w:autoSpaceDN/>
        <w:adjustRightInd/>
        <w:ind w:left="1080"/>
        <w:textAlignment w:val="auto"/>
        <w:rPr>
          <w:rFonts w:ascii="Arial" w:hAnsi="Arial"/>
          <w:sz w:val="22"/>
          <w:szCs w:val="22"/>
        </w:rPr>
      </w:pPr>
    </w:p>
    <w:p w:rsidR="00B672BB" w:rsidRPr="00B672BB" w:rsidRDefault="00B672BB" w:rsidP="00B672BB">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t>A move away from text and towards tables and graphics was suggested.</w:t>
      </w:r>
    </w:p>
    <w:p w:rsidR="00F5173E" w:rsidRDefault="00F5173E" w:rsidP="00F5173E">
      <w:pPr>
        <w:pStyle w:val="ListParagraph"/>
        <w:overflowPunct/>
        <w:autoSpaceDE/>
        <w:autoSpaceDN/>
        <w:adjustRightInd/>
        <w:ind w:left="1080"/>
        <w:textAlignment w:val="auto"/>
        <w:rPr>
          <w:rFonts w:ascii="Arial" w:hAnsi="Arial"/>
          <w:sz w:val="22"/>
          <w:szCs w:val="22"/>
        </w:rPr>
      </w:pPr>
    </w:p>
    <w:p w:rsidR="005077A1" w:rsidRPr="00041F26" w:rsidRDefault="005077A1" w:rsidP="00E11B6E">
      <w:pPr>
        <w:pStyle w:val="ListParagraph"/>
        <w:numPr>
          <w:ilvl w:val="1"/>
          <w:numId w:val="29"/>
        </w:numPr>
        <w:overflowPunct/>
        <w:autoSpaceDE/>
        <w:autoSpaceDN/>
        <w:adjustRightInd/>
        <w:ind w:left="1080"/>
        <w:textAlignment w:val="auto"/>
        <w:rPr>
          <w:rFonts w:ascii="Arial" w:hAnsi="Arial"/>
          <w:sz w:val="22"/>
          <w:szCs w:val="22"/>
        </w:rPr>
      </w:pPr>
      <w:r w:rsidRPr="00041F26">
        <w:rPr>
          <w:rFonts w:ascii="Arial" w:hAnsi="Arial"/>
          <w:sz w:val="22"/>
          <w:szCs w:val="22"/>
        </w:rPr>
        <w:t>SUGGESTED ADDITIONS/REVISION to Chapter 41 – Gowans</w:t>
      </w:r>
    </w:p>
    <w:p w:rsidR="005077A1" w:rsidRPr="00041F26" w:rsidRDefault="005077A1" w:rsidP="005077A1">
      <w:pPr>
        <w:pStyle w:val="ListParagraph"/>
        <w:overflowPunct/>
        <w:autoSpaceDE/>
        <w:autoSpaceDN/>
        <w:adjustRightInd/>
        <w:ind w:left="1080"/>
        <w:textAlignment w:val="auto"/>
        <w:rPr>
          <w:rFonts w:ascii="Arial" w:hAnsi="Arial"/>
          <w:sz w:val="22"/>
          <w:szCs w:val="22"/>
        </w:rPr>
      </w:pPr>
    </w:p>
    <w:p w:rsidR="00B672BB" w:rsidRDefault="000D27F6" w:rsidP="005077A1">
      <w:pPr>
        <w:pStyle w:val="ListParagraph"/>
        <w:numPr>
          <w:ilvl w:val="0"/>
          <w:numId w:val="46"/>
        </w:numPr>
        <w:tabs>
          <w:tab w:val="left" w:pos="2070"/>
        </w:tabs>
        <w:overflowPunct/>
        <w:autoSpaceDE/>
        <w:autoSpaceDN/>
        <w:adjustRightInd/>
        <w:ind w:left="2070" w:hanging="630"/>
        <w:textAlignment w:val="auto"/>
        <w:rPr>
          <w:rFonts w:ascii="Arial" w:hAnsi="Arial"/>
          <w:sz w:val="22"/>
          <w:szCs w:val="22"/>
        </w:rPr>
      </w:pPr>
      <w:r>
        <w:rPr>
          <w:rFonts w:ascii="Arial" w:hAnsi="Arial"/>
          <w:sz w:val="22"/>
          <w:szCs w:val="22"/>
        </w:rPr>
        <w:t>T</w:t>
      </w:r>
      <w:r w:rsidR="005077A1" w:rsidRPr="00041F26">
        <w:rPr>
          <w:rFonts w:ascii="Arial" w:hAnsi="Arial"/>
          <w:sz w:val="22"/>
          <w:szCs w:val="22"/>
        </w:rPr>
        <w:t>he chapter needs to describe how to use BEM to measure performance against benchmarks.</w:t>
      </w:r>
    </w:p>
    <w:p w:rsidR="00B672BB" w:rsidRDefault="00B672BB" w:rsidP="00B672BB">
      <w:pPr>
        <w:tabs>
          <w:tab w:val="left" w:pos="2070"/>
        </w:tabs>
        <w:overflowPunct/>
        <w:autoSpaceDE/>
        <w:autoSpaceDN/>
        <w:adjustRightInd/>
        <w:textAlignment w:val="auto"/>
        <w:rPr>
          <w:rFonts w:ascii="Arial" w:hAnsi="Arial"/>
          <w:sz w:val="22"/>
          <w:szCs w:val="22"/>
        </w:rPr>
      </w:pPr>
    </w:p>
    <w:p w:rsidR="00B672BB" w:rsidRPr="00041F26" w:rsidRDefault="005077A1" w:rsidP="00B672BB">
      <w:pPr>
        <w:tabs>
          <w:tab w:val="left" w:pos="2070"/>
        </w:tabs>
        <w:overflowPunct/>
        <w:autoSpaceDE/>
        <w:autoSpaceDN/>
        <w:adjustRightInd/>
        <w:ind w:left="2070"/>
        <w:textAlignment w:val="auto"/>
        <w:rPr>
          <w:rFonts w:ascii="Arial" w:hAnsi="Arial"/>
          <w:sz w:val="22"/>
          <w:szCs w:val="22"/>
        </w:rPr>
      </w:pPr>
      <w:r w:rsidRPr="00B672BB">
        <w:rPr>
          <w:rFonts w:ascii="Arial" w:hAnsi="Arial"/>
          <w:sz w:val="22"/>
          <w:szCs w:val="22"/>
        </w:rPr>
        <w:t> </w:t>
      </w:r>
      <w:r w:rsidR="00B672BB">
        <w:rPr>
          <w:rFonts w:ascii="Arial" w:hAnsi="Arial"/>
          <w:b/>
          <w:sz w:val="22"/>
          <w:szCs w:val="22"/>
        </w:rPr>
        <w:t xml:space="preserve">FEEDBACK: </w:t>
      </w:r>
      <w:r w:rsidR="00B672BB">
        <w:rPr>
          <w:rFonts w:ascii="Arial" w:hAnsi="Arial"/>
          <w:sz w:val="22"/>
          <w:szCs w:val="22"/>
        </w:rPr>
        <w:t>Agreed. References to Chapter 36 are suggested.</w:t>
      </w:r>
    </w:p>
    <w:p w:rsidR="00041F26" w:rsidRPr="00041F26" w:rsidRDefault="00041F26" w:rsidP="00041F26">
      <w:pPr>
        <w:pStyle w:val="ListParagraph"/>
        <w:tabs>
          <w:tab w:val="left" w:pos="2070"/>
        </w:tabs>
        <w:overflowPunct/>
        <w:autoSpaceDE/>
        <w:autoSpaceDN/>
        <w:adjustRightInd/>
        <w:ind w:left="2070"/>
        <w:textAlignment w:val="auto"/>
        <w:rPr>
          <w:rFonts w:ascii="Arial" w:hAnsi="Arial"/>
          <w:sz w:val="22"/>
          <w:szCs w:val="22"/>
        </w:rPr>
      </w:pPr>
    </w:p>
    <w:p w:rsidR="005077A1" w:rsidRDefault="005077A1" w:rsidP="005077A1">
      <w:pPr>
        <w:pStyle w:val="ListParagraph"/>
        <w:numPr>
          <w:ilvl w:val="0"/>
          <w:numId w:val="46"/>
        </w:numPr>
        <w:tabs>
          <w:tab w:val="left" w:pos="2070"/>
        </w:tabs>
        <w:overflowPunct/>
        <w:autoSpaceDE/>
        <w:autoSpaceDN/>
        <w:adjustRightInd/>
        <w:ind w:left="2070" w:hanging="630"/>
        <w:textAlignment w:val="auto"/>
        <w:rPr>
          <w:rFonts w:ascii="Arial" w:hAnsi="Arial"/>
          <w:sz w:val="22"/>
          <w:szCs w:val="22"/>
        </w:rPr>
      </w:pPr>
      <w:r w:rsidRPr="00041F26">
        <w:rPr>
          <w:rFonts w:ascii="Arial" w:hAnsi="Arial"/>
          <w:b/>
          <w:sz w:val="22"/>
          <w:szCs w:val="22"/>
        </w:rPr>
        <w:t>Target audience, intended purpose.</w:t>
      </w:r>
      <w:r w:rsidRPr="00041F26">
        <w:rPr>
          <w:rFonts w:ascii="Arial" w:hAnsi="Arial"/>
          <w:sz w:val="22"/>
          <w:szCs w:val="22"/>
        </w:rPr>
        <w:t>  Currently the content has a research bias (utility load forecasts, residential model development) over energy management.  I think this should be reversed. Today most energy monitoring applications are conducted for the purpose of understanding energy use within buildings with the intent of improving operations and efficiency.</w:t>
      </w:r>
    </w:p>
    <w:p w:rsidR="00B672BB" w:rsidRDefault="00B672BB" w:rsidP="00B672BB">
      <w:pPr>
        <w:tabs>
          <w:tab w:val="left" w:pos="2070"/>
        </w:tabs>
        <w:overflowPunct/>
        <w:autoSpaceDE/>
        <w:autoSpaceDN/>
        <w:adjustRightInd/>
        <w:textAlignment w:val="auto"/>
        <w:rPr>
          <w:rFonts w:ascii="Arial" w:hAnsi="Arial"/>
          <w:sz w:val="22"/>
          <w:szCs w:val="22"/>
        </w:rPr>
      </w:pPr>
    </w:p>
    <w:p w:rsidR="00B672BB" w:rsidRPr="00B672BB" w:rsidRDefault="00B672BB" w:rsidP="00B672BB">
      <w:pPr>
        <w:tabs>
          <w:tab w:val="left" w:pos="2070"/>
        </w:tabs>
        <w:overflowPunct/>
        <w:autoSpaceDE/>
        <w:autoSpaceDN/>
        <w:adjustRightInd/>
        <w:ind w:left="2070"/>
        <w:textAlignment w:val="auto"/>
        <w:rPr>
          <w:rFonts w:ascii="Arial" w:hAnsi="Arial"/>
          <w:sz w:val="22"/>
          <w:szCs w:val="22"/>
        </w:rPr>
      </w:pPr>
      <w:r>
        <w:rPr>
          <w:rFonts w:ascii="Arial" w:hAnsi="Arial"/>
          <w:b/>
          <w:sz w:val="22"/>
          <w:szCs w:val="22"/>
        </w:rPr>
        <w:t xml:space="preserve">FEEDBACK: </w:t>
      </w:r>
      <w:r>
        <w:rPr>
          <w:rFonts w:ascii="Arial" w:hAnsi="Arial"/>
          <w:sz w:val="22"/>
          <w:szCs w:val="22"/>
        </w:rPr>
        <w:t>Agreed. The chapter should be less research focused and more in tune with the practical application of BEM.</w:t>
      </w:r>
    </w:p>
    <w:p w:rsidR="005077A1" w:rsidRPr="00041F26" w:rsidRDefault="005077A1" w:rsidP="005077A1">
      <w:pPr>
        <w:tabs>
          <w:tab w:val="left" w:pos="2070"/>
        </w:tabs>
        <w:overflowPunct/>
        <w:autoSpaceDE/>
        <w:autoSpaceDN/>
        <w:adjustRightInd/>
        <w:textAlignment w:val="auto"/>
        <w:rPr>
          <w:rFonts w:ascii="Arial" w:hAnsi="Arial"/>
          <w:sz w:val="22"/>
          <w:szCs w:val="22"/>
        </w:rPr>
      </w:pPr>
    </w:p>
    <w:p w:rsidR="005077A1" w:rsidRDefault="005077A1" w:rsidP="005077A1">
      <w:pPr>
        <w:pStyle w:val="ListParagraph"/>
        <w:numPr>
          <w:ilvl w:val="0"/>
          <w:numId w:val="46"/>
        </w:numPr>
        <w:tabs>
          <w:tab w:val="left" w:pos="2070"/>
        </w:tabs>
        <w:overflowPunct/>
        <w:autoSpaceDE/>
        <w:autoSpaceDN/>
        <w:adjustRightInd/>
        <w:ind w:left="2070" w:hanging="630"/>
        <w:textAlignment w:val="auto"/>
        <w:rPr>
          <w:rFonts w:ascii="Arial" w:hAnsi="Arial"/>
          <w:sz w:val="22"/>
          <w:szCs w:val="22"/>
        </w:rPr>
      </w:pPr>
      <w:r w:rsidRPr="00041F26">
        <w:rPr>
          <w:rFonts w:ascii="Arial" w:hAnsi="Arial"/>
          <w:b/>
          <w:sz w:val="22"/>
          <w:szCs w:val="22"/>
        </w:rPr>
        <w:t>Evaluation of energy efficiency programs.</w:t>
      </w:r>
      <w:r w:rsidRPr="00041F26">
        <w:rPr>
          <w:rFonts w:ascii="Arial" w:hAnsi="Arial"/>
          <w:sz w:val="22"/>
          <w:szCs w:val="22"/>
        </w:rPr>
        <w:t>  This is a specialized activity addressed by other publications (e.g. CA Evaluation Protocol.) I think Chapter 41 should not address program evaluation.  Yes, BEM data are used by evaluators, but that’s all the chapter needs to say.</w:t>
      </w:r>
    </w:p>
    <w:p w:rsidR="005077A1" w:rsidRPr="00041F26" w:rsidRDefault="005077A1" w:rsidP="005077A1">
      <w:pPr>
        <w:tabs>
          <w:tab w:val="left" w:pos="2070"/>
        </w:tabs>
        <w:overflowPunct/>
        <w:autoSpaceDE/>
        <w:autoSpaceDN/>
        <w:adjustRightInd/>
        <w:textAlignment w:val="auto"/>
        <w:rPr>
          <w:rFonts w:ascii="Arial" w:hAnsi="Arial"/>
          <w:sz w:val="22"/>
          <w:szCs w:val="22"/>
        </w:rPr>
      </w:pPr>
    </w:p>
    <w:p w:rsidR="005077A1" w:rsidRPr="00041F26" w:rsidRDefault="005077A1" w:rsidP="005077A1">
      <w:pPr>
        <w:pStyle w:val="ListParagraph"/>
        <w:numPr>
          <w:ilvl w:val="0"/>
          <w:numId w:val="46"/>
        </w:numPr>
        <w:tabs>
          <w:tab w:val="left" w:pos="2070"/>
        </w:tabs>
        <w:overflowPunct/>
        <w:autoSpaceDE/>
        <w:autoSpaceDN/>
        <w:adjustRightInd/>
        <w:ind w:left="2070" w:hanging="630"/>
        <w:textAlignment w:val="auto"/>
        <w:rPr>
          <w:rFonts w:ascii="Arial" w:hAnsi="Arial"/>
          <w:sz w:val="22"/>
          <w:szCs w:val="22"/>
        </w:rPr>
      </w:pPr>
      <w:r w:rsidRPr="00041F26">
        <w:rPr>
          <w:rFonts w:ascii="Arial" w:hAnsi="Arial"/>
          <w:b/>
          <w:sz w:val="22"/>
          <w:szCs w:val="22"/>
        </w:rPr>
        <w:t>Update technology references.</w:t>
      </w:r>
      <w:r w:rsidRPr="00041F26">
        <w:rPr>
          <w:rFonts w:ascii="Arial" w:hAnsi="Arial"/>
          <w:sz w:val="22"/>
          <w:szCs w:val="22"/>
        </w:rPr>
        <w:t xml:space="preserve">  Chapter 41 has references to telephone connections to management systems, which are obsolete.  Also, wireless technology is new and important since the current version of the chapter.  </w:t>
      </w:r>
    </w:p>
    <w:p w:rsidR="005077A1" w:rsidRDefault="005077A1" w:rsidP="005077A1">
      <w:pPr>
        <w:rPr>
          <w:rFonts w:ascii="Arial" w:hAnsi="Arial"/>
          <w:sz w:val="22"/>
          <w:szCs w:val="22"/>
        </w:rPr>
      </w:pPr>
    </w:p>
    <w:p w:rsidR="000D27F6" w:rsidRDefault="000D27F6" w:rsidP="000D27F6">
      <w:pPr>
        <w:ind w:left="2070"/>
        <w:rPr>
          <w:rFonts w:ascii="Arial" w:hAnsi="Arial"/>
          <w:sz w:val="22"/>
          <w:szCs w:val="22"/>
        </w:rPr>
      </w:pPr>
      <w:r>
        <w:rPr>
          <w:rFonts w:ascii="Arial" w:hAnsi="Arial"/>
          <w:b/>
          <w:sz w:val="22"/>
          <w:szCs w:val="22"/>
        </w:rPr>
        <w:t xml:space="preserve">FEEDBACK: </w:t>
      </w:r>
      <w:r>
        <w:rPr>
          <w:rFonts w:ascii="Arial" w:hAnsi="Arial"/>
          <w:sz w:val="22"/>
          <w:szCs w:val="22"/>
        </w:rPr>
        <w:t>Agreed.</w:t>
      </w:r>
    </w:p>
    <w:p w:rsidR="000D27F6" w:rsidRPr="00041F26" w:rsidRDefault="000D27F6" w:rsidP="000D27F6">
      <w:pPr>
        <w:ind w:left="2070"/>
        <w:rPr>
          <w:rFonts w:ascii="Arial" w:hAnsi="Arial"/>
          <w:sz w:val="22"/>
          <w:szCs w:val="22"/>
        </w:rPr>
      </w:pPr>
    </w:p>
    <w:p w:rsidR="00FA0FAE" w:rsidRDefault="00FA0FAE">
      <w:pPr>
        <w:overflowPunct/>
        <w:autoSpaceDE/>
        <w:autoSpaceDN/>
        <w:adjustRightInd/>
        <w:textAlignment w:val="auto"/>
        <w:rPr>
          <w:rFonts w:ascii="Arial" w:hAnsi="Arial"/>
          <w:sz w:val="22"/>
          <w:szCs w:val="22"/>
        </w:rPr>
      </w:pPr>
      <w:r>
        <w:rPr>
          <w:rFonts w:ascii="Arial" w:hAnsi="Arial"/>
          <w:sz w:val="22"/>
          <w:szCs w:val="22"/>
        </w:rPr>
        <w:br w:type="page"/>
      </w:r>
    </w:p>
    <w:p w:rsidR="005077A1" w:rsidRPr="00FA0FAE" w:rsidRDefault="00FA0FAE" w:rsidP="00FA0FAE">
      <w:pPr>
        <w:pStyle w:val="ListParagraph"/>
        <w:numPr>
          <w:ilvl w:val="0"/>
          <w:numId w:val="46"/>
        </w:numPr>
        <w:ind w:left="2070" w:hanging="630"/>
        <w:rPr>
          <w:rFonts w:ascii="Arial" w:hAnsi="Arial"/>
          <w:sz w:val="22"/>
          <w:szCs w:val="22"/>
        </w:rPr>
      </w:pPr>
      <w:r w:rsidRPr="00FA0FAE">
        <w:rPr>
          <w:rFonts w:ascii="Arial" w:hAnsi="Arial"/>
          <w:sz w:val="22"/>
          <w:szCs w:val="22"/>
        </w:rPr>
        <w:lastRenderedPageBreak/>
        <w:t>C</w:t>
      </w:r>
      <w:r w:rsidR="005077A1" w:rsidRPr="00FA0FAE">
        <w:rPr>
          <w:rFonts w:ascii="Arial" w:hAnsi="Arial"/>
          <w:sz w:val="22"/>
          <w:szCs w:val="22"/>
        </w:rPr>
        <w:t xml:space="preserve">oncrete suggestions:  </w:t>
      </w:r>
    </w:p>
    <w:p w:rsidR="005077A1" w:rsidRPr="00041F26" w:rsidRDefault="005077A1" w:rsidP="005077A1">
      <w:pPr>
        <w:rPr>
          <w:rFonts w:ascii="Arial" w:hAnsi="Arial"/>
          <w:sz w:val="22"/>
          <w:szCs w:val="22"/>
        </w:rPr>
      </w:pPr>
    </w:p>
    <w:p w:rsidR="005077A1" w:rsidRPr="00041F26" w:rsidRDefault="005077A1" w:rsidP="005077A1">
      <w:pPr>
        <w:pStyle w:val="ListParagraph"/>
        <w:numPr>
          <w:ilvl w:val="0"/>
          <w:numId w:val="45"/>
        </w:numPr>
        <w:overflowPunct/>
        <w:autoSpaceDE/>
        <w:autoSpaceDN/>
        <w:adjustRightInd/>
        <w:ind w:left="2610" w:hanging="540"/>
        <w:contextualSpacing w:val="0"/>
        <w:textAlignment w:val="auto"/>
        <w:rPr>
          <w:rFonts w:ascii="Arial" w:hAnsi="Arial"/>
          <w:sz w:val="22"/>
          <w:szCs w:val="22"/>
        </w:rPr>
      </w:pPr>
      <w:r w:rsidRPr="00041F26">
        <w:rPr>
          <w:rFonts w:ascii="Arial" w:hAnsi="Arial"/>
          <w:sz w:val="22"/>
          <w:szCs w:val="22"/>
        </w:rPr>
        <w:t>For item 1, Table 1 should have a row for “Energy Management”.  It should discuss benchmarking, fault dete</w:t>
      </w:r>
      <w:r w:rsidR="000D27F6">
        <w:rPr>
          <w:rFonts w:ascii="Arial" w:hAnsi="Arial"/>
          <w:sz w:val="22"/>
          <w:szCs w:val="22"/>
        </w:rPr>
        <w:t>ction, continuous improvement. </w:t>
      </w:r>
    </w:p>
    <w:p w:rsidR="005077A1" w:rsidRPr="00041F26" w:rsidRDefault="005077A1" w:rsidP="005077A1">
      <w:pPr>
        <w:pStyle w:val="ListParagraph"/>
        <w:numPr>
          <w:ilvl w:val="0"/>
          <w:numId w:val="45"/>
        </w:numPr>
        <w:overflowPunct/>
        <w:autoSpaceDE/>
        <w:autoSpaceDN/>
        <w:adjustRightInd/>
        <w:ind w:left="2610" w:hanging="540"/>
        <w:contextualSpacing w:val="0"/>
        <w:textAlignment w:val="auto"/>
        <w:rPr>
          <w:rFonts w:ascii="Arial" w:hAnsi="Arial"/>
          <w:sz w:val="22"/>
          <w:szCs w:val="22"/>
        </w:rPr>
      </w:pPr>
      <w:r w:rsidRPr="00041F26">
        <w:rPr>
          <w:rFonts w:ascii="Arial" w:hAnsi="Arial"/>
          <w:sz w:val="22"/>
          <w:szCs w:val="22"/>
        </w:rPr>
        <w:t>Item 2, make sure that all billing data references are for BEM purposes, not for evaluation.   </w:t>
      </w:r>
    </w:p>
    <w:p w:rsidR="005077A1" w:rsidRPr="00041F26" w:rsidRDefault="005077A1" w:rsidP="005077A1">
      <w:pPr>
        <w:pStyle w:val="ListParagraph"/>
        <w:numPr>
          <w:ilvl w:val="0"/>
          <w:numId w:val="45"/>
        </w:numPr>
        <w:overflowPunct/>
        <w:autoSpaceDE/>
        <w:autoSpaceDN/>
        <w:adjustRightInd/>
        <w:ind w:left="2610" w:hanging="540"/>
        <w:contextualSpacing w:val="0"/>
        <w:textAlignment w:val="auto"/>
        <w:rPr>
          <w:rFonts w:ascii="Arial" w:hAnsi="Arial"/>
          <w:sz w:val="22"/>
          <w:szCs w:val="22"/>
        </w:rPr>
      </w:pPr>
      <w:r w:rsidRPr="00041F26">
        <w:rPr>
          <w:rFonts w:ascii="Arial" w:hAnsi="Arial"/>
          <w:sz w:val="22"/>
          <w:szCs w:val="22"/>
        </w:rPr>
        <w:t xml:space="preserve">Item 3, replace telephone references with network or Internet. Include wireless.  Describe BEM dashboards and their uses.  </w:t>
      </w:r>
    </w:p>
    <w:p w:rsidR="000D27F6" w:rsidRDefault="000D27F6" w:rsidP="00041F26">
      <w:pPr>
        <w:tabs>
          <w:tab w:val="left" w:pos="2070"/>
        </w:tabs>
        <w:overflowPunct/>
        <w:autoSpaceDE/>
        <w:autoSpaceDN/>
        <w:adjustRightInd/>
        <w:ind w:left="2070"/>
        <w:textAlignment w:val="auto"/>
        <w:rPr>
          <w:rFonts w:ascii="Arial" w:hAnsi="Arial"/>
          <w:b/>
          <w:i/>
          <w:sz w:val="22"/>
          <w:szCs w:val="22"/>
        </w:rPr>
      </w:pPr>
    </w:p>
    <w:p w:rsidR="00041F26" w:rsidRPr="000D27F6" w:rsidRDefault="00041F26" w:rsidP="000D27F6">
      <w:pPr>
        <w:ind w:left="2070"/>
        <w:rPr>
          <w:rFonts w:ascii="Arial" w:hAnsi="Arial"/>
          <w:b/>
          <w:sz w:val="22"/>
          <w:szCs w:val="22"/>
        </w:rPr>
      </w:pPr>
      <w:r w:rsidRPr="000D27F6">
        <w:rPr>
          <w:rFonts w:ascii="Arial" w:hAnsi="Arial"/>
          <w:b/>
          <w:sz w:val="22"/>
          <w:szCs w:val="22"/>
        </w:rPr>
        <w:t xml:space="preserve">FEEDBACK: </w:t>
      </w:r>
      <w:r w:rsidR="000D27F6" w:rsidRPr="000D27F6">
        <w:rPr>
          <w:rFonts w:ascii="Arial" w:hAnsi="Arial"/>
          <w:sz w:val="22"/>
          <w:szCs w:val="22"/>
        </w:rPr>
        <w:t>Agreed.</w:t>
      </w:r>
      <w:r w:rsidRPr="000D27F6">
        <w:rPr>
          <w:rFonts w:ascii="Arial" w:hAnsi="Arial"/>
          <w:sz w:val="22"/>
          <w:szCs w:val="22"/>
        </w:rPr>
        <w:t xml:space="preserve"> </w:t>
      </w:r>
      <w:r w:rsidR="000D27F6" w:rsidRPr="000D27F6">
        <w:rPr>
          <w:rFonts w:ascii="Arial" w:hAnsi="Arial"/>
          <w:sz w:val="22"/>
          <w:szCs w:val="22"/>
        </w:rPr>
        <w:t>References to Chapter 36 are suggested.</w:t>
      </w:r>
    </w:p>
    <w:p w:rsidR="005077A1" w:rsidRDefault="005077A1" w:rsidP="005077A1">
      <w:pPr>
        <w:pStyle w:val="ListParagraph"/>
        <w:overflowPunct/>
        <w:autoSpaceDE/>
        <w:autoSpaceDN/>
        <w:adjustRightInd/>
        <w:ind w:left="1080"/>
        <w:textAlignment w:val="auto"/>
        <w:rPr>
          <w:rFonts w:ascii="Arial" w:hAnsi="Arial"/>
          <w:sz w:val="22"/>
          <w:szCs w:val="22"/>
        </w:rPr>
      </w:pPr>
    </w:p>
    <w:p w:rsidR="00FA0FAE" w:rsidRDefault="00FA0FAE" w:rsidP="005077A1">
      <w:pPr>
        <w:pStyle w:val="ListParagraph"/>
        <w:overflowPunct/>
        <w:autoSpaceDE/>
        <w:autoSpaceDN/>
        <w:adjustRightInd/>
        <w:ind w:left="1080"/>
        <w:textAlignment w:val="auto"/>
        <w:rPr>
          <w:rFonts w:ascii="Arial" w:hAnsi="Arial"/>
          <w:sz w:val="22"/>
          <w:szCs w:val="22"/>
        </w:rPr>
      </w:pPr>
    </w:p>
    <w:p w:rsidR="00E11B6E" w:rsidRPr="00E11B6E" w:rsidRDefault="00E11B6E" w:rsidP="00FA0FAE">
      <w:pPr>
        <w:pStyle w:val="ListParagraph"/>
        <w:numPr>
          <w:ilvl w:val="1"/>
          <w:numId w:val="29"/>
        </w:numPr>
        <w:overflowPunct/>
        <w:autoSpaceDE/>
        <w:autoSpaceDN/>
        <w:adjustRightInd/>
        <w:ind w:left="1080"/>
        <w:textAlignment w:val="auto"/>
        <w:rPr>
          <w:rFonts w:ascii="Arial" w:hAnsi="Arial"/>
          <w:sz w:val="22"/>
          <w:szCs w:val="22"/>
        </w:rPr>
      </w:pPr>
      <w:r w:rsidRPr="00E11B6E">
        <w:rPr>
          <w:rFonts w:ascii="Arial" w:hAnsi="Arial"/>
          <w:sz w:val="22"/>
          <w:szCs w:val="22"/>
        </w:rPr>
        <w:t>ADDITIONS/REVISIONS to Chapter 41 – McClain</w:t>
      </w:r>
    </w:p>
    <w:p w:rsidR="00E11B6E" w:rsidRPr="00E11B6E" w:rsidRDefault="00E11B6E" w:rsidP="00E11B6E">
      <w:pPr>
        <w:pStyle w:val="ListParagraph"/>
        <w:overflowPunct/>
        <w:autoSpaceDE/>
        <w:autoSpaceDN/>
        <w:adjustRightInd/>
        <w:ind w:left="1080"/>
        <w:textAlignment w:val="auto"/>
        <w:rPr>
          <w:rFonts w:ascii="Arial" w:hAnsi="Arial"/>
          <w:sz w:val="22"/>
          <w:szCs w:val="22"/>
        </w:rPr>
      </w:pPr>
    </w:p>
    <w:p w:rsidR="00F03FF7" w:rsidRDefault="00187703" w:rsidP="00F03FF7">
      <w:pPr>
        <w:pStyle w:val="ListParagraph"/>
        <w:numPr>
          <w:ilvl w:val="0"/>
          <w:numId w:val="41"/>
        </w:numPr>
        <w:tabs>
          <w:tab w:val="left" w:pos="2070"/>
        </w:tabs>
        <w:overflowPunct/>
        <w:autoSpaceDE/>
        <w:autoSpaceDN/>
        <w:adjustRightInd/>
        <w:ind w:left="2070" w:hanging="630"/>
        <w:textAlignment w:val="auto"/>
        <w:rPr>
          <w:rFonts w:ascii="Arial" w:hAnsi="Arial"/>
          <w:sz w:val="22"/>
          <w:szCs w:val="22"/>
        </w:rPr>
      </w:pPr>
      <w:r w:rsidRPr="00187703">
        <w:rPr>
          <w:rFonts w:ascii="Arial" w:hAnsi="Arial"/>
          <w:b/>
          <w:sz w:val="22"/>
          <w:szCs w:val="22"/>
        </w:rPr>
        <w:t>Advanced Utility Metering</w:t>
      </w:r>
      <w:r>
        <w:rPr>
          <w:rFonts w:ascii="Arial" w:hAnsi="Arial"/>
          <w:sz w:val="22"/>
          <w:szCs w:val="22"/>
        </w:rPr>
        <w:t xml:space="preserve"> </w:t>
      </w:r>
      <w:r w:rsidRPr="00187703">
        <w:rPr>
          <w:rFonts w:ascii="Arial" w:hAnsi="Arial"/>
          <w:b/>
          <w:sz w:val="22"/>
          <w:szCs w:val="22"/>
        </w:rPr>
        <w:t>/ Network Architecture</w:t>
      </w:r>
      <w:r>
        <w:rPr>
          <w:rFonts w:ascii="Arial" w:hAnsi="Arial"/>
          <w:sz w:val="22"/>
          <w:szCs w:val="22"/>
        </w:rPr>
        <w:t xml:space="preserve">. </w:t>
      </w:r>
      <w:r w:rsidRPr="00F03FF7">
        <w:rPr>
          <w:rFonts w:ascii="Arial" w:hAnsi="Arial"/>
          <w:i/>
          <w:sz w:val="22"/>
          <w:szCs w:val="22"/>
        </w:rPr>
        <w:t>Since Advanced Utility Metering is</w:t>
      </w:r>
      <w:r w:rsidR="00E11B6E" w:rsidRPr="00F03FF7">
        <w:rPr>
          <w:rFonts w:ascii="Arial" w:hAnsi="Arial"/>
          <w:i/>
          <w:sz w:val="22"/>
          <w:szCs w:val="22"/>
        </w:rPr>
        <w:t xml:space="preserve"> more common every day for many reasons in modern buildings, would it be appropriate to add more detail about common network architectures that could be utilized for data collection and storage?  Many building networks can be utilized and already offer appropriate security for this type of data.  As an example I’ve attached an NREL document that includes a pretty good high level description of potential DAS considerations.</w:t>
      </w:r>
    </w:p>
    <w:p w:rsidR="00F03FF7" w:rsidRDefault="00F03FF7" w:rsidP="00F03FF7">
      <w:pPr>
        <w:pStyle w:val="ListParagraph"/>
        <w:tabs>
          <w:tab w:val="left" w:pos="2070"/>
        </w:tabs>
        <w:overflowPunct/>
        <w:autoSpaceDE/>
        <w:autoSpaceDN/>
        <w:adjustRightInd/>
        <w:ind w:left="2070"/>
        <w:textAlignment w:val="auto"/>
        <w:rPr>
          <w:rFonts w:ascii="Arial" w:hAnsi="Arial"/>
          <w:b/>
          <w:sz w:val="22"/>
          <w:szCs w:val="22"/>
        </w:rPr>
      </w:pPr>
    </w:p>
    <w:p w:rsidR="00F03FF7" w:rsidRPr="00F03FF7" w:rsidRDefault="00F03FF7" w:rsidP="00F03FF7">
      <w:pPr>
        <w:pStyle w:val="ListParagraph"/>
        <w:tabs>
          <w:tab w:val="left" w:pos="2070"/>
        </w:tabs>
        <w:overflowPunct/>
        <w:autoSpaceDE/>
        <w:autoSpaceDN/>
        <w:adjustRightInd/>
        <w:ind w:left="2070"/>
        <w:textAlignment w:val="auto"/>
        <w:rPr>
          <w:rFonts w:ascii="Arial" w:hAnsi="Arial"/>
          <w:sz w:val="22"/>
          <w:szCs w:val="22"/>
        </w:rPr>
      </w:pPr>
      <w:r w:rsidRPr="00F03FF7">
        <w:rPr>
          <w:rFonts w:ascii="Arial" w:hAnsi="Arial"/>
          <w:b/>
          <w:sz w:val="22"/>
          <w:szCs w:val="22"/>
        </w:rPr>
        <w:t xml:space="preserve">FEEDBACK: </w:t>
      </w:r>
      <w:r w:rsidRPr="00F03FF7">
        <w:rPr>
          <w:rFonts w:ascii="Arial" w:hAnsi="Arial"/>
          <w:sz w:val="22"/>
          <w:szCs w:val="22"/>
        </w:rPr>
        <w:t xml:space="preserve">Subcommittee felt that this </w:t>
      </w:r>
      <w:r>
        <w:rPr>
          <w:rFonts w:ascii="Arial" w:hAnsi="Arial"/>
          <w:sz w:val="22"/>
          <w:szCs w:val="22"/>
        </w:rPr>
        <w:t>information has a place</w:t>
      </w:r>
      <w:r w:rsidRPr="00F03FF7">
        <w:rPr>
          <w:rFonts w:ascii="Arial" w:hAnsi="Arial"/>
          <w:sz w:val="22"/>
          <w:szCs w:val="22"/>
        </w:rPr>
        <w:t xml:space="preserve"> </w:t>
      </w:r>
      <w:r>
        <w:rPr>
          <w:rFonts w:ascii="Arial" w:hAnsi="Arial"/>
          <w:sz w:val="22"/>
          <w:szCs w:val="22"/>
        </w:rPr>
        <w:t xml:space="preserve">in </w:t>
      </w:r>
      <w:r w:rsidRPr="00F03FF7">
        <w:rPr>
          <w:rFonts w:ascii="Arial" w:hAnsi="Arial"/>
          <w:sz w:val="22"/>
          <w:szCs w:val="22"/>
        </w:rPr>
        <w:t>Chapter 41.</w:t>
      </w:r>
    </w:p>
    <w:p w:rsidR="00E11B6E" w:rsidRPr="00E11B6E" w:rsidRDefault="00E11B6E" w:rsidP="00E11B6E">
      <w:pPr>
        <w:pStyle w:val="ListParagraph"/>
        <w:tabs>
          <w:tab w:val="left" w:pos="2070"/>
        </w:tabs>
        <w:overflowPunct/>
        <w:autoSpaceDE/>
        <w:autoSpaceDN/>
        <w:adjustRightInd/>
        <w:ind w:left="2070"/>
        <w:textAlignment w:val="auto"/>
        <w:rPr>
          <w:rFonts w:ascii="Arial" w:hAnsi="Arial"/>
          <w:sz w:val="22"/>
          <w:szCs w:val="22"/>
        </w:rPr>
      </w:pPr>
    </w:p>
    <w:p w:rsidR="008142EB" w:rsidRDefault="00E11B6E" w:rsidP="00E11B6E">
      <w:pPr>
        <w:pStyle w:val="ListParagraph"/>
        <w:numPr>
          <w:ilvl w:val="0"/>
          <w:numId w:val="41"/>
        </w:numPr>
        <w:tabs>
          <w:tab w:val="left" w:pos="2070"/>
        </w:tabs>
        <w:overflowPunct/>
        <w:autoSpaceDE/>
        <w:autoSpaceDN/>
        <w:adjustRightInd/>
        <w:ind w:left="2070" w:hanging="630"/>
        <w:textAlignment w:val="auto"/>
        <w:rPr>
          <w:rFonts w:ascii="Arial" w:hAnsi="Arial"/>
          <w:sz w:val="22"/>
          <w:szCs w:val="22"/>
        </w:rPr>
      </w:pPr>
      <w:r w:rsidRPr="00E11B6E">
        <w:rPr>
          <w:rFonts w:ascii="Arial" w:hAnsi="Arial"/>
          <w:sz w:val="22"/>
          <w:szCs w:val="22"/>
        </w:rPr>
        <w:t xml:space="preserve">Should the list on p16 include some </w:t>
      </w:r>
      <w:r w:rsidRPr="002C1E04">
        <w:rPr>
          <w:rFonts w:ascii="Arial" w:hAnsi="Arial"/>
          <w:b/>
          <w:sz w:val="22"/>
          <w:szCs w:val="22"/>
        </w:rPr>
        <w:t>reference to NEC and NFPA 70</w:t>
      </w:r>
      <w:r w:rsidRPr="00E11B6E">
        <w:rPr>
          <w:rFonts w:ascii="Arial" w:hAnsi="Arial"/>
          <w:sz w:val="22"/>
          <w:szCs w:val="22"/>
        </w:rPr>
        <w:t>?  In most cases, metering solutions involve electrical installation and as such have to meet the requirements of NEC for protection of both personnel and property from electrical damage.</w:t>
      </w:r>
    </w:p>
    <w:p w:rsidR="0019612D" w:rsidRDefault="0019612D" w:rsidP="0019612D">
      <w:pPr>
        <w:tabs>
          <w:tab w:val="left" w:pos="2070"/>
        </w:tabs>
        <w:overflowPunct/>
        <w:autoSpaceDE/>
        <w:autoSpaceDN/>
        <w:adjustRightInd/>
        <w:textAlignment w:val="auto"/>
        <w:rPr>
          <w:rFonts w:ascii="Arial" w:hAnsi="Arial"/>
          <w:sz w:val="22"/>
          <w:szCs w:val="22"/>
        </w:rPr>
      </w:pPr>
    </w:p>
    <w:p w:rsidR="0019612D" w:rsidRPr="00F03FF7" w:rsidRDefault="0019612D" w:rsidP="0019612D">
      <w:pPr>
        <w:pStyle w:val="ListParagraph"/>
        <w:tabs>
          <w:tab w:val="left" w:pos="2070"/>
        </w:tabs>
        <w:overflowPunct/>
        <w:autoSpaceDE/>
        <w:autoSpaceDN/>
        <w:adjustRightInd/>
        <w:ind w:left="2070"/>
        <w:textAlignment w:val="auto"/>
        <w:rPr>
          <w:rFonts w:ascii="Arial" w:hAnsi="Arial"/>
          <w:sz w:val="22"/>
          <w:szCs w:val="22"/>
        </w:rPr>
      </w:pPr>
      <w:r w:rsidRPr="00F03FF7">
        <w:rPr>
          <w:rFonts w:ascii="Arial" w:hAnsi="Arial"/>
          <w:b/>
          <w:sz w:val="22"/>
          <w:szCs w:val="22"/>
        </w:rPr>
        <w:t xml:space="preserve">FEEDBACK: </w:t>
      </w:r>
      <w:r w:rsidRPr="00F03FF7">
        <w:rPr>
          <w:rFonts w:ascii="Arial" w:hAnsi="Arial"/>
          <w:sz w:val="22"/>
          <w:szCs w:val="22"/>
        </w:rPr>
        <w:t xml:space="preserve">Subcommittee felt that this </w:t>
      </w:r>
      <w:r>
        <w:rPr>
          <w:rFonts w:ascii="Arial" w:hAnsi="Arial"/>
          <w:sz w:val="22"/>
          <w:szCs w:val="22"/>
        </w:rPr>
        <w:t>information has a place</w:t>
      </w:r>
      <w:r w:rsidRPr="00F03FF7">
        <w:rPr>
          <w:rFonts w:ascii="Arial" w:hAnsi="Arial"/>
          <w:sz w:val="22"/>
          <w:szCs w:val="22"/>
        </w:rPr>
        <w:t xml:space="preserve"> </w:t>
      </w:r>
      <w:r>
        <w:rPr>
          <w:rFonts w:ascii="Arial" w:hAnsi="Arial"/>
          <w:sz w:val="22"/>
          <w:szCs w:val="22"/>
        </w:rPr>
        <w:t xml:space="preserve">in </w:t>
      </w:r>
      <w:r w:rsidRPr="00F03FF7">
        <w:rPr>
          <w:rFonts w:ascii="Arial" w:hAnsi="Arial"/>
          <w:sz w:val="22"/>
          <w:szCs w:val="22"/>
        </w:rPr>
        <w:t>Chapter 41.</w:t>
      </w:r>
    </w:p>
    <w:p w:rsidR="0019612D" w:rsidRDefault="0019612D" w:rsidP="0019612D">
      <w:pPr>
        <w:tabs>
          <w:tab w:val="left" w:pos="2070"/>
        </w:tabs>
        <w:overflowPunct/>
        <w:autoSpaceDE/>
        <w:autoSpaceDN/>
        <w:adjustRightInd/>
        <w:textAlignment w:val="auto"/>
        <w:rPr>
          <w:rFonts w:ascii="Arial" w:hAnsi="Arial"/>
          <w:sz w:val="22"/>
          <w:szCs w:val="22"/>
        </w:rPr>
      </w:pPr>
    </w:p>
    <w:p w:rsidR="00FA0FAE" w:rsidRPr="0019612D" w:rsidRDefault="00FA0FAE" w:rsidP="0019612D">
      <w:pPr>
        <w:tabs>
          <w:tab w:val="left" w:pos="2070"/>
        </w:tabs>
        <w:overflowPunct/>
        <w:autoSpaceDE/>
        <w:autoSpaceDN/>
        <w:adjustRightInd/>
        <w:textAlignment w:val="auto"/>
        <w:rPr>
          <w:rFonts w:ascii="Arial" w:hAnsi="Arial"/>
          <w:sz w:val="22"/>
          <w:szCs w:val="22"/>
        </w:rPr>
      </w:pPr>
    </w:p>
    <w:p w:rsidR="005077A1" w:rsidRDefault="005077A1" w:rsidP="005077A1">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t>SUGGESTED</w:t>
      </w:r>
      <w:r w:rsidRPr="00E11B6E">
        <w:rPr>
          <w:rFonts w:ascii="Arial" w:hAnsi="Arial"/>
          <w:sz w:val="22"/>
          <w:szCs w:val="22"/>
        </w:rPr>
        <w:t xml:space="preserve"> ADDITIONS/REVISIONS to Chapter </w:t>
      </w:r>
      <w:r>
        <w:rPr>
          <w:rFonts w:ascii="Arial" w:hAnsi="Arial"/>
          <w:sz w:val="22"/>
          <w:szCs w:val="22"/>
        </w:rPr>
        <w:t>41</w:t>
      </w:r>
      <w:r w:rsidRPr="00E11B6E">
        <w:rPr>
          <w:rFonts w:ascii="Arial" w:hAnsi="Arial"/>
          <w:sz w:val="22"/>
          <w:szCs w:val="22"/>
        </w:rPr>
        <w:t xml:space="preserve"> – </w:t>
      </w:r>
      <w:r>
        <w:rPr>
          <w:rFonts w:ascii="Arial" w:hAnsi="Arial"/>
          <w:sz w:val="22"/>
          <w:szCs w:val="22"/>
        </w:rPr>
        <w:t>ASHRAE College of Fellows</w:t>
      </w:r>
    </w:p>
    <w:p w:rsidR="005077A1" w:rsidRDefault="005077A1" w:rsidP="005077A1">
      <w:pPr>
        <w:pStyle w:val="ListParagraph"/>
        <w:overflowPunct/>
        <w:autoSpaceDE/>
        <w:autoSpaceDN/>
        <w:adjustRightInd/>
        <w:ind w:left="1440"/>
        <w:textAlignment w:val="auto"/>
        <w:rPr>
          <w:rFonts w:ascii="Arial" w:hAnsi="Arial"/>
          <w:sz w:val="22"/>
          <w:szCs w:val="22"/>
        </w:rPr>
      </w:pPr>
    </w:p>
    <w:p w:rsidR="005077A1" w:rsidRDefault="005077A1" w:rsidP="005077A1">
      <w:pPr>
        <w:pStyle w:val="ListParagraph"/>
        <w:numPr>
          <w:ilvl w:val="0"/>
          <w:numId w:val="40"/>
        </w:numPr>
        <w:tabs>
          <w:tab w:val="left" w:pos="2070"/>
        </w:tabs>
        <w:overflowPunct/>
        <w:autoSpaceDE/>
        <w:autoSpaceDN/>
        <w:adjustRightInd/>
        <w:ind w:left="2070" w:hanging="630"/>
        <w:textAlignment w:val="auto"/>
        <w:rPr>
          <w:rFonts w:ascii="Arial" w:hAnsi="Arial"/>
          <w:sz w:val="22"/>
          <w:szCs w:val="22"/>
        </w:rPr>
      </w:pPr>
      <w:r w:rsidRPr="00B53E68">
        <w:rPr>
          <w:rFonts w:ascii="Arial" w:hAnsi="Arial"/>
          <w:b/>
          <w:sz w:val="22"/>
          <w:szCs w:val="22"/>
        </w:rPr>
        <w:t>Building dynamic commissioning structured query logic (SQL) database systems for monitoring.</w:t>
      </w:r>
      <w:r>
        <w:rPr>
          <w:rFonts w:ascii="Arial" w:hAnsi="Arial"/>
          <w:sz w:val="22"/>
          <w:szCs w:val="22"/>
        </w:rPr>
        <w:t xml:space="preserve"> </w:t>
      </w:r>
      <w:r w:rsidRPr="00F03FF7">
        <w:rPr>
          <w:rFonts w:ascii="Arial" w:hAnsi="Arial"/>
          <w:i/>
          <w:sz w:val="22"/>
          <w:szCs w:val="22"/>
        </w:rPr>
        <w:t>Building Logix, IBM, and JCI have them. This is not smart grid but device control of all components, optimized for acceptable IAQ and lowest energy use. The data is stored “in the cloud". Considerable software expertise is needed to communicate thru existing IT systems without impacting security. Also need drives to access and pass thru all the major protocols. (Trane, Metesys, Semens, etc.).</w:t>
      </w:r>
    </w:p>
    <w:p w:rsidR="005077A1" w:rsidRDefault="005077A1" w:rsidP="005077A1">
      <w:pPr>
        <w:tabs>
          <w:tab w:val="left" w:pos="2070"/>
        </w:tabs>
        <w:overflowPunct/>
        <w:autoSpaceDE/>
        <w:autoSpaceDN/>
        <w:adjustRightInd/>
        <w:textAlignment w:val="auto"/>
        <w:rPr>
          <w:rFonts w:ascii="Arial" w:hAnsi="Arial"/>
          <w:sz w:val="22"/>
          <w:szCs w:val="22"/>
        </w:rPr>
      </w:pPr>
    </w:p>
    <w:p w:rsidR="005077A1" w:rsidRPr="00DB1708" w:rsidRDefault="005077A1" w:rsidP="005077A1">
      <w:pPr>
        <w:tabs>
          <w:tab w:val="left" w:pos="2070"/>
        </w:tabs>
        <w:overflowPunct/>
        <w:autoSpaceDE/>
        <w:autoSpaceDN/>
        <w:adjustRightInd/>
        <w:ind w:left="2070"/>
        <w:textAlignment w:val="auto"/>
        <w:rPr>
          <w:rFonts w:ascii="Arial" w:hAnsi="Arial"/>
          <w:sz w:val="22"/>
          <w:szCs w:val="22"/>
        </w:rPr>
      </w:pPr>
      <w:r>
        <w:rPr>
          <w:rFonts w:ascii="Arial" w:hAnsi="Arial"/>
          <w:b/>
          <w:sz w:val="22"/>
          <w:szCs w:val="22"/>
        </w:rPr>
        <w:t xml:space="preserve">FEEDBACK: </w:t>
      </w:r>
      <w:r>
        <w:rPr>
          <w:rFonts w:ascii="Arial" w:hAnsi="Arial"/>
          <w:sz w:val="22"/>
          <w:szCs w:val="22"/>
        </w:rPr>
        <w:t>Subcommittee felt that this level of detail is beyond the scope and direction envisioned for Chapter 41.</w:t>
      </w:r>
    </w:p>
    <w:p w:rsidR="00F5173E" w:rsidRDefault="00F5173E" w:rsidP="00F5173E">
      <w:pPr>
        <w:pStyle w:val="ListParagraph"/>
        <w:overflowPunct/>
        <w:autoSpaceDE/>
        <w:autoSpaceDN/>
        <w:adjustRightInd/>
        <w:ind w:left="1080"/>
        <w:textAlignment w:val="auto"/>
        <w:rPr>
          <w:rFonts w:ascii="Arial" w:hAnsi="Arial"/>
          <w:sz w:val="22"/>
          <w:szCs w:val="22"/>
        </w:rPr>
      </w:pPr>
    </w:p>
    <w:p w:rsidR="00FA0FAE" w:rsidRDefault="00FA0FAE">
      <w:pPr>
        <w:overflowPunct/>
        <w:autoSpaceDE/>
        <w:autoSpaceDN/>
        <w:adjustRightInd/>
        <w:textAlignment w:val="auto"/>
        <w:rPr>
          <w:rFonts w:ascii="Arial" w:hAnsi="Arial"/>
          <w:sz w:val="22"/>
          <w:szCs w:val="22"/>
        </w:rPr>
      </w:pPr>
      <w:r>
        <w:rPr>
          <w:rFonts w:ascii="Arial" w:hAnsi="Arial"/>
          <w:sz w:val="22"/>
          <w:szCs w:val="22"/>
        </w:rPr>
        <w:br w:type="page"/>
      </w:r>
    </w:p>
    <w:p w:rsidR="00F5173E" w:rsidRDefault="00F5173E" w:rsidP="00F5173E">
      <w:pPr>
        <w:pStyle w:val="ListParagraph"/>
        <w:numPr>
          <w:ilvl w:val="1"/>
          <w:numId w:val="29"/>
        </w:numPr>
        <w:overflowPunct/>
        <w:autoSpaceDE/>
        <w:autoSpaceDN/>
        <w:adjustRightInd/>
        <w:ind w:left="1080"/>
        <w:textAlignment w:val="auto"/>
        <w:rPr>
          <w:rFonts w:ascii="Arial" w:hAnsi="Arial"/>
          <w:sz w:val="22"/>
          <w:szCs w:val="22"/>
        </w:rPr>
      </w:pPr>
      <w:r>
        <w:rPr>
          <w:rFonts w:ascii="Arial" w:hAnsi="Arial"/>
          <w:sz w:val="22"/>
          <w:szCs w:val="22"/>
        </w:rPr>
        <w:lastRenderedPageBreak/>
        <w:t>ACTION ITEMS</w:t>
      </w:r>
      <w:r w:rsidR="00B672BB">
        <w:rPr>
          <w:rFonts w:ascii="Arial" w:hAnsi="Arial"/>
          <w:sz w:val="22"/>
          <w:szCs w:val="22"/>
        </w:rPr>
        <w:t xml:space="preserve"> – Chapter 41</w:t>
      </w:r>
      <w:r>
        <w:rPr>
          <w:rFonts w:ascii="Arial" w:hAnsi="Arial"/>
          <w:sz w:val="22"/>
          <w:szCs w:val="22"/>
        </w:rPr>
        <w:t>:</w:t>
      </w:r>
    </w:p>
    <w:p w:rsidR="00F5173E" w:rsidRPr="00F5173E" w:rsidRDefault="00F5173E" w:rsidP="00F5173E">
      <w:pPr>
        <w:overflowPunct/>
        <w:autoSpaceDE/>
        <w:autoSpaceDN/>
        <w:adjustRightInd/>
        <w:ind w:left="720"/>
        <w:textAlignment w:val="auto"/>
        <w:rPr>
          <w:rFonts w:ascii="Arial" w:hAnsi="Arial"/>
          <w:sz w:val="22"/>
          <w:szCs w:val="22"/>
        </w:rPr>
      </w:pPr>
    </w:p>
    <w:p w:rsidR="00DF4D06" w:rsidRPr="00EF1E2E" w:rsidRDefault="00EF1E2E" w:rsidP="00EF1E2E">
      <w:pPr>
        <w:pStyle w:val="ListParagraph"/>
        <w:numPr>
          <w:ilvl w:val="0"/>
          <w:numId w:val="49"/>
        </w:numPr>
        <w:overflowPunct/>
        <w:autoSpaceDE/>
        <w:autoSpaceDN/>
        <w:adjustRightInd/>
        <w:ind w:left="2070" w:hanging="630"/>
        <w:textAlignment w:val="auto"/>
        <w:rPr>
          <w:rFonts w:ascii="Arial" w:hAnsi="Arial"/>
          <w:b/>
          <w:sz w:val="22"/>
          <w:szCs w:val="22"/>
        </w:rPr>
      </w:pPr>
      <w:r w:rsidRPr="00EF1E2E">
        <w:rPr>
          <w:rFonts w:ascii="Arial" w:hAnsi="Arial"/>
          <w:sz w:val="22"/>
          <w:szCs w:val="22"/>
        </w:rPr>
        <w:t xml:space="preserve">In anticipation of a major rewrite, </w:t>
      </w:r>
      <w:r w:rsidR="00E02CD2" w:rsidRPr="00EF1E2E">
        <w:rPr>
          <w:rFonts w:ascii="Arial" w:hAnsi="Arial"/>
          <w:sz w:val="22"/>
          <w:szCs w:val="22"/>
        </w:rPr>
        <w:t xml:space="preserve">Stafford, Gowans, McClain, Deru (or his designee) and possibly others (Pearson, Trueman) </w:t>
      </w:r>
      <w:r w:rsidRPr="00EF1E2E">
        <w:rPr>
          <w:rFonts w:ascii="Arial" w:hAnsi="Arial"/>
          <w:sz w:val="22"/>
          <w:szCs w:val="22"/>
        </w:rPr>
        <w:t xml:space="preserve">are </w:t>
      </w:r>
      <w:r w:rsidR="00E02CD2" w:rsidRPr="00EF1E2E">
        <w:rPr>
          <w:rFonts w:ascii="Arial" w:hAnsi="Arial"/>
          <w:sz w:val="22"/>
          <w:szCs w:val="22"/>
        </w:rPr>
        <w:t>to each develop</w:t>
      </w:r>
      <w:r w:rsidRPr="00EF1E2E">
        <w:rPr>
          <w:rFonts w:ascii="Arial" w:hAnsi="Arial"/>
          <w:sz w:val="22"/>
          <w:szCs w:val="22"/>
        </w:rPr>
        <w:t xml:space="preserve"> a “blank slate”</w:t>
      </w:r>
      <w:r w:rsidR="00E02CD2" w:rsidRPr="00EF1E2E">
        <w:rPr>
          <w:rFonts w:ascii="Arial" w:hAnsi="Arial"/>
          <w:sz w:val="22"/>
          <w:szCs w:val="22"/>
        </w:rPr>
        <w:t xml:space="preserve"> outline</w:t>
      </w:r>
      <w:r w:rsidRPr="00EF1E2E">
        <w:rPr>
          <w:rFonts w:ascii="Arial" w:hAnsi="Arial"/>
          <w:sz w:val="22"/>
          <w:szCs w:val="22"/>
        </w:rPr>
        <w:t xml:space="preserve"> for Chapter 41 (i.e. starting from scratch, what would you expect and/or want to see in a reference chapter covering Building Energy Monitoring?). </w:t>
      </w:r>
      <w:r w:rsidR="00E02CD2" w:rsidRPr="00EF1E2E">
        <w:rPr>
          <w:rFonts w:ascii="Arial" w:hAnsi="Arial"/>
          <w:sz w:val="22"/>
          <w:szCs w:val="22"/>
        </w:rPr>
        <w:t>Stafford will collect outlines, condense and disseminate to the Subcommittee for comment. Review of content in Chapter 36 is suggested as the two chapters are interrelated.</w:t>
      </w:r>
    </w:p>
    <w:p w:rsidR="00B672BB" w:rsidRPr="00B672BB" w:rsidRDefault="00B672BB" w:rsidP="00E02CD2">
      <w:pPr>
        <w:pStyle w:val="ListParagraph"/>
        <w:numPr>
          <w:ilvl w:val="0"/>
          <w:numId w:val="49"/>
        </w:numPr>
        <w:overflowPunct/>
        <w:autoSpaceDE/>
        <w:autoSpaceDN/>
        <w:adjustRightInd/>
        <w:ind w:left="2070" w:hanging="630"/>
        <w:textAlignment w:val="auto"/>
        <w:rPr>
          <w:rFonts w:ascii="Arial" w:hAnsi="Arial"/>
          <w:b/>
          <w:sz w:val="22"/>
          <w:szCs w:val="22"/>
        </w:rPr>
      </w:pPr>
      <w:r>
        <w:rPr>
          <w:rFonts w:ascii="Arial" w:hAnsi="Arial"/>
          <w:sz w:val="22"/>
          <w:szCs w:val="22"/>
        </w:rPr>
        <w:t>McClain to develop content related to Advanced Utility Metering / Network Architecture.</w:t>
      </w:r>
    </w:p>
    <w:p w:rsidR="00B672BB" w:rsidRDefault="00B672BB" w:rsidP="00E02CD2">
      <w:pPr>
        <w:pStyle w:val="ListParagraph"/>
        <w:numPr>
          <w:ilvl w:val="0"/>
          <w:numId w:val="49"/>
        </w:numPr>
        <w:overflowPunct/>
        <w:autoSpaceDE/>
        <w:autoSpaceDN/>
        <w:adjustRightInd/>
        <w:ind w:left="2070" w:hanging="630"/>
        <w:textAlignment w:val="auto"/>
        <w:rPr>
          <w:rFonts w:ascii="Arial" w:hAnsi="Arial"/>
          <w:b/>
          <w:sz w:val="22"/>
          <w:szCs w:val="22"/>
        </w:rPr>
      </w:pPr>
      <w:r>
        <w:rPr>
          <w:rFonts w:ascii="Arial" w:hAnsi="Arial"/>
          <w:sz w:val="22"/>
          <w:szCs w:val="22"/>
        </w:rPr>
        <w:t>McClain to develop content to reference NEC and NFPA 70.</w:t>
      </w:r>
    </w:p>
    <w:p w:rsidR="00386795" w:rsidRDefault="00386795" w:rsidP="00386795">
      <w:pPr>
        <w:overflowPunct/>
        <w:autoSpaceDE/>
        <w:autoSpaceDN/>
        <w:adjustRightInd/>
        <w:textAlignment w:val="auto"/>
        <w:rPr>
          <w:b/>
          <w:sz w:val="22"/>
          <w:szCs w:val="22"/>
        </w:rPr>
      </w:pPr>
    </w:p>
    <w:p w:rsidR="00386795" w:rsidRPr="00386795" w:rsidRDefault="00386795" w:rsidP="00386795">
      <w:pPr>
        <w:overflowPunct/>
        <w:autoSpaceDE/>
        <w:autoSpaceDN/>
        <w:adjustRightInd/>
        <w:textAlignment w:val="auto"/>
        <w:rPr>
          <w:b/>
          <w:sz w:val="22"/>
          <w:szCs w:val="22"/>
          <w:u w:val="single"/>
        </w:rPr>
      </w:pPr>
      <w:r>
        <w:rPr>
          <w:b/>
          <w:sz w:val="22"/>
          <w:szCs w:val="22"/>
          <w:u w:val="single"/>
        </w:rPr>
        <w:t xml:space="preserve">                                                                                                                                                                        </w:t>
      </w:r>
    </w:p>
    <w:p w:rsidR="00386795" w:rsidRPr="00275334" w:rsidRDefault="00386795" w:rsidP="00386795">
      <w:pPr>
        <w:overflowPunct/>
        <w:autoSpaceDE/>
        <w:autoSpaceDN/>
        <w:adjustRightInd/>
        <w:textAlignment w:val="auto"/>
        <w:rPr>
          <w:b/>
          <w:sz w:val="22"/>
          <w:szCs w:val="22"/>
        </w:rPr>
      </w:pPr>
      <w:r w:rsidRPr="00275334">
        <w:rPr>
          <w:b/>
          <w:sz w:val="22"/>
          <w:szCs w:val="22"/>
        </w:rPr>
        <w:t xml:space="preserve">NEXT MEETING:  </w:t>
      </w:r>
      <w:r>
        <w:rPr>
          <w:b/>
          <w:sz w:val="22"/>
          <w:szCs w:val="22"/>
        </w:rPr>
        <w:t>Sunday</w:t>
      </w:r>
      <w:r w:rsidRPr="00275334">
        <w:rPr>
          <w:b/>
          <w:sz w:val="22"/>
          <w:szCs w:val="22"/>
        </w:rPr>
        <w:t xml:space="preserve">, </w:t>
      </w:r>
      <w:r w:rsidR="00E67FAE">
        <w:rPr>
          <w:b/>
          <w:sz w:val="22"/>
          <w:szCs w:val="22"/>
        </w:rPr>
        <w:t>January 27</w:t>
      </w:r>
      <w:r w:rsidRPr="00275334">
        <w:rPr>
          <w:b/>
          <w:sz w:val="22"/>
          <w:szCs w:val="22"/>
        </w:rPr>
        <w:t>, 201</w:t>
      </w:r>
      <w:r w:rsidR="00E67FAE">
        <w:rPr>
          <w:b/>
          <w:sz w:val="22"/>
          <w:szCs w:val="22"/>
        </w:rPr>
        <w:t>3</w:t>
      </w:r>
      <w:r w:rsidRPr="00275334">
        <w:rPr>
          <w:b/>
          <w:sz w:val="22"/>
          <w:szCs w:val="22"/>
        </w:rPr>
        <w:t xml:space="preserve"> </w:t>
      </w:r>
      <w:r w:rsidR="00E67FAE">
        <w:rPr>
          <w:b/>
          <w:sz w:val="22"/>
          <w:szCs w:val="22"/>
        </w:rPr>
        <w:t>Dallas</w:t>
      </w:r>
    </w:p>
    <w:p w:rsidR="00386795" w:rsidRPr="003D06A3" w:rsidRDefault="00386795" w:rsidP="003D06A3">
      <w:pPr>
        <w:overflowPunct/>
        <w:autoSpaceDE/>
        <w:autoSpaceDN/>
        <w:adjustRightInd/>
        <w:textAlignment w:val="auto"/>
        <w:rPr>
          <w:rFonts w:ascii="Arial" w:hAnsi="Arial"/>
          <w:sz w:val="22"/>
          <w:szCs w:val="22"/>
        </w:rPr>
      </w:pPr>
    </w:p>
    <w:sectPr w:rsidR="00386795" w:rsidRPr="003D06A3" w:rsidSect="00FC4E21">
      <w:footerReference w:type="default" r:id="rId8"/>
      <w:pgSz w:w="12240" w:h="15840" w:code="1"/>
      <w:pgMar w:top="1440" w:right="1440" w:bottom="1320"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6BB" w:rsidRDefault="004566BB">
      <w:r>
        <w:separator/>
      </w:r>
    </w:p>
  </w:endnote>
  <w:endnote w:type="continuationSeparator" w:id="0">
    <w:p w:rsidR="004566BB" w:rsidRDefault="004566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wis721 Cn BT">
    <w:panose1 w:val="020B0506020202030204"/>
    <w:charset w:val="00"/>
    <w:family w:val="swiss"/>
    <w:pitch w:val="variable"/>
    <w:sig w:usb0="00000087"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TimesNewRomanPS">
    <w:altName w:val="Courier"/>
    <w:panose1 w:val="00000000000000000000"/>
    <w:charset w:val="00"/>
    <w:family w:val="roman"/>
    <w:notTrueType/>
    <w:pitch w:val="variable"/>
    <w:sig w:usb0="00000003" w:usb1="00000000" w:usb2="00000000" w:usb3="00000000" w:csb0="00000001" w:csb1="00000000"/>
  </w:font>
  <w:font w:name="Swis721 Md BT">
    <w:altName w:val="Swis721 Md B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F26" w:rsidRDefault="00041F26">
    <w:pPr>
      <w:pStyle w:val="Footer"/>
    </w:pPr>
    <w:r>
      <w:t xml:space="preserve">TC 7.6 Handbook Subcommittee – </w:t>
    </w:r>
    <w:r w:rsidR="00E306DE">
      <w:t>San Antonio</w:t>
    </w:r>
    <w:r>
      <w:tab/>
      <w:t xml:space="preserve">Page </w:t>
    </w:r>
    <w:fldSimple w:instr=" PAGE ">
      <w:r w:rsidR="00E306DE">
        <w:rPr>
          <w:noProof/>
        </w:rPr>
        <w:t>2</w:t>
      </w:r>
    </w:fldSimple>
    <w:r>
      <w:tab/>
    </w:r>
    <w:fldSimple w:instr=" DATE \@ &quot;M/d/yyyy&quot; ">
      <w:r w:rsidR="00E306DE">
        <w:rPr>
          <w:noProof/>
        </w:rPr>
        <w:t>7/11/2012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6BB" w:rsidRDefault="004566BB">
      <w:r>
        <w:separator/>
      </w:r>
    </w:p>
  </w:footnote>
  <w:footnote w:type="continuationSeparator" w:id="0">
    <w:p w:rsidR="004566BB" w:rsidRDefault="004566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207C"/>
    <w:multiLevelType w:val="hybridMultilevel"/>
    <w:tmpl w:val="FAA8A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35466C"/>
    <w:multiLevelType w:val="hybridMultilevel"/>
    <w:tmpl w:val="AFBEB4B8"/>
    <w:lvl w:ilvl="0" w:tplc="0409001B">
      <w:start w:val="1"/>
      <w:numFmt w:val="lowerRoman"/>
      <w:lvlText w:val="%1."/>
      <w:lvlJc w:val="right"/>
      <w:pPr>
        <w:ind w:left="5400" w:hanging="360"/>
      </w:p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
    <w:nsid w:val="0C2D4336"/>
    <w:multiLevelType w:val="hybridMultilevel"/>
    <w:tmpl w:val="65E6AC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D50616E"/>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4">
    <w:nsid w:val="0DA6531F"/>
    <w:multiLevelType w:val="hybridMultilevel"/>
    <w:tmpl w:val="155E19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70722E5"/>
    <w:multiLevelType w:val="hybridMultilevel"/>
    <w:tmpl w:val="BFD84A3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1">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CCC7244"/>
    <w:multiLevelType w:val="hybridMultilevel"/>
    <w:tmpl w:val="C708FE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DE05FC6"/>
    <w:multiLevelType w:val="hybridMultilevel"/>
    <w:tmpl w:val="DEB2E23E"/>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FA8210F"/>
    <w:multiLevelType w:val="multilevel"/>
    <w:tmpl w:val="7E2039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21015112"/>
    <w:multiLevelType w:val="hybridMultilevel"/>
    <w:tmpl w:val="A1BACDAA"/>
    <w:lvl w:ilvl="0" w:tplc="04090001">
      <w:start w:val="1"/>
      <w:numFmt w:val="bullet"/>
      <w:lvlText w:val=""/>
      <w:lvlJc w:val="left"/>
      <w:pPr>
        <w:tabs>
          <w:tab w:val="num" w:pos="639"/>
        </w:tabs>
        <w:ind w:left="639" w:hanging="360"/>
      </w:pPr>
      <w:rPr>
        <w:rFonts w:ascii="Symbol" w:hAnsi="Symbol" w:hint="default"/>
      </w:rPr>
    </w:lvl>
    <w:lvl w:ilvl="1" w:tplc="04090003">
      <w:start w:val="1"/>
      <w:numFmt w:val="bullet"/>
      <w:lvlText w:val="o"/>
      <w:lvlJc w:val="left"/>
      <w:pPr>
        <w:tabs>
          <w:tab w:val="num" w:pos="1359"/>
        </w:tabs>
        <w:ind w:left="1359" w:hanging="360"/>
      </w:pPr>
      <w:rPr>
        <w:rFonts w:ascii="Courier New" w:hAnsi="Courier New" w:cs="Courier New" w:hint="default"/>
      </w:rPr>
    </w:lvl>
    <w:lvl w:ilvl="2" w:tplc="04090005" w:tentative="1">
      <w:start w:val="1"/>
      <w:numFmt w:val="bullet"/>
      <w:lvlText w:val=""/>
      <w:lvlJc w:val="left"/>
      <w:pPr>
        <w:tabs>
          <w:tab w:val="num" w:pos="2079"/>
        </w:tabs>
        <w:ind w:left="2079" w:hanging="360"/>
      </w:pPr>
      <w:rPr>
        <w:rFonts w:ascii="Wingdings" w:hAnsi="Wingdings" w:hint="default"/>
      </w:rPr>
    </w:lvl>
    <w:lvl w:ilvl="3" w:tplc="04090001" w:tentative="1">
      <w:start w:val="1"/>
      <w:numFmt w:val="bullet"/>
      <w:lvlText w:val=""/>
      <w:lvlJc w:val="left"/>
      <w:pPr>
        <w:tabs>
          <w:tab w:val="num" w:pos="2799"/>
        </w:tabs>
        <w:ind w:left="2799" w:hanging="360"/>
      </w:pPr>
      <w:rPr>
        <w:rFonts w:ascii="Symbol" w:hAnsi="Symbol" w:hint="default"/>
      </w:rPr>
    </w:lvl>
    <w:lvl w:ilvl="4" w:tplc="04090003" w:tentative="1">
      <w:start w:val="1"/>
      <w:numFmt w:val="bullet"/>
      <w:lvlText w:val="o"/>
      <w:lvlJc w:val="left"/>
      <w:pPr>
        <w:tabs>
          <w:tab w:val="num" w:pos="3519"/>
        </w:tabs>
        <w:ind w:left="3519" w:hanging="360"/>
      </w:pPr>
      <w:rPr>
        <w:rFonts w:ascii="Courier New" w:hAnsi="Courier New" w:cs="Courier New" w:hint="default"/>
      </w:rPr>
    </w:lvl>
    <w:lvl w:ilvl="5" w:tplc="04090005" w:tentative="1">
      <w:start w:val="1"/>
      <w:numFmt w:val="bullet"/>
      <w:lvlText w:val=""/>
      <w:lvlJc w:val="left"/>
      <w:pPr>
        <w:tabs>
          <w:tab w:val="num" w:pos="4239"/>
        </w:tabs>
        <w:ind w:left="4239" w:hanging="360"/>
      </w:pPr>
      <w:rPr>
        <w:rFonts w:ascii="Wingdings" w:hAnsi="Wingdings" w:hint="default"/>
      </w:rPr>
    </w:lvl>
    <w:lvl w:ilvl="6" w:tplc="04090001" w:tentative="1">
      <w:start w:val="1"/>
      <w:numFmt w:val="bullet"/>
      <w:lvlText w:val=""/>
      <w:lvlJc w:val="left"/>
      <w:pPr>
        <w:tabs>
          <w:tab w:val="num" w:pos="4959"/>
        </w:tabs>
        <w:ind w:left="4959" w:hanging="360"/>
      </w:pPr>
      <w:rPr>
        <w:rFonts w:ascii="Symbol" w:hAnsi="Symbol" w:hint="default"/>
      </w:rPr>
    </w:lvl>
    <w:lvl w:ilvl="7" w:tplc="04090003" w:tentative="1">
      <w:start w:val="1"/>
      <w:numFmt w:val="bullet"/>
      <w:lvlText w:val="o"/>
      <w:lvlJc w:val="left"/>
      <w:pPr>
        <w:tabs>
          <w:tab w:val="num" w:pos="5679"/>
        </w:tabs>
        <w:ind w:left="5679" w:hanging="360"/>
      </w:pPr>
      <w:rPr>
        <w:rFonts w:ascii="Courier New" w:hAnsi="Courier New" w:cs="Courier New" w:hint="default"/>
      </w:rPr>
    </w:lvl>
    <w:lvl w:ilvl="8" w:tplc="04090005" w:tentative="1">
      <w:start w:val="1"/>
      <w:numFmt w:val="bullet"/>
      <w:lvlText w:val=""/>
      <w:lvlJc w:val="left"/>
      <w:pPr>
        <w:tabs>
          <w:tab w:val="num" w:pos="6399"/>
        </w:tabs>
        <w:ind w:left="6399" w:hanging="360"/>
      </w:pPr>
      <w:rPr>
        <w:rFonts w:ascii="Wingdings" w:hAnsi="Wingdings" w:hint="default"/>
      </w:rPr>
    </w:lvl>
  </w:abstractNum>
  <w:abstractNum w:abstractNumId="10">
    <w:nsid w:val="254466A9"/>
    <w:multiLevelType w:val="hybridMultilevel"/>
    <w:tmpl w:val="5E36C88C"/>
    <w:lvl w:ilvl="0" w:tplc="820203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
    <w:nsid w:val="27676347"/>
    <w:multiLevelType w:val="multilevel"/>
    <w:tmpl w:val="7E2039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2869009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14431BD"/>
    <w:multiLevelType w:val="hybridMultilevel"/>
    <w:tmpl w:val="A26A654A"/>
    <w:lvl w:ilvl="0" w:tplc="820203E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D867B58"/>
    <w:multiLevelType w:val="hybridMultilevel"/>
    <w:tmpl w:val="60E6F5B8"/>
    <w:lvl w:ilvl="0" w:tplc="0409000F">
      <w:start w:val="1"/>
      <w:numFmt w:val="decimal"/>
      <w:lvlText w:val="%1."/>
      <w:lvlJc w:val="left"/>
      <w:pPr>
        <w:tabs>
          <w:tab w:val="num" w:pos="360"/>
        </w:tabs>
        <w:ind w:left="360" w:hanging="360"/>
      </w:pPr>
      <w:rPr>
        <w:rFonts w:hint="default"/>
      </w:rPr>
    </w:lvl>
    <w:lvl w:ilvl="1" w:tplc="4C641EA8">
      <w:start w:val="5"/>
      <w:numFmt w:val="bullet"/>
      <w:lvlText w:val="-"/>
      <w:lvlJc w:val="left"/>
      <w:pPr>
        <w:tabs>
          <w:tab w:val="num" w:pos="1080"/>
        </w:tabs>
        <w:ind w:left="1080" w:hanging="360"/>
      </w:pPr>
      <w:rPr>
        <w:rFonts w:ascii="Arial" w:eastAsia="Times New Roman" w:hAnsi="Arial" w:cs="Aria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D8842B5"/>
    <w:multiLevelType w:val="hybridMultilevel"/>
    <w:tmpl w:val="3B4AEA5E"/>
    <w:lvl w:ilvl="0" w:tplc="8E12B92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406FA3"/>
    <w:multiLevelType w:val="multilevel"/>
    <w:tmpl w:val="7E2039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3E8D5D10"/>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18">
    <w:nsid w:val="40856BF1"/>
    <w:multiLevelType w:val="hybridMultilevel"/>
    <w:tmpl w:val="8B0245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366D8E"/>
    <w:multiLevelType w:val="multilevel"/>
    <w:tmpl w:val="80666A8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474569AC"/>
    <w:multiLevelType w:val="hybridMultilevel"/>
    <w:tmpl w:val="70E80D4C"/>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1">
    <w:nsid w:val="48425444"/>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2">
    <w:nsid w:val="4C510A1D"/>
    <w:multiLevelType w:val="hybridMultilevel"/>
    <w:tmpl w:val="862E127C"/>
    <w:lvl w:ilvl="0" w:tplc="625AB0E6">
      <w:start w:val="2"/>
      <w:numFmt w:val="decimal"/>
      <w:lvlText w:val="%1."/>
      <w:lvlJc w:val="left"/>
      <w:pPr>
        <w:tabs>
          <w:tab w:val="num" w:pos="360"/>
        </w:tabs>
        <w:ind w:left="360" w:hanging="360"/>
      </w:pPr>
      <w:rPr>
        <w:rFonts w:hint="default"/>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4CD25CD7"/>
    <w:multiLevelType w:val="hybridMultilevel"/>
    <w:tmpl w:val="B80EA754"/>
    <w:lvl w:ilvl="0" w:tplc="0409000F">
      <w:start w:val="1"/>
      <w:numFmt w:val="decimal"/>
      <w:lvlText w:val="%1."/>
      <w:lvlJc w:val="left"/>
      <w:pPr>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DBB3EF8"/>
    <w:multiLevelType w:val="multilevel"/>
    <w:tmpl w:val="7E2039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
    <w:nsid w:val="4EAD0882"/>
    <w:multiLevelType w:val="hybridMultilevel"/>
    <w:tmpl w:val="3FB20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033581"/>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7">
    <w:nsid w:val="55084940"/>
    <w:multiLevelType w:val="hybridMultilevel"/>
    <w:tmpl w:val="E528DA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5FF5D75"/>
    <w:multiLevelType w:val="multilevel"/>
    <w:tmpl w:val="2B26C7B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791290C"/>
    <w:multiLevelType w:val="hybridMultilevel"/>
    <w:tmpl w:val="F822F1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87B2352"/>
    <w:multiLevelType w:val="hybridMultilevel"/>
    <w:tmpl w:val="8B0245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D37E4A"/>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2">
    <w:nsid w:val="5CC8260D"/>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3">
    <w:nsid w:val="5DC87FF5"/>
    <w:multiLevelType w:val="hybridMultilevel"/>
    <w:tmpl w:val="54661D3E"/>
    <w:lvl w:ilvl="0" w:tplc="0409001B">
      <w:start w:val="1"/>
      <w:numFmt w:val="lowerRoman"/>
      <w:lvlText w:val="%1."/>
      <w:lvlJc w:val="righ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4">
    <w:nsid w:val="61BF3939"/>
    <w:multiLevelType w:val="hybridMultilevel"/>
    <w:tmpl w:val="D84ED3C4"/>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nsid w:val="642102FD"/>
    <w:multiLevelType w:val="hybridMultilevel"/>
    <w:tmpl w:val="C046D308"/>
    <w:lvl w:ilvl="0" w:tplc="04090001">
      <w:start w:val="1"/>
      <w:numFmt w:val="bullet"/>
      <w:lvlText w:val=""/>
      <w:lvlJc w:val="left"/>
      <w:pPr>
        <w:tabs>
          <w:tab w:val="num" w:pos="360"/>
        </w:tabs>
        <w:ind w:left="360" w:hanging="360"/>
      </w:pPr>
      <w:rPr>
        <w:rFonts w:ascii="Symbol" w:hAnsi="Symbol" w:hint="default"/>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65774864"/>
    <w:multiLevelType w:val="hybridMultilevel"/>
    <w:tmpl w:val="DE841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6CA271D"/>
    <w:multiLevelType w:val="hybridMultilevel"/>
    <w:tmpl w:val="6B0EC7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67B25300"/>
    <w:multiLevelType w:val="multilevel"/>
    <w:tmpl w:val="B5F6524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B835B04"/>
    <w:multiLevelType w:val="singleLevel"/>
    <w:tmpl w:val="C7C2DF00"/>
    <w:lvl w:ilvl="0">
      <w:start w:val="1"/>
      <w:numFmt w:val="decimal"/>
      <w:lvlText w:val="%1."/>
      <w:legacy w:legacy="1" w:legacySpace="120" w:legacyIndent="960"/>
      <w:lvlJc w:val="left"/>
      <w:pPr>
        <w:ind w:left="1590" w:hanging="960"/>
      </w:pPr>
    </w:lvl>
  </w:abstractNum>
  <w:abstractNum w:abstractNumId="40">
    <w:nsid w:val="6CAB22E0"/>
    <w:multiLevelType w:val="hybridMultilevel"/>
    <w:tmpl w:val="A978CDE4"/>
    <w:lvl w:ilvl="0" w:tplc="A31CD58A">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6DD024A3"/>
    <w:multiLevelType w:val="hybridMultilevel"/>
    <w:tmpl w:val="D84ED3C4"/>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2">
    <w:nsid w:val="6F5D0BAF"/>
    <w:multiLevelType w:val="singleLevel"/>
    <w:tmpl w:val="C7C2DF00"/>
    <w:lvl w:ilvl="0">
      <w:start w:val="1"/>
      <w:numFmt w:val="decimal"/>
      <w:lvlText w:val="%1."/>
      <w:legacy w:legacy="1" w:legacySpace="120" w:legacyIndent="960"/>
      <w:lvlJc w:val="left"/>
      <w:pPr>
        <w:ind w:left="1590" w:hanging="960"/>
      </w:pPr>
    </w:lvl>
  </w:abstractNum>
  <w:abstractNum w:abstractNumId="43">
    <w:nsid w:val="6F9A2474"/>
    <w:multiLevelType w:val="multilevel"/>
    <w:tmpl w:val="689A3A9E"/>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5FB745F"/>
    <w:multiLevelType w:val="multilevel"/>
    <w:tmpl w:val="4A1ED7B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5">
    <w:nsid w:val="765E4A94"/>
    <w:multiLevelType w:val="hybridMultilevel"/>
    <w:tmpl w:val="9ECED4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6DA5A8F"/>
    <w:multiLevelType w:val="hybridMultilevel"/>
    <w:tmpl w:val="E528DA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7A764A7D"/>
    <w:multiLevelType w:val="multilevel"/>
    <w:tmpl w:val="0BD43310"/>
    <w:lvl w:ilvl="0">
      <w:start w:val="5"/>
      <w:numFmt w:val="decimal"/>
      <w:lvlText w:val="%1"/>
      <w:lvlJc w:val="left"/>
      <w:pPr>
        <w:tabs>
          <w:tab w:val="num" w:pos="360"/>
        </w:tabs>
        <w:ind w:left="360" w:hanging="360"/>
      </w:pPr>
      <w:rPr>
        <w:rFonts w:hint="default"/>
      </w:rPr>
    </w:lvl>
    <w:lvl w:ilvl="1">
      <w:start w:val="9"/>
      <w:numFmt w:val="decimal"/>
      <w:lvlText w:val="6.%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8">
    <w:nsid w:val="7D351C16"/>
    <w:multiLevelType w:val="multilevel"/>
    <w:tmpl w:val="0BD43310"/>
    <w:lvl w:ilvl="0">
      <w:start w:val="5"/>
      <w:numFmt w:val="decimal"/>
      <w:lvlText w:val="%1"/>
      <w:lvlJc w:val="left"/>
      <w:pPr>
        <w:tabs>
          <w:tab w:val="num" w:pos="360"/>
        </w:tabs>
        <w:ind w:left="360" w:hanging="360"/>
      </w:pPr>
      <w:rPr>
        <w:rFonts w:hint="default"/>
      </w:rPr>
    </w:lvl>
    <w:lvl w:ilvl="1">
      <w:start w:val="9"/>
      <w:numFmt w:val="decimal"/>
      <w:lvlText w:val="6.%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9">
    <w:nsid w:val="7DF168B4"/>
    <w:multiLevelType w:val="multilevel"/>
    <w:tmpl w:val="7E2039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39"/>
  </w:num>
  <w:num w:numId="2">
    <w:abstractNumId w:val="42"/>
  </w:num>
  <w:num w:numId="3">
    <w:abstractNumId w:val="14"/>
  </w:num>
  <w:num w:numId="4">
    <w:abstractNumId w:val="43"/>
  </w:num>
  <w:num w:numId="5">
    <w:abstractNumId w:val="2"/>
  </w:num>
  <w:num w:numId="6">
    <w:abstractNumId w:val="36"/>
  </w:num>
  <w:num w:numId="7">
    <w:abstractNumId w:val="38"/>
  </w:num>
  <w:num w:numId="8">
    <w:abstractNumId w:val="28"/>
  </w:num>
  <w:num w:numId="9">
    <w:abstractNumId w:val="19"/>
  </w:num>
  <w:num w:numId="10">
    <w:abstractNumId w:val="9"/>
  </w:num>
  <w:num w:numId="11">
    <w:abstractNumId w:val="22"/>
  </w:num>
  <w:num w:numId="12">
    <w:abstractNumId w:val="13"/>
  </w:num>
  <w:num w:numId="13">
    <w:abstractNumId w:val="10"/>
  </w:num>
  <w:num w:numId="14">
    <w:abstractNumId w:val="15"/>
  </w:num>
  <w:num w:numId="15">
    <w:abstractNumId w:val="25"/>
  </w:num>
  <w:num w:numId="16">
    <w:abstractNumId w:val="4"/>
  </w:num>
  <w:num w:numId="17">
    <w:abstractNumId w:val="6"/>
  </w:num>
  <w:num w:numId="18">
    <w:abstractNumId w:val="0"/>
  </w:num>
  <w:num w:numId="19">
    <w:abstractNumId w:val="11"/>
  </w:num>
  <w:num w:numId="20">
    <w:abstractNumId w:val="16"/>
  </w:num>
  <w:num w:numId="21">
    <w:abstractNumId w:val="48"/>
  </w:num>
  <w:num w:numId="22">
    <w:abstractNumId w:val="47"/>
  </w:num>
  <w:num w:numId="23">
    <w:abstractNumId w:val="35"/>
  </w:num>
  <w:num w:numId="24">
    <w:abstractNumId w:val="37"/>
  </w:num>
  <w:num w:numId="25">
    <w:abstractNumId w:val="8"/>
  </w:num>
  <w:num w:numId="26">
    <w:abstractNumId w:val="44"/>
  </w:num>
  <w:num w:numId="27">
    <w:abstractNumId w:val="24"/>
  </w:num>
  <w:num w:numId="28">
    <w:abstractNumId w:val="49"/>
  </w:num>
  <w:num w:numId="29">
    <w:abstractNumId w:val="45"/>
  </w:num>
  <w:num w:numId="30">
    <w:abstractNumId w:val="29"/>
  </w:num>
  <w:num w:numId="31">
    <w:abstractNumId w:val="27"/>
  </w:num>
  <w:num w:numId="32">
    <w:abstractNumId w:val="7"/>
  </w:num>
  <w:num w:numId="33">
    <w:abstractNumId w:val="33"/>
  </w:num>
  <w:num w:numId="34">
    <w:abstractNumId w:val="1"/>
  </w:num>
  <w:num w:numId="35">
    <w:abstractNumId w:val="5"/>
  </w:num>
  <w:num w:numId="36">
    <w:abstractNumId w:val="20"/>
  </w:num>
  <w:num w:numId="37">
    <w:abstractNumId w:val="3"/>
  </w:num>
  <w:num w:numId="38">
    <w:abstractNumId w:val="21"/>
  </w:num>
  <w:num w:numId="39">
    <w:abstractNumId w:val="26"/>
  </w:num>
  <w:num w:numId="40">
    <w:abstractNumId w:val="17"/>
  </w:num>
  <w:num w:numId="41">
    <w:abstractNumId w:val="32"/>
  </w:num>
  <w:num w:numId="42">
    <w:abstractNumId w:val="41"/>
  </w:num>
  <w:num w:numId="43">
    <w:abstractNumId w:val="34"/>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0"/>
  </w:num>
  <w:num w:numId="48">
    <w:abstractNumId w:val="18"/>
  </w:num>
  <w:num w:numId="49">
    <w:abstractNumId w:val="12"/>
  </w:num>
  <w:num w:numId="50">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FB0661"/>
    <w:rsid w:val="0000522E"/>
    <w:rsid w:val="00006B97"/>
    <w:rsid w:val="00011F56"/>
    <w:rsid w:val="00015DCA"/>
    <w:rsid w:val="00025CE1"/>
    <w:rsid w:val="00036AA2"/>
    <w:rsid w:val="00041F26"/>
    <w:rsid w:val="00042D2B"/>
    <w:rsid w:val="0004411E"/>
    <w:rsid w:val="0005063E"/>
    <w:rsid w:val="00057725"/>
    <w:rsid w:val="000602C6"/>
    <w:rsid w:val="000716E8"/>
    <w:rsid w:val="00084652"/>
    <w:rsid w:val="000916A9"/>
    <w:rsid w:val="00091919"/>
    <w:rsid w:val="000939BD"/>
    <w:rsid w:val="000A0319"/>
    <w:rsid w:val="000A2F15"/>
    <w:rsid w:val="000B1BAC"/>
    <w:rsid w:val="000B1CCA"/>
    <w:rsid w:val="000B59DD"/>
    <w:rsid w:val="000C63C9"/>
    <w:rsid w:val="000D27F6"/>
    <w:rsid w:val="000D3BF5"/>
    <w:rsid w:val="000F1543"/>
    <w:rsid w:val="000F3555"/>
    <w:rsid w:val="00103780"/>
    <w:rsid w:val="0010574E"/>
    <w:rsid w:val="001109CC"/>
    <w:rsid w:val="00113D71"/>
    <w:rsid w:val="001166C3"/>
    <w:rsid w:val="001216EC"/>
    <w:rsid w:val="00122113"/>
    <w:rsid w:val="00127573"/>
    <w:rsid w:val="001300D0"/>
    <w:rsid w:val="001357B9"/>
    <w:rsid w:val="0013615B"/>
    <w:rsid w:val="001369EE"/>
    <w:rsid w:val="00137C65"/>
    <w:rsid w:val="00140B86"/>
    <w:rsid w:val="00143410"/>
    <w:rsid w:val="00143673"/>
    <w:rsid w:val="001444FA"/>
    <w:rsid w:val="001514AB"/>
    <w:rsid w:val="00170164"/>
    <w:rsid w:val="001721A1"/>
    <w:rsid w:val="00174817"/>
    <w:rsid w:val="00187703"/>
    <w:rsid w:val="00195225"/>
    <w:rsid w:val="0019612D"/>
    <w:rsid w:val="001A19D0"/>
    <w:rsid w:val="001A1CDD"/>
    <w:rsid w:val="001A5D5D"/>
    <w:rsid w:val="001A6CEC"/>
    <w:rsid w:val="001C0129"/>
    <w:rsid w:val="001D57AF"/>
    <w:rsid w:val="001E5ABF"/>
    <w:rsid w:val="001F0968"/>
    <w:rsid w:val="001F7E12"/>
    <w:rsid w:val="00205C24"/>
    <w:rsid w:val="00206564"/>
    <w:rsid w:val="00210ECA"/>
    <w:rsid w:val="00237048"/>
    <w:rsid w:val="00242A54"/>
    <w:rsid w:val="0026146C"/>
    <w:rsid w:val="002738A2"/>
    <w:rsid w:val="00275334"/>
    <w:rsid w:val="002755F1"/>
    <w:rsid w:val="00276550"/>
    <w:rsid w:val="00277E14"/>
    <w:rsid w:val="00280934"/>
    <w:rsid w:val="00290DB1"/>
    <w:rsid w:val="0029428C"/>
    <w:rsid w:val="00296DD5"/>
    <w:rsid w:val="002C1E04"/>
    <w:rsid w:val="002E0AE4"/>
    <w:rsid w:val="002E1E99"/>
    <w:rsid w:val="002F5054"/>
    <w:rsid w:val="002F7EBB"/>
    <w:rsid w:val="00302B36"/>
    <w:rsid w:val="003105AE"/>
    <w:rsid w:val="00315D7B"/>
    <w:rsid w:val="003203E1"/>
    <w:rsid w:val="0032342C"/>
    <w:rsid w:val="003244A9"/>
    <w:rsid w:val="00334556"/>
    <w:rsid w:val="00341D1D"/>
    <w:rsid w:val="00341F2D"/>
    <w:rsid w:val="00355C57"/>
    <w:rsid w:val="00362D25"/>
    <w:rsid w:val="00365CD2"/>
    <w:rsid w:val="00366E46"/>
    <w:rsid w:val="00374C95"/>
    <w:rsid w:val="003764C5"/>
    <w:rsid w:val="00377309"/>
    <w:rsid w:val="003838DA"/>
    <w:rsid w:val="00386795"/>
    <w:rsid w:val="003A44D9"/>
    <w:rsid w:val="003A72C0"/>
    <w:rsid w:val="003B0C2F"/>
    <w:rsid w:val="003C6E89"/>
    <w:rsid w:val="003D06A3"/>
    <w:rsid w:val="003D208C"/>
    <w:rsid w:val="003D4BDC"/>
    <w:rsid w:val="003D618C"/>
    <w:rsid w:val="003D68DB"/>
    <w:rsid w:val="003E6A76"/>
    <w:rsid w:val="003F70B7"/>
    <w:rsid w:val="003F7968"/>
    <w:rsid w:val="00401144"/>
    <w:rsid w:val="00403237"/>
    <w:rsid w:val="00407CC3"/>
    <w:rsid w:val="00413653"/>
    <w:rsid w:val="004155BC"/>
    <w:rsid w:val="004218E9"/>
    <w:rsid w:val="00424415"/>
    <w:rsid w:val="00443237"/>
    <w:rsid w:val="00445A3E"/>
    <w:rsid w:val="004506EF"/>
    <w:rsid w:val="00451FF7"/>
    <w:rsid w:val="0045243F"/>
    <w:rsid w:val="004566BB"/>
    <w:rsid w:val="00470B5E"/>
    <w:rsid w:val="004878BD"/>
    <w:rsid w:val="00493BB6"/>
    <w:rsid w:val="00495E32"/>
    <w:rsid w:val="00497D36"/>
    <w:rsid w:val="004A6721"/>
    <w:rsid w:val="004A6F45"/>
    <w:rsid w:val="004B2B97"/>
    <w:rsid w:val="004B5CF3"/>
    <w:rsid w:val="004C0F49"/>
    <w:rsid w:val="004C3697"/>
    <w:rsid w:val="004C7008"/>
    <w:rsid w:val="004C72F1"/>
    <w:rsid w:val="004D039B"/>
    <w:rsid w:val="004E00D6"/>
    <w:rsid w:val="004E381C"/>
    <w:rsid w:val="004F629F"/>
    <w:rsid w:val="005077A1"/>
    <w:rsid w:val="005079A7"/>
    <w:rsid w:val="005104E4"/>
    <w:rsid w:val="00511839"/>
    <w:rsid w:val="00513F03"/>
    <w:rsid w:val="005140BD"/>
    <w:rsid w:val="005142B8"/>
    <w:rsid w:val="005210E5"/>
    <w:rsid w:val="00521CFD"/>
    <w:rsid w:val="00525393"/>
    <w:rsid w:val="00533E23"/>
    <w:rsid w:val="00543E97"/>
    <w:rsid w:val="0054499D"/>
    <w:rsid w:val="0055074E"/>
    <w:rsid w:val="00556523"/>
    <w:rsid w:val="00556E22"/>
    <w:rsid w:val="00560EB4"/>
    <w:rsid w:val="00564939"/>
    <w:rsid w:val="00566E39"/>
    <w:rsid w:val="00570B9D"/>
    <w:rsid w:val="00577C45"/>
    <w:rsid w:val="00583C96"/>
    <w:rsid w:val="00583D75"/>
    <w:rsid w:val="005926CD"/>
    <w:rsid w:val="005A3D96"/>
    <w:rsid w:val="005A5FB7"/>
    <w:rsid w:val="005A6CBA"/>
    <w:rsid w:val="005B6357"/>
    <w:rsid w:val="005C5614"/>
    <w:rsid w:val="005D6320"/>
    <w:rsid w:val="005E276C"/>
    <w:rsid w:val="005E33E3"/>
    <w:rsid w:val="005E3C6E"/>
    <w:rsid w:val="005E448F"/>
    <w:rsid w:val="005E47DC"/>
    <w:rsid w:val="005E5BAC"/>
    <w:rsid w:val="00605030"/>
    <w:rsid w:val="00612A73"/>
    <w:rsid w:val="00615483"/>
    <w:rsid w:val="00615A76"/>
    <w:rsid w:val="0061670A"/>
    <w:rsid w:val="006312ED"/>
    <w:rsid w:val="0063780E"/>
    <w:rsid w:val="00641420"/>
    <w:rsid w:val="006503B0"/>
    <w:rsid w:val="00650972"/>
    <w:rsid w:val="00655048"/>
    <w:rsid w:val="00666D27"/>
    <w:rsid w:val="00683229"/>
    <w:rsid w:val="00686D75"/>
    <w:rsid w:val="006873C2"/>
    <w:rsid w:val="00696856"/>
    <w:rsid w:val="006968D0"/>
    <w:rsid w:val="006A27D6"/>
    <w:rsid w:val="006A524A"/>
    <w:rsid w:val="006C0269"/>
    <w:rsid w:val="006C376D"/>
    <w:rsid w:val="006D2FFC"/>
    <w:rsid w:val="006E5390"/>
    <w:rsid w:val="0070177B"/>
    <w:rsid w:val="007054A0"/>
    <w:rsid w:val="00705D84"/>
    <w:rsid w:val="007105A8"/>
    <w:rsid w:val="007244E3"/>
    <w:rsid w:val="0073056A"/>
    <w:rsid w:val="00731CC9"/>
    <w:rsid w:val="00732CA6"/>
    <w:rsid w:val="0073758E"/>
    <w:rsid w:val="007375FD"/>
    <w:rsid w:val="00737C7E"/>
    <w:rsid w:val="0074348E"/>
    <w:rsid w:val="0074436D"/>
    <w:rsid w:val="0075040F"/>
    <w:rsid w:val="0075584B"/>
    <w:rsid w:val="0076625C"/>
    <w:rsid w:val="00767551"/>
    <w:rsid w:val="0077169E"/>
    <w:rsid w:val="00773DDC"/>
    <w:rsid w:val="00785B6A"/>
    <w:rsid w:val="007911EA"/>
    <w:rsid w:val="00793047"/>
    <w:rsid w:val="00793F55"/>
    <w:rsid w:val="00794CF7"/>
    <w:rsid w:val="007A2FD6"/>
    <w:rsid w:val="007B30BA"/>
    <w:rsid w:val="007B347B"/>
    <w:rsid w:val="007B3521"/>
    <w:rsid w:val="007B4C0B"/>
    <w:rsid w:val="007C4E3A"/>
    <w:rsid w:val="007D7E3F"/>
    <w:rsid w:val="007E6AB0"/>
    <w:rsid w:val="007F0F42"/>
    <w:rsid w:val="007F2026"/>
    <w:rsid w:val="007F5FFF"/>
    <w:rsid w:val="00800319"/>
    <w:rsid w:val="00807EB3"/>
    <w:rsid w:val="008142EB"/>
    <w:rsid w:val="0083373D"/>
    <w:rsid w:val="0084652C"/>
    <w:rsid w:val="00847B1E"/>
    <w:rsid w:val="00852D70"/>
    <w:rsid w:val="00853089"/>
    <w:rsid w:val="008574B5"/>
    <w:rsid w:val="00864AE4"/>
    <w:rsid w:val="00870812"/>
    <w:rsid w:val="008723C7"/>
    <w:rsid w:val="00877565"/>
    <w:rsid w:val="008A002F"/>
    <w:rsid w:val="008A18D5"/>
    <w:rsid w:val="008A1DC6"/>
    <w:rsid w:val="008A2532"/>
    <w:rsid w:val="008B0638"/>
    <w:rsid w:val="008B3800"/>
    <w:rsid w:val="008C6EB5"/>
    <w:rsid w:val="008D1A95"/>
    <w:rsid w:val="008D1C95"/>
    <w:rsid w:val="008D46C0"/>
    <w:rsid w:val="008D65BA"/>
    <w:rsid w:val="008D7E2A"/>
    <w:rsid w:val="008E63AD"/>
    <w:rsid w:val="008F2D5C"/>
    <w:rsid w:val="009007F9"/>
    <w:rsid w:val="00903F09"/>
    <w:rsid w:val="00906E61"/>
    <w:rsid w:val="009412F8"/>
    <w:rsid w:val="00941DB6"/>
    <w:rsid w:val="009422DA"/>
    <w:rsid w:val="009433D9"/>
    <w:rsid w:val="00946B4F"/>
    <w:rsid w:val="00953540"/>
    <w:rsid w:val="00956E48"/>
    <w:rsid w:val="00962E68"/>
    <w:rsid w:val="009644E2"/>
    <w:rsid w:val="00967D70"/>
    <w:rsid w:val="0097291F"/>
    <w:rsid w:val="00975AF9"/>
    <w:rsid w:val="00984CA7"/>
    <w:rsid w:val="009909C1"/>
    <w:rsid w:val="009A4E23"/>
    <w:rsid w:val="009B3D44"/>
    <w:rsid w:val="009C064A"/>
    <w:rsid w:val="009D6B04"/>
    <w:rsid w:val="009E1F71"/>
    <w:rsid w:val="009E663E"/>
    <w:rsid w:val="009E71F8"/>
    <w:rsid w:val="009F1A0C"/>
    <w:rsid w:val="009F6242"/>
    <w:rsid w:val="009F638B"/>
    <w:rsid w:val="00A0411A"/>
    <w:rsid w:val="00A05988"/>
    <w:rsid w:val="00A10B2F"/>
    <w:rsid w:val="00A145EF"/>
    <w:rsid w:val="00A15290"/>
    <w:rsid w:val="00A15A50"/>
    <w:rsid w:val="00A23D12"/>
    <w:rsid w:val="00A2654A"/>
    <w:rsid w:val="00A338CD"/>
    <w:rsid w:val="00A57CDB"/>
    <w:rsid w:val="00A63470"/>
    <w:rsid w:val="00A747EC"/>
    <w:rsid w:val="00A776C0"/>
    <w:rsid w:val="00A8678D"/>
    <w:rsid w:val="00A96A9A"/>
    <w:rsid w:val="00AB63FE"/>
    <w:rsid w:val="00AC1815"/>
    <w:rsid w:val="00AC6A83"/>
    <w:rsid w:val="00AD1172"/>
    <w:rsid w:val="00AE4885"/>
    <w:rsid w:val="00AE6B96"/>
    <w:rsid w:val="00B02E56"/>
    <w:rsid w:val="00B07831"/>
    <w:rsid w:val="00B10C4D"/>
    <w:rsid w:val="00B11B90"/>
    <w:rsid w:val="00B305CB"/>
    <w:rsid w:val="00B32063"/>
    <w:rsid w:val="00B40440"/>
    <w:rsid w:val="00B45CAB"/>
    <w:rsid w:val="00B46349"/>
    <w:rsid w:val="00B501FD"/>
    <w:rsid w:val="00B53E68"/>
    <w:rsid w:val="00B622C5"/>
    <w:rsid w:val="00B64DD7"/>
    <w:rsid w:val="00B66200"/>
    <w:rsid w:val="00B672BB"/>
    <w:rsid w:val="00B76F30"/>
    <w:rsid w:val="00B9577A"/>
    <w:rsid w:val="00B96937"/>
    <w:rsid w:val="00BA7870"/>
    <w:rsid w:val="00BC2D50"/>
    <w:rsid w:val="00BE625B"/>
    <w:rsid w:val="00BF1668"/>
    <w:rsid w:val="00BF585F"/>
    <w:rsid w:val="00BF74C8"/>
    <w:rsid w:val="00BF7FF9"/>
    <w:rsid w:val="00C02CA8"/>
    <w:rsid w:val="00C113DB"/>
    <w:rsid w:val="00C1754C"/>
    <w:rsid w:val="00C21630"/>
    <w:rsid w:val="00C228A1"/>
    <w:rsid w:val="00C2618A"/>
    <w:rsid w:val="00C30D63"/>
    <w:rsid w:val="00C32D39"/>
    <w:rsid w:val="00C36048"/>
    <w:rsid w:val="00C36E5F"/>
    <w:rsid w:val="00C406FD"/>
    <w:rsid w:val="00C50914"/>
    <w:rsid w:val="00C50D2B"/>
    <w:rsid w:val="00C51B30"/>
    <w:rsid w:val="00C53E14"/>
    <w:rsid w:val="00C53FF4"/>
    <w:rsid w:val="00C73369"/>
    <w:rsid w:val="00C74E41"/>
    <w:rsid w:val="00C7739F"/>
    <w:rsid w:val="00C83F26"/>
    <w:rsid w:val="00C8571F"/>
    <w:rsid w:val="00C95175"/>
    <w:rsid w:val="00C96907"/>
    <w:rsid w:val="00CA6C3F"/>
    <w:rsid w:val="00CB3F4B"/>
    <w:rsid w:val="00CB40BD"/>
    <w:rsid w:val="00CC16D6"/>
    <w:rsid w:val="00CC2DD7"/>
    <w:rsid w:val="00CC40BB"/>
    <w:rsid w:val="00CC6EB8"/>
    <w:rsid w:val="00CE7D22"/>
    <w:rsid w:val="00CF19A8"/>
    <w:rsid w:val="00CF5823"/>
    <w:rsid w:val="00CF5F9D"/>
    <w:rsid w:val="00D0332F"/>
    <w:rsid w:val="00D0784F"/>
    <w:rsid w:val="00D17C54"/>
    <w:rsid w:val="00D5177B"/>
    <w:rsid w:val="00D51E7A"/>
    <w:rsid w:val="00D61D28"/>
    <w:rsid w:val="00D721E6"/>
    <w:rsid w:val="00D74095"/>
    <w:rsid w:val="00D85C04"/>
    <w:rsid w:val="00DA0467"/>
    <w:rsid w:val="00DA30A6"/>
    <w:rsid w:val="00DA4922"/>
    <w:rsid w:val="00DA7030"/>
    <w:rsid w:val="00DA7230"/>
    <w:rsid w:val="00DA72B3"/>
    <w:rsid w:val="00DA7363"/>
    <w:rsid w:val="00DB0986"/>
    <w:rsid w:val="00DB1708"/>
    <w:rsid w:val="00DB4A46"/>
    <w:rsid w:val="00DE24D8"/>
    <w:rsid w:val="00DE2DC2"/>
    <w:rsid w:val="00DF4D06"/>
    <w:rsid w:val="00E02CD2"/>
    <w:rsid w:val="00E07745"/>
    <w:rsid w:val="00E11B6E"/>
    <w:rsid w:val="00E22882"/>
    <w:rsid w:val="00E306DE"/>
    <w:rsid w:val="00E3245C"/>
    <w:rsid w:val="00E34033"/>
    <w:rsid w:val="00E34E26"/>
    <w:rsid w:val="00E35D89"/>
    <w:rsid w:val="00E46138"/>
    <w:rsid w:val="00E622D7"/>
    <w:rsid w:val="00E67FAE"/>
    <w:rsid w:val="00E71A29"/>
    <w:rsid w:val="00E74387"/>
    <w:rsid w:val="00E8212E"/>
    <w:rsid w:val="00E85E03"/>
    <w:rsid w:val="00E967F5"/>
    <w:rsid w:val="00EA45D1"/>
    <w:rsid w:val="00EA4DD0"/>
    <w:rsid w:val="00EA662F"/>
    <w:rsid w:val="00EB022D"/>
    <w:rsid w:val="00EB5426"/>
    <w:rsid w:val="00EB57DB"/>
    <w:rsid w:val="00EB7A6A"/>
    <w:rsid w:val="00EC245C"/>
    <w:rsid w:val="00EC4850"/>
    <w:rsid w:val="00ED27B9"/>
    <w:rsid w:val="00ED74C3"/>
    <w:rsid w:val="00EE47DC"/>
    <w:rsid w:val="00EE5423"/>
    <w:rsid w:val="00EF009E"/>
    <w:rsid w:val="00EF1E2E"/>
    <w:rsid w:val="00EF35E1"/>
    <w:rsid w:val="00EF5BAC"/>
    <w:rsid w:val="00F00A83"/>
    <w:rsid w:val="00F03FF7"/>
    <w:rsid w:val="00F11D97"/>
    <w:rsid w:val="00F12CC0"/>
    <w:rsid w:val="00F13A7C"/>
    <w:rsid w:val="00F144C3"/>
    <w:rsid w:val="00F17610"/>
    <w:rsid w:val="00F22D1B"/>
    <w:rsid w:val="00F232F8"/>
    <w:rsid w:val="00F409CE"/>
    <w:rsid w:val="00F430C2"/>
    <w:rsid w:val="00F44F14"/>
    <w:rsid w:val="00F5173E"/>
    <w:rsid w:val="00F565DA"/>
    <w:rsid w:val="00F572EF"/>
    <w:rsid w:val="00F61CD7"/>
    <w:rsid w:val="00F84D77"/>
    <w:rsid w:val="00FA0FAE"/>
    <w:rsid w:val="00FA18F9"/>
    <w:rsid w:val="00FA2E9D"/>
    <w:rsid w:val="00FA5307"/>
    <w:rsid w:val="00FA73BE"/>
    <w:rsid w:val="00FB0661"/>
    <w:rsid w:val="00FC4E21"/>
    <w:rsid w:val="00FD0665"/>
    <w:rsid w:val="00FD1C8A"/>
    <w:rsid w:val="00FD5D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FC4E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6029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2011 Winter Meeting</vt:lpstr>
    </vt:vector>
  </TitlesOfParts>
  <Company>U S Department of Energy</Company>
  <LinksUpToDate>false</LinksUpToDate>
  <CharactersWithSpaces>9114</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Winter Meeting</dc:title>
  <dc:creator>Drury B Crawley</dc:creator>
  <cp:lastModifiedBy>wls</cp:lastModifiedBy>
  <cp:revision>22</cp:revision>
  <cp:lastPrinted>2012-01-17T14:03:00Z</cp:lastPrinted>
  <dcterms:created xsi:type="dcterms:W3CDTF">2012-07-10T21:06:00Z</dcterms:created>
  <dcterms:modified xsi:type="dcterms:W3CDTF">2012-07-11T12:59:00Z</dcterms:modified>
</cp:coreProperties>
</file>