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583" w:rsidRPr="005128C1" w:rsidRDefault="00FE6583" w:rsidP="00FE6583">
      <w:pPr>
        <w:jc w:val="center"/>
        <w:rPr>
          <w:rFonts w:ascii="Arial" w:hAnsi="Arial" w:cs="Arial"/>
          <w:b/>
          <w:sz w:val="18"/>
          <w:szCs w:val="18"/>
        </w:rPr>
      </w:pPr>
      <w:r w:rsidRPr="005128C1">
        <w:rPr>
          <w:rFonts w:ascii="Arial" w:hAnsi="Arial" w:cs="Arial"/>
          <w:b/>
          <w:sz w:val="18"/>
          <w:szCs w:val="18"/>
        </w:rPr>
        <w:t>ASHRAE TC 5.5 Air-to-Air Energy Recovery</w:t>
      </w:r>
    </w:p>
    <w:p w:rsidR="006D6AE2" w:rsidRPr="00FF5708" w:rsidRDefault="008B02BD" w:rsidP="00FE6583">
      <w:pPr>
        <w:jc w:val="center"/>
        <w:rPr>
          <w:rFonts w:ascii="Arial" w:hAnsi="Arial" w:cs="Arial"/>
          <w:b/>
          <w:sz w:val="18"/>
          <w:szCs w:val="18"/>
        </w:rPr>
      </w:pPr>
      <w:r w:rsidRPr="00FF5708">
        <w:rPr>
          <w:rFonts w:ascii="Arial" w:hAnsi="Arial" w:cs="Arial"/>
          <w:b/>
          <w:sz w:val="18"/>
          <w:szCs w:val="18"/>
        </w:rPr>
        <w:t>ASHRAE</w:t>
      </w:r>
      <w:r w:rsidR="003B3FB2" w:rsidRPr="00FF5708">
        <w:rPr>
          <w:rFonts w:ascii="Arial" w:hAnsi="Arial" w:cs="Arial"/>
          <w:b/>
          <w:sz w:val="18"/>
          <w:szCs w:val="18"/>
        </w:rPr>
        <w:t xml:space="preserve"> 201</w:t>
      </w:r>
      <w:r w:rsidR="00B074A5">
        <w:rPr>
          <w:rFonts w:ascii="Arial" w:hAnsi="Arial" w:cs="Arial"/>
          <w:b/>
          <w:sz w:val="18"/>
          <w:szCs w:val="18"/>
        </w:rPr>
        <w:t>8</w:t>
      </w:r>
      <w:r w:rsidR="003B3FB2" w:rsidRPr="00FF5708">
        <w:rPr>
          <w:rFonts w:ascii="Arial" w:hAnsi="Arial" w:cs="Arial"/>
          <w:b/>
          <w:sz w:val="18"/>
          <w:szCs w:val="18"/>
        </w:rPr>
        <w:t xml:space="preserve"> </w:t>
      </w:r>
      <w:r w:rsidR="009C423E" w:rsidRPr="00FF5708">
        <w:rPr>
          <w:rFonts w:ascii="Arial" w:hAnsi="Arial" w:cs="Arial"/>
          <w:b/>
          <w:sz w:val="18"/>
          <w:szCs w:val="18"/>
        </w:rPr>
        <w:t>Annual</w:t>
      </w:r>
      <w:r w:rsidR="007B50AC" w:rsidRPr="00FF5708">
        <w:rPr>
          <w:rFonts w:ascii="Arial" w:hAnsi="Arial" w:cs="Arial"/>
          <w:b/>
          <w:sz w:val="18"/>
          <w:szCs w:val="18"/>
        </w:rPr>
        <w:t xml:space="preserve"> Conference, </w:t>
      </w:r>
      <w:r w:rsidR="00DF7189">
        <w:rPr>
          <w:rFonts w:ascii="Arial" w:hAnsi="Arial" w:cs="Arial"/>
          <w:b/>
          <w:sz w:val="18"/>
          <w:szCs w:val="18"/>
        </w:rPr>
        <w:t>Houston, Texas</w:t>
      </w:r>
    </w:p>
    <w:p w:rsidR="00346458" w:rsidRDefault="003E15F4" w:rsidP="00376445">
      <w:pPr>
        <w:jc w:val="center"/>
        <w:rPr>
          <w:rFonts w:ascii="Arial" w:hAnsi="Arial" w:cs="Arial"/>
          <w:sz w:val="18"/>
          <w:szCs w:val="18"/>
        </w:rPr>
      </w:pPr>
      <w:r>
        <w:rPr>
          <w:rFonts w:ascii="Arial" w:hAnsi="Arial" w:cs="Arial"/>
          <w:sz w:val="18"/>
          <w:szCs w:val="18"/>
        </w:rPr>
        <w:t>June 26-26, 2018</w:t>
      </w:r>
    </w:p>
    <w:p w:rsidR="00675AB1" w:rsidRDefault="00675AB1" w:rsidP="00376445">
      <w:pPr>
        <w:jc w:val="center"/>
        <w:rPr>
          <w:rFonts w:ascii="Arial" w:hAnsi="Arial" w:cs="Arial"/>
          <w:sz w:val="18"/>
          <w:szCs w:val="18"/>
        </w:rPr>
      </w:pPr>
    </w:p>
    <w:p w:rsidR="00502F68" w:rsidRPr="00502F68" w:rsidRDefault="00502F68" w:rsidP="00376445">
      <w:pPr>
        <w:jc w:val="center"/>
        <w:rPr>
          <w:rFonts w:ascii="Arial" w:hAnsi="Arial" w:cs="Arial"/>
          <w:i/>
          <w:sz w:val="18"/>
          <w:szCs w:val="18"/>
        </w:rPr>
      </w:pPr>
      <w:r>
        <w:rPr>
          <w:rFonts w:ascii="Arial" w:hAnsi="Arial" w:cs="Arial"/>
          <w:i/>
          <w:sz w:val="18"/>
          <w:szCs w:val="18"/>
        </w:rPr>
        <w:t xml:space="preserve">These minutes were APPROVED by TC5.5 2019/01/15 7-0-0- </w:t>
      </w:r>
      <w:proofErr w:type="spellStart"/>
      <w:r>
        <w:rPr>
          <w:rFonts w:ascii="Arial" w:hAnsi="Arial" w:cs="Arial"/>
          <w:i/>
          <w:sz w:val="18"/>
          <w:szCs w:val="18"/>
        </w:rPr>
        <w:t>CNV</w:t>
      </w:r>
      <w:bookmarkStart w:id="0" w:name="_GoBack"/>
      <w:bookmarkEnd w:id="0"/>
      <w:proofErr w:type="spellEnd"/>
    </w:p>
    <w:p w:rsidR="00502F68" w:rsidRPr="005128C1" w:rsidRDefault="00502F68" w:rsidP="00376445">
      <w:pPr>
        <w:jc w:val="center"/>
        <w:rPr>
          <w:rFonts w:ascii="Arial" w:hAnsi="Arial" w:cs="Arial"/>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4110"/>
        <w:gridCol w:w="2552"/>
      </w:tblGrid>
      <w:tr w:rsidR="00FE6583" w:rsidRPr="005128C1" w:rsidTr="00510A2A">
        <w:tc>
          <w:tcPr>
            <w:tcW w:w="3256" w:type="dxa"/>
          </w:tcPr>
          <w:p w:rsidR="00FE6583" w:rsidRPr="005128C1" w:rsidRDefault="00FE6583" w:rsidP="005170E9">
            <w:pPr>
              <w:jc w:val="center"/>
              <w:rPr>
                <w:rFonts w:ascii="Arial" w:hAnsi="Arial" w:cs="Arial"/>
                <w:b/>
                <w:sz w:val="18"/>
                <w:szCs w:val="18"/>
              </w:rPr>
            </w:pPr>
            <w:bookmarkStart w:id="1" w:name="_Hlk503173455"/>
            <w:r w:rsidRPr="005128C1">
              <w:rPr>
                <w:rFonts w:ascii="Arial" w:hAnsi="Arial" w:cs="Arial"/>
                <w:b/>
                <w:sz w:val="18"/>
                <w:szCs w:val="18"/>
              </w:rPr>
              <w:t>Meeting</w:t>
            </w:r>
            <w:r w:rsidR="00E94712" w:rsidRPr="005128C1">
              <w:rPr>
                <w:rFonts w:ascii="Arial" w:hAnsi="Arial" w:cs="Arial"/>
                <w:b/>
                <w:sz w:val="18"/>
                <w:szCs w:val="18"/>
              </w:rPr>
              <w:t>s</w:t>
            </w:r>
          </w:p>
        </w:tc>
        <w:tc>
          <w:tcPr>
            <w:tcW w:w="4110" w:type="dxa"/>
          </w:tcPr>
          <w:p w:rsidR="00FE6583" w:rsidRPr="005128C1" w:rsidRDefault="00FE6583" w:rsidP="005170E9">
            <w:pPr>
              <w:jc w:val="center"/>
              <w:rPr>
                <w:rFonts w:ascii="Arial" w:hAnsi="Arial" w:cs="Arial"/>
                <w:b/>
                <w:sz w:val="18"/>
                <w:szCs w:val="18"/>
              </w:rPr>
            </w:pPr>
            <w:r w:rsidRPr="005128C1">
              <w:rPr>
                <w:rFonts w:ascii="Arial" w:hAnsi="Arial" w:cs="Arial"/>
                <w:b/>
                <w:sz w:val="18"/>
                <w:szCs w:val="18"/>
              </w:rPr>
              <w:t>Time</w:t>
            </w:r>
          </w:p>
        </w:tc>
        <w:tc>
          <w:tcPr>
            <w:tcW w:w="2552" w:type="dxa"/>
          </w:tcPr>
          <w:p w:rsidR="00FE6583" w:rsidRPr="005128C1" w:rsidRDefault="00FE6583" w:rsidP="005170E9">
            <w:pPr>
              <w:jc w:val="center"/>
              <w:rPr>
                <w:rFonts w:ascii="Arial" w:hAnsi="Arial" w:cs="Arial"/>
                <w:b/>
                <w:sz w:val="18"/>
                <w:szCs w:val="18"/>
              </w:rPr>
            </w:pPr>
            <w:r w:rsidRPr="005128C1">
              <w:rPr>
                <w:rFonts w:ascii="Arial" w:hAnsi="Arial" w:cs="Arial"/>
                <w:b/>
                <w:sz w:val="18"/>
                <w:szCs w:val="18"/>
              </w:rPr>
              <w:t>Location</w:t>
            </w:r>
          </w:p>
        </w:tc>
      </w:tr>
      <w:tr w:rsidR="00A76924" w:rsidRPr="00A76924" w:rsidTr="00510A2A">
        <w:tc>
          <w:tcPr>
            <w:tcW w:w="3256" w:type="dxa"/>
          </w:tcPr>
          <w:p w:rsidR="009C423E" w:rsidRPr="00A76924" w:rsidRDefault="00CF1C83" w:rsidP="00C33DE8">
            <w:pPr>
              <w:jc w:val="center"/>
              <w:rPr>
                <w:rFonts w:ascii="Arial" w:hAnsi="Arial" w:cs="Arial"/>
                <w:sz w:val="18"/>
                <w:szCs w:val="18"/>
              </w:rPr>
            </w:pPr>
            <w:proofErr w:type="spellStart"/>
            <w:r w:rsidRPr="00A76924">
              <w:rPr>
                <w:rFonts w:ascii="Arial" w:hAnsi="Arial" w:cs="Arial"/>
                <w:sz w:val="18"/>
                <w:szCs w:val="18"/>
              </w:rPr>
              <w:t>SPC</w:t>
            </w:r>
            <w:proofErr w:type="spellEnd"/>
            <w:r w:rsidRPr="00A76924">
              <w:rPr>
                <w:rFonts w:ascii="Arial" w:hAnsi="Arial" w:cs="Arial"/>
                <w:sz w:val="18"/>
                <w:szCs w:val="18"/>
              </w:rPr>
              <w:t xml:space="preserve"> 84 Method of Testing Air-to-Air Heat/Energy Exchangers</w:t>
            </w:r>
          </w:p>
        </w:tc>
        <w:tc>
          <w:tcPr>
            <w:tcW w:w="4110" w:type="dxa"/>
          </w:tcPr>
          <w:p w:rsidR="009C423E" w:rsidRPr="00A76924" w:rsidRDefault="00CF1C83" w:rsidP="00A76924">
            <w:pPr>
              <w:jc w:val="center"/>
              <w:rPr>
                <w:rFonts w:ascii="Arial" w:hAnsi="Arial" w:cs="Arial"/>
                <w:sz w:val="18"/>
                <w:szCs w:val="18"/>
              </w:rPr>
            </w:pPr>
            <w:r w:rsidRPr="00A76924">
              <w:rPr>
                <w:rFonts w:ascii="Arial" w:hAnsi="Arial" w:cs="Arial"/>
                <w:sz w:val="18"/>
                <w:szCs w:val="18"/>
              </w:rPr>
              <w:t xml:space="preserve">Monday, </w:t>
            </w:r>
            <w:r w:rsidR="00610D1A">
              <w:rPr>
                <w:rFonts w:ascii="Arial" w:hAnsi="Arial" w:cs="Arial"/>
                <w:sz w:val="18"/>
                <w:szCs w:val="18"/>
              </w:rPr>
              <w:t>June 25</w:t>
            </w:r>
            <w:r w:rsidR="00A76924" w:rsidRPr="00A76924">
              <w:rPr>
                <w:rFonts w:ascii="Arial" w:hAnsi="Arial" w:cs="Arial"/>
                <w:sz w:val="18"/>
                <w:szCs w:val="18"/>
              </w:rPr>
              <w:t>, 2018</w:t>
            </w:r>
          </w:p>
          <w:p w:rsidR="00A76924" w:rsidRPr="00A76924" w:rsidRDefault="00A76924" w:rsidP="00A76924">
            <w:pPr>
              <w:jc w:val="center"/>
              <w:rPr>
                <w:rFonts w:ascii="Arial" w:hAnsi="Arial" w:cs="Arial"/>
                <w:sz w:val="18"/>
                <w:szCs w:val="18"/>
              </w:rPr>
            </w:pPr>
            <w:r w:rsidRPr="00A76924">
              <w:rPr>
                <w:rFonts w:ascii="Arial" w:hAnsi="Arial" w:cs="Arial"/>
                <w:sz w:val="18"/>
                <w:szCs w:val="18"/>
              </w:rPr>
              <w:t>4:15pm – 6:30pm</w:t>
            </w:r>
          </w:p>
        </w:tc>
        <w:tc>
          <w:tcPr>
            <w:tcW w:w="2552" w:type="dxa"/>
          </w:tcPr>
          <w:p w:rsidR="009C423E" w:rsidRPr="00A76924" w:rsidRDefault="00610D1A" w:rsidP="00CF1C83">
            <w:pPr>
              <w:jc w:val="center"/>
              <w:rPr>
                <w:rFonts w:ascii="Arial" w:hAnsi="Arial" w:cs="Arial"/>
                <w:sz w:val="18"/>
                <w:szCs w:val="18"/>
              </w:rPr>
            </w:pPr>
            <w:r>
              <w:rPr>
                <w:rFonts w:ascii="Arial" w:hAnsi="Arial" w:cs="Arial"/>
                <w:sz w:val="20"/>
                <w:szCs w:val="20"/>
              </w:rPr>
              <w:t>Hilton, Level 2, Room 230</w:t>
            </w:r>
          </w:p>
        </w:tc>
      </w:tr>
      <w:tr w:rsidR="00A76924" w:rsidRPr="00A76924" w:rsidTr="00510A2A">
        <w:tc>
          <w:tcPr>
            <w:tcW w:w="3256" w:type="dxa"/>
            <w:vAlign w:val="center"/>
          </w:tcPr>
          <w:p w:rsidR="00FE6583" w:rsidRPr="00A76924" w:rsidRDefault="00BE4F7E" w:rsidP="00BE4F7E">
            <w:pPr>
              <w:jc w:val="center"/>
              <w:rPr>
                <w:rFonts w:ascii="Arial" w:hAnsi="Arial" w:cs="Arial"/>
                <w:sz w:val="18"/>
                <w:szCs w:val="18"/>
              </w:rPr>
            </w:pPr>
            <w:r w:rsidRPr="00A76924">
              <w:rPr>
                <w:rFonts w:ascii="Arial" w:hAnsi="Arial" w:cs="Arial"/>
                <w:sz w:val="18"/>
                <w:szCs w:val="18"/>
              </w:rPr>
              <w:t>TC 5.5 Handbook, Program, Research</w:t>
            </w:r>
          </w:p>
        </w:tc>
        <w:tc>
          <w:tcPr>
            <w:tcW w:w="4110" w:type="dxa"/>
            <w:vAlign w:val="center"/>
          </w:tcPr>
          <w:p w:rsidR="00FE6583" w:rsidRPr="00A76924" w:rsidRDefault="00610D1A" w:rsidP="00C33DE8">
            <w:pPr>
              <w:jc w:val="center"/>
              <w:rPr>
                <w:rFonts w:ascii="Arial" w:hAnsi="Arial" w:cs="Arial"/>
                <w:sz w:val="18"/>
                <w:szCs w:val="18"/>
              </w:rPr>
            </w:pPr>
            <w:r>
              <w:rPr>
                <w:rFonts w:ascii="Arial" w:hAnsi="Arial" w:cs="Arial"/>
                <w:sz w:val="18"/>
                <w:szCs w:val="18"/>
              </w:rPr>
              <w:t>Monday, June 25</w:t>
            </w:r>
            <w:r w:rsidR="00013532" w:rsidRPr="00A76924">
              <w:rPr>
                <w:rFonts w:ascii="Arial" w:hAnsi="Arial" w:cs="Arial"/>
                <w:sz w:val="18"/>
                <w:szCs w:val="18"/>
              </w:rPr>
              <w:t>, 2018</w:t>
            </w:r>
          </w:p>
          <w:p w:rsidR="00510A2A" w:rsidRPr="00A76924" w:rsidRDefault="00610D1A" w:rsidP="00510A2A">
            <w:pPr>
              <w:jc w:val="center"/>
              <w:rPr>
                <w:rFonts w:ascii="Arial" w:hAnsi="Arial" w:cs="Arial"/>
                <w:sz w:val="18"/>
                <w:szCs w:val="18"/>
              </w:rPr>
            </w:pPr>
            <w:r>
              <w:rPr>
                <w:rFonts w:ascii="Arial" w:hAnsi="Arial" w:cs="Arial"/>
                <w:sz w:val="18"/>
                <w:szCs w:val="18"/>
              </w:rPr>
              <w:t xml:space="preserve">2:15 </w:t>
            </w:r>
            <w:r w:rsidR="00510A2A" w:rsidRPr="00A76924">
              <w:rPr>
                <w:rFonts w:ascii="Arial" w:hAnsi="Arial" w:cs="Arial"/>
                <w:sz w:val="18"/>
                <w:szCs w:val="18"/>
              </w:rPr>
              <w:t xml:space="preserve">pm </w:t>
            </w:r>
            <w:r>
              <w:rPr>
                <w:rFonts w:ascii="Arial" w:hAnsi="Arial" w:cs="Arial"/>
                <w:sz w:val="18"/>
                <w:szCs w:val="18"/>
              </w:rPr>
              <w:t>–</w:t>
            </w:r>
            <w:r w:rsidR="00510A2A" w:rsidRPr="00A76924">
              <w:rPr>
                <w:rFonts w:ascii="Arial" w:hAnsi="Arial" w:cs="Arial"/>
                <w:sz w:val="18"/>
                <w:szCs w:val="18"/>
              </w:rPr>
              <w:t xml:space="preserve"> </w:t>
            </w:r>
            <w:r>
              <w:rPr>
                <w:rFonts w:ascii="Arial" w:hAnsi="Arial" w:cs="Arial"/>
                <w:sz w:val="18"/>
                <w:szCs w:val="18"/>
              </w:rPr>
              <w:t xml:space="preserve">4:15 </w:t>
            </w:r>
            <w:r w:rsidR="00510A2A" w:rsidRPr="00A76924">
              <w:rPr>
                <w:rFonts w:ascii="Arial" w:hAnsi="Arial" w:cs="Arial"/>
                <w:sz w:val="18"/>
                <w:szCs w:val="18"/>
              </w:rPr>
              <w:t>pm</w:t>
            </w:r>
          </w:p>
        </w:tc>
        <w:tc>
          <w:tcPr>
            <w:tcW w:w="2552" w:type="dxa"/>
            <w:vAlign w:val="center"/>
          </w:tcPr>
          <w:p w:rsidR="006D6AE2" w:rsidRPr="00A76924" w:rsidRDefault="00610D1A" w:rsidP="00013532">
            <w:pPr>
              <w:jc w:val="center"/>
              <w:rPr>
                <w:rFonts w:ascii="Arial" w:hAnsi="Arial" w:cs="Arial"/>
                <w:b/>
                <w:sz w:val="18"/>
                <w:szCs w:val="18"/>
              </w:rPr>
            </w:pPr>
            <w:r>
              <w:rPr>
                <w:rFonts w:ascii="Arial" w:hAnsi="Arial" w:cs="Arial"/>
                <w:sz w:val="20"/>
                <w:szCs w:val="20"/>
              </w:rPr>
              <w:t>Convention Center</w:t>
            </w:r>
            <w:r w:rsidR="00013532" w:rsidRPr="00A76924">
              <w:rPr>
                <w:rFonts w:ascii="Arial" w:hAnsi="Arial" w:cs="Arial"/>
                <w:sz w:val="20"/>
                <w:szCs w:val="20"/>
              </w:rPr>
              <w:t xml:space="preserve">, Level </w:t>
            </w:r>
            <w:r>
              <w:rPr>
                <w:rFonts w:ascii="Arial" w:hAnsi="Arial" w:cs="Arial"/>
                <w:sz w:val="20"/>
                <w:szCs w:val="20"/>
              </w:rPr>
              <w:t>3</w:t>
            </w:r>
            <w:r w:rsidR="00013532" w:rsidRPr="00A76924">
              <w:rPr>
                <w:rFonts w:ascii="Arial" w:hAnsi="Arial" w:cs="Arial"/>
                <w:sz w:val="20"/>
                <w:szCs w:val="20"/>
              </w:rPr>
              <w:t xml:space="preserve">, </w:t>
            </w:r>
            <w:r>
              <w:rPr>
                <w:rFonts w:ascii="Arial" w:hAnsi="Arial" w:cs="Arial"/>
                <w:sz w:val="20"/>
                <w:szCs w:val="20"/>
              </w:rPr>
              <w:t>Room 370</w:t>
            </w:r>
          </w:p>
        </w:tc>
      </w:tr>
      <w:tr w:rsidR="00013532" w:rsidRPr="00013532" w:rsidTr="00510A2A">
        <w:tc>
          <w:tcPr>
            <w:tcW w:w="3256" w:type="dxa"/>
            <w:vAlign w:val="center"/>
          </w:tcPr>
          <w:p w:rsidR="00013532" w:rsidRPr="00013532" w:rsidRDefault="00013532" w:rsidP="00013532">
            <w:pPr>
              <w:tabs>
                <w:tab w:val="left" w:pos="2655"/>
              </w:tabs>
              <w:jc w:val="center"/>
              <w:rPr>
                <w:rFonts w:ascii="Arial" w:hAnsi="Arial" w:cs="Arial"/>
                <w:sz w:val="18"/>
                <w:szCs w:val="18"/>
              </w:rPr>
            </w:pPr>
            <w:r w:rsidRPr="00013532">
              <w:rPr>
                <w:rFonts w:ascii="Arial" w:hAnsi="Arial" w:cs="Arial"/>
                <w:sz w:val="18"/>
                <w:szCs w:val="18"/>
              </w:rPr>
              <w:t>TC 5.5 Air-to-Air Energy Recovery</w:t>
            </w:r>
          </w:p>
        </w:tc>
        <w:tc>
          <w:tcPr>
            <w:tcW w:w="4110" w:type="dxa"/>
            <w:vAlign w:val="center"/>
          </w:tcPr>
          <w:p w:rsidR="00013532" w:rsidRPr="00013532" w:rsidRDefault="00013532" w:rsidP="00013532">
            <w:pPr>
              <w:jc w:val="center"/>
              <w:rPr>
                <w:rFonts w:ascii="Arial" w:hAnsi="Arial" w:cs="Arial"/>
                <w:sz w:val="18"/>
                <w:szCs w:val="18"/>
              </w:rPr>
            </w:pPr>
            <w:r w:rsidRPr="00013532">
              <w:rPr>
                <w:rFonts w:ascii="Arial" w:hAnsi="Arial" w:cs="Arial"/>
                <w:sz w:val="18"/>
                <w:szCs w:val="18"/>
              </w:rPr>
              <w:t xml:space="preserve">Tuesday, </w:t>
            </w:r>
            <w:r w:rsidR="00610D1A">
              <w:rPr>
                <w:rFonts w:ascii="Arial" w:hAnsi="Arial" w:cs="Arial"/>
                <w:sz w:val="18"/>
                <w:szCs w:val="18"/>
              </w:rPr>
              <w:t>June 26</w:t>
            </w:r>
            <w:r w:rsidRPr="00013532">
              <w:rPr>
                <w:rFonts w:ascii="Arial" w:hAnsi="Arial" w:cs="Arial"/>
                <w:sz w:val="18"/>
                <w:szCs w:val="18"/>
              </w:rPr>
              <w:t>, 2018</w:t>
            </w:r>
          </w:p>
          <w:p w:rsidR="00013532" w:rsidRPr="00013532" w:rsidRDefault="00013532" w:rsidP="00013532">
            <w:pPr>
              <w:jc w:val="center"/>
              <w:rPr>
                <w:rFonts w:ascii="Arial" w:hAnsi="Arial" w:cs="Arial"/>
                <w:sz w:val="18"/>
                <w:szCs w:val="18"/>
              </w:rPr>
            </w:pPr>
            <w:r w:rsidRPr="00013532">
              <w:rPr>
                <w:rFonts w:ascii="Arial" w:hAnsi="Arial" w:cs="Arial"/>
                <w:sz w:val="18"/>
                <w:szCs w:val="18"/>
              </w:rPr>
              <w:t>3:30pm – 6:00pm</w:t>
            </w:r>
          </w:p>
        </w:tc>
        <w:tc>
          <w:tcPr>
            <w:tcW w:w="2552" w:type="dxa"/>
            <w:vAlign w:val="center"/>
          </w:tcPr>
          <w:p w:rsidR="00013532" w:rsidRPr="00013532" w:rsidRDefault="00610D1A" w:rsidP="00013532">
            <w:pPr>
              <w:jc w:val="center"/>
              <w:rPr>
                <w:rFonts w:ascii="Arial" w:hAnsi="Arial" w:cs="Arial"/>
                <w:b/>
                <w:sz w:val="18"/>
                <w:szCs w:val="18"/>
              </w:rPr>
            </w:pPr>
            <w:r>
              <w:rPr>
                <w:rFonts w:ascii="Arial" w:hAnsi="Arial" w:cs="Arial"/>
                <w:sz w:val="20"/>
                <w:szCs w:val="20"/>
              </w:rPr>
              <w:t xml:space="preserve">Hilton, </w:t>
            </w:r>
            <w:r w:rsidR="00B47307">
              <w:rPr>
                <w:rFonts w:ascii="Arial" w:hAnsi="Arial" w:cs="Arial"/>
                <w:sz w:val="20"/>
                <w:szCs w:val="20"/>
              </w:rPr>
              <w:t>Grand L</w:t>
            </w:r>
            <w:r>
              <w:rPr>
                <w:rFonts w:ascii="Arial" w:hAnsi="Arial" w:cs="Arial"/>
                <w:sz w:val="20"/>
                <w:szCs w:val="20"/>
              </w:rPr>
              <w:t xml:space="preserve">, </w:t>
            </w:r>
            <w:r w:rsidR="00B47307">
              <w:rPr>
                <w:rFonts w:ascii="Arial" w:hAnsi="Arial" w:cs="Arial"/>
                <w:sz w:val="20"/>
                <w:szCs w:val="20"/>
              </w:rPr>
              <w:t>4</w:t>
            </w:r>
          </w:p>
        </w:tc>
      </w:tr>
      <w:bookmarkEnd w:id="1"/>
    </w:tbl>
    <w:p w:rsidR="00E02D98" w:rsidRPr="005128C1" w:rsidRDefault="00E02D98" w:rsidP="00E94712">
      <w:pPr>
        <w:jc w:val="center"/>
        <w:rPr>
          <w:rFonts w:ascii="Arial" w:hAnsi="Arial" w:cs="Arial"/>
          <w:b/>
          <w:sz w:val="18"/>
          <w:szCs w:val="18"/>
          <w:u w:val="single"/>
        </w:rPr>
      </w:pPr>
    </w:p>
    <w:p w:rsidR="00FE6583" w:rsidRPr="005128C1" w:rsidRDefault="007B26EB" w:rsidP="00E94712">
      <w:pPr>
        <w:jc w:val="center"/>
        <w:rPr>
          <w:rFonts w:ascii="Arial" w:hAnsi="Arial" w:cs="Arial"/>
          <w:b/>
          <w:sz w:val="18"/>
          <w:szCs w:val="18"/>
          <w:u w:val="single"/>
        </w:rPr>
      </w:pPr>
      <w:r>
        <w:rPr>
          <w:rFonts w:ascii="Arial" w:hAnsi="Arial" w:cs="Arial"/>
          <w:b/>
          <w:sz w:val="18"/>
          <w:szCs w:val="18"/>
          <w:u w:val="single"/>
        </w:rPr>
        <w:t>Minutes</w:t>
      </w:r>
      <w:r w:rsidR="00E94712" w:rsidRPr="005128C1">
        <w:rPr>
          <w:rFonts w:ascii="Arial" w:hAnsi="Arial" w:cs="Arial"/>
          <w:b/>
          <w:sz w:val="18"/>
          <w:szCs w:val="18"/>
          <w:u w:val="single"/>
        </w:rPr>
        <w:t xml:space="preserve"> TC 5.5 Full Meeting </w:t>
      </w:r>
      <w:r w:rsidR="006D6AE2" w:rsidRPr="005128C1">
        <w:rPr>
          <w:rFonts w:ascii="Arial" w:hAnsi="Arial" w:cs="Arial"/>
          <w:b/>
          <w:sz w:val="18"/>
          <w:szCs w:val="18"/>
          <w:u w:val="single"/>
        </w:rPr>
        <w:t xml:space="preserve"> </w:t>
      </w:r>
    </w:p>
    <w:p w:rsidR="00FE6583" w:rsidRDefault="00FE6583" w:rsidP="002604EE">
      <w:pPr>
        <w:pStyle w:val="ListParagraph"/>
        <w:numPr>
          <w:ilvl w:val="0"/>
          <w:numId w:val="13"/>
        </w:numPr>
        <w:spacing w:before="120"/>
        <w:rPr>
          <w:rFonts w:ascii="Arial" w:hAnsi="Arial" w:cs="Arial"/>
          <w:sz w:val="18"/>
          <w:szCs w:val="18"/>
        </w:rPr>
      </w:pPr>
      <w:r w:rsidRPr="002604EE">
        <w:rPr>
          <w:rFonts w:ascii="Arial" w:hAnsi="Arial" w:cs="Arial"/>
          <w:sz w:val="18"/>
          <w:szCs w:val="18"/>
        </w:rPr>
        <w:t>Call to Order /</w:t>
      </w:r>
      <w:r w:rsidR="006D6AE2" w:rsidRPr="002604EE">
        <w:rPr>
          <w:rFonts w:ascii="Arial" w:hAnsi="Arial" w:cs="Arial"/>
          <w:sz w:val="18"/>
          <w:szCs w:val="18"/>
        </w:rPr>
        <w:t xml:space="preserve"> </w:t>
      </w:r>
      <w:r w:rsidRPr="002604EE">
        <w:rPr>
          <w:rFonts w:ascii="Arial" w:hAnsi="Arial" w:cs="Arial"/>
          <w:sz w:val="18"/>
          <w:szCs w:val="18"/>
        </w:rPr>
        <w:t>Welcome</w:t>
      </w:r>
    </w:p>
    <w:p w:rsidR="00B81F6A" w:rsidRPr="002604EE" w:rsidRDefault="00B27C25" w:rsidP="00B81F6A">
      <w:pPr>
        <w:pStyle w:val="ListParagraph"/>
        <w:numPr>
          <w:ilvl w:val="1"/>
          <w:numId w:val="13"/>
        </w:numPr>
        <w:spacing w:before="120"/>
        <w:rPr>
          <w:rFonts w:ascii="Arial" w:hAnsi="Arial" w:cs="Arial"/>
          <w:sz w:val="18"/>
          <w:szCs w:val="18"/>
        </w:rPr>
      </w:pPr>
      <w:r>
        <w:rPr>
          <w:rFonts w:ascii="Arial" w:hAnsi="Arial" w:cs="Arial"/>
          <w:sz w:val="18"/>
          <w:szCs w:val="18"/>
        </w:rPr>
        <w:t>Chair Matthew Friedlander called the meeting to order at 3:30 pm.</w:t>
      </w:r>
    </w:p>
    <w:p w:rsidR="005F428E" w:rsidRDefault="00716C55" w:rsidP="002604EE">
      <w:pPr>
        <w:pStyle w:val="ListParagraph"/>
        <w:numPr>
          <w:ilvl w:val="0"/>
          <w:numId w:val="13"/>
        </w:numPr>
        <w:spacing w:before="120"/>
        <w:rPr>
          <w:rFonts w:ascii="Arial" w:hAnsi="Arial" w:cs="Arial"/>
          <w:sz w:val="18"/>
          <w:szCs w:val="18"/>
        </w:rPr>
      </w:pPr>
      <w:r w:rsidRPr="002604EE">
        <w:rPr>
          <w:rFonts w:ascii="Arial" w:hAnsi="Arial" w:cs="Arial"/>
          <w:sz w:val="18"/>
          <w:szCs w:val="18"/>
        </w:rPr>
        <w:t>T</w:t>
      </w:r>
      <w:r w:rsidR="006D6AE2" w:rsidRPr="002604EE">
        <w:rPr>
          <w:rFonts w:ascii="Arial" w:hAnsi="Arial" w:cs="Arial"/>
          <w:sz w:val="18"/>
          <w:szCs w:val="18"/>
        </w:rPr>
        <w:t>C Scope</w:t>
      </w:r>
    </w:p>
    <w:p w:rsidR="000F1CAE" w:rsidRPr="000F1CAE" w:rsidRDefault="000F1CAE" w:rsidP="000F1CAE">
      <w:pPr>
        <w:spacing w:before="120"/>
        <w:ind w:left="1080"/>
        <w:rPr>
          <w:rFonts w:ascii="Arial" w:hAnsi="Arial" w:cs="Arial"/>
          <w:sz w:val="12"/>
          <w:szCs w:val="18"/>
        </w:rPr>
      </w:pPr>
      <w:r w:rsidRPr="000F1CAE">
        <w:rPr>
          <w:rFonts w:ascii="Arial" w:hAnsi="Arial" w:cs="Arial"/>
          <w:color w:val="333333"/>
          <w:sz w:val="18"/>
          <w:szCs w:val="23"/>
          <w:shd w:val="clear" w:color="auto" w:fill="FFFFFF"/>
        </w:rPr>
        <w:t>TC 5.5 is concerned with air-to-air heat exchangers, their application and cost benefit relationship. It includes consideration of the needs and procedures for standardization and testing, rating and terminology applicable to air-to-air energy recovery.</w:t>
      </w:r>
    </w:p>
    <w:p w:rsidR="00FE6583" w:rsidRDefault="00FE6583" w:rsidP="002604EE">
      <w:pPr>
        <w:pStyle w:val="ListParagraph"/>
        <w:numPr>
          <w:ilvl w:val="0"/>
          <w:numId w:val="13"/>
        </w:numPr>
        <w:spacing w:before="120"/>
        <w:rPr>
          <w:rFonts w:ascii="Arial" w:hAnsi="Arial" w:cs="Arial"/>
          <w:sz w:val="18"/>
          <w:szCs w:val="18"/>
        </w:rPr>
      </w:pPr>
      <w:r w:rsidRPr="002604EE">
        <w:rPr>
          <w:rFonts w:ascii="Arial" w:hAnsi="Arial" w:cs="Arial"/>
          <w:sz w:val="18"/>
          <w:szCs w:val="18"/>
        </w:rPr>
        <w:t>Introduction &amp; Sign up (</w:t>
      </w:r>
      <w:r w:rsidR="00A67E8A">
        <w:rPr>
          <w:rFonts w:ascii="Arial" w:hAnsi="Arial" w:cs="Arial"/>
          <w:sz w:val="18"/>
          <w:szCs w:val="18"/>
        </w:rPr>
        <w:t>c</w:t>
      </w:r>
      <w:r w:rsidRPr="002604EE">
        <w:rPr>
          <w:rFonts w:ascii="Arial" w:hAnsi="Arial" w:cs="Arial"/>
          <w:sz w:val="18"/>
          <w:szCs w:val="18"/>
        </w:rPr>
        <w:t xml:space="preserve">urrent </w:t>
      </w:r>
      <w:r w:rsidR="00A67E8A">
        <w:rPr>
          <w:rFonts w:ascii="Arial" w:hAnsi="Arial" w:cs="Arial"/>
          <w:sz w:val="18"/>
          <w:szCs w:val="18"/>
        </w:rPr>
        <w:t>em</w:t>
      </w:r>
      <w:r w:rsidRPr="002604EE">
        <w:rPr>
          <w:rFonts w:ascii="Arial" w:hAnsi="Arial" w:cs="Arial"/>
          <w:sz w:val="18"/>
          <w:szCs w:val="18"/>
        </w:rPr>
        <w:t>ail &amp; updates)</w:t>
      </w:r>
    </w:p>
    <w:p w:rsidR="00B81F6A" w:rsidRPr="002604EE" w:rsidRDefault="00B27C25" w:rsidP="00B81F6A">
      <w:pPr>
        <w:pStyle w:val="ListParagraph"/>
        <w:numPr>
          <w:ilvl w:val="1"/>
          <w:numId w:val="13"/>
        </w:numPr>
        <w:spacing w:before="120"/>
        <w:rPr>
          <w:rFonts w:ascii="Arial" w:hAnsi="Arial" w:cs="Arial"/>
          <w:sz w:val="18"/>
          <w:szCs w:val="18"/>
        </w:rPr>
      </w:pPr>
      <w:r>
        <w:rPr>
          <w:rFonts w:ascii="Arial" w:hAnsi="Arial" w:cs="Arial"/>
          <w:sz w:val="18"/>
          <w:szCs w:val="18"/>
        </w:rPr>
        <w:t>All participants introduced themselves, identified their affiliations and TC positions, and indicated their other activities within ASHRAE.</w:t>
      </w:r>
    </w:p>
    <w:p w:rsidR="005F428E" w:rsidRDefault="00FE6583" w:rsidP="00FB1A94">
      <w:pPr>
        <w:pStyle w:val="ListParagraph"/>
        <w:numPr>
          <w:ilvl w:val="0"/>
          <w:numId w:val="13"/>
        </w:numPr>
        <w:spacing w:before="120"/>
        <w:rPr>
          <w:rFonts w:ascii="Arial" w:hAnsi="Arial" w:cs="Arial"/>
          <w:sz w:val="18"/>
          <w:szCs w:val="18"/>
        </w:rPr>
      </w:pPr>
      <w:r w:rsidRPr="002604EE">
        <w:rPr>
          <w:rFonts w:ascii="Arial" w:hAnsi="Arial" w:cs="Arial"/>
          <w:sz w:val="18"/>
          <w:szCs w:val="18"/>
        </w:rPr>
        <w:t>Roll Call</w:t>
      </w:r>
      <w:r w:rsidR="006D6AE2" w:rsidRPr="002604EE">
        <w:rPr>
          <w:rFonts w:ascii="Arial" w:hAnsi="Arial" w:cs="Arial"/>
          <w:sz w:val="18"/>
          <w:szCs w:val="18"/>
        </w:rPr>
        <w:t xml:space="preserve"> of Voting Members</w:t>
      </w:r>
      <w:r w:rsidR="000F1CAE">
        <w:rPr>
          <w:rFonts w:ascii="Arial" w:hAnsi="Arial" w:cs="Arial"/>
          <w:sz w:val="18"/>
          <w:szCs w:val="18"/>
        </w:rPr>
        <w:t xml:space="preserve"> (exhibit 1)</w:t>
      </w:r>
    </w:p>
    <w:p w:rsidR="0093015D" w:rsidRDefault="0093015D" w:rsidP="00B81F6A">
      <w:pPr>
        <w:pStyle w:val="ListParagraph"/>
        <w:numPr>
          <w:ilvl w:val="1"/>
          <w:numId w:val="13"/>
        </w:numPr>
        <w:spacing w:before="120"/>
        <w:rPr>
          <w:rFonts w:ascii="Arial" w:hAnsi="Arial" w:cs="Arial"/>
          <w:sz w:val="18"/>
          <w:szCs w:val="18"/>
        </w:rPr>
      </w:pPr>
      <w:r>
        <w:rPr>
          <w:rFonts w:ascii="Arial" w:hAnsi="Arial" w:cs="Arial"/>
          <w:sz w:val="18"/>
          <w:szCs w:val="18"/>
        </w:rPr>
        <w:t>As of this meeting there are (6) voting members, (1) of which is non-quorum.</w:t>
      </w:r>
    </w:p>
    <w:p w:rsidR="00B81F6A" w:rsidRPr="00FB1A94" w:rsidRDefault="0093015D" w:rsidP="00B81F6A">
      <w:pPr>
        <w:pStyle w:val="ListParagraph"/>
        <w:numPr>
          <w:ilvl w:val="1"/>
          <w:numId w:val="13"/>
        </w:numPr>
        <w:spacing w:before="120"/>
        <w:rPr>
          <w:rFonts w:ascii="Arial" w:hAnsi="Arial" w:cs="Arial"/>
          <w:sz w:val="18"/>
          <w:szCs w:val="18"/>
        </w:rPr>
      </w:pPr>
      <w:r>
        <w:rPr>
          <w:rFonts w:ascii="Arial" w:hAnsi="Arial" w:cs="Arial"/>
          <w:sz w:val="18"/>
          <w:szCs w:val="18"/>
        </w:rPr>
        <w:t xml:space="preserve">With D’Arcy, Erbe, Friedlander, </w:t>
      </w:r>
      <w:proofErr w:type="spellStart"/>
      <w:r>
        <w:rPr>
          <w:rFonts w:ascii="Arial" w:hAnsi="Arial" w:cs="Arial"/>
          <w:sz w:val="18"/>
          <w:szCs w:val="18"/>
        </w:rPr>
        <w:t>Piscopo</w:t>
      </w:r>
      <w:proofErr w:type="spellEnd"/>
      <w:r>
        <w:rPr>
          <w:rFonts w:ascii="Arial" w:hAnsi="Arial" w:cs="Arial"/>
          <w:sz w:val="18"/>
          <w:szCs w:val="18"/>
        </w:rPr>
        <w:t xml:space="preserve"> and Rice present, quorum was achieved.</w:t>
      </w:r>
    </w:p>
    <w:p w:rsidR="00FE6583" w:rsidRDefault="00FE6583" w:rsidP="00FB1A94">
      <w:pPr>
        <w:pStyle w:val="ListParagraph"/>
        <w:numPr>
          <w:ilvl w:val="0"/>
          <w:numId w:val="13"/>
        </w:numPr>
        <w:spacing w:before="120"/>
        <w:rPr>
          <w:rFonts w:ascii="Arial" w:hAnsi="Arial" w:cs="Arial"/>
          <w:sz w:val="18"/>
          <w:szCs w:val="18"/>
        </w:rPr>
      </w:pPr>
      <w:r w:rsidRPr="002604EE">
        <w:rPr>
          <w:rFonts w:ascii="Arial" w:hAnsi="Arial" w:cs="Arial"/>
          <w:sz w:val="18"/>
          <w:szCs w:val="18"/>
        </w:rPr>
        <w:t>Agenda Review</w:t>
      </w:r>
    </w:p>
    <w:p w:rsidR="00B81F6A" w:rsidRPr="00FB1A94" w:rsidRDefault="00B27C25" w:rsidP="00B81F6A">
      <w:pPr>
        <w:pStyle w:val="ListParagraph"/>
        <w:numPr>
          <w:ilvl w:val="1"/>
          <w:numId w:val="13"/>
        </w:numPr>
        <w:spacing w:before="120"/>
        <w:rPr>
          <w:rFonts w:ascii="Arial" w:hAnsi="Arial" w:cs="Arial"/>
          <w:sz w:val="18"/>
          <w:szCs w:val="18"/>
        </w:rPr>
      </w:pPr>
      <w:r>
        <w:rPr>
          <w:rFonts w:ascii="Arial" w:hAnsi="Arial" w:cs="Arial"/>
          <w:sz w:val="18"/>
          <w:szCs w:val="18"/>
        </w:rPr>
        <w:t>The agenda was accepted.</w:t>
      </w:r>
    </w:p>
    <w:p w:rsidR="000F1CAE" w:rsidRDefault="000F1CAE" w:rsidP="00FB1A94">
      <w:pPr>
        <w:pStyle w:val="ListParagraph"/>
        <w:numPr>
          <w:ilvl w:val="0"/>
          <w:numId w:val="13"/>
        </w:numPr>
        <w:spacing w:before="120"/>
        <w:rPr>
          <w:rFonts w:ascii="Arial" w:hAnsi="Arial" w:cs="Arial"/>
          <w:sz w:val="18"/>
          <w:szCs w:val="18"/>
        </w:rPr>
      </w:pPr>
      <w:r>
        <w:rPr>
          <w:rFonts w:ascii="Arial" w:hAnsi="Arial" w:cs="Arial"/>
          <w:sz w:val="18"/>
          <w:szCs w:val="18"/>
        </w:rPr>
        <w:t>Approval of Minutes</w:t>
      </w:r>
    </w:p>
    <w:p w:rsidR="006D6AE2" w:rsidRDefault="000F1CAE" w:rsidP="000F1CAE">
      <w:pPr>
        <w:pStyle w:val="ListParagraph"/>
        <w:numPr>
          <w:ilvl w:val="1"/>
          <w:numId w:val="13"/>
        </w:numPr>
        <w:spacing w:before="120"/>
        <w:rPr>
          <w:rFonts w:ascii="Arial" w:hAnsi="Arial" w:cs="Arial"/>
          <w:sz w:val="18"/>
          <w:szCs w:val="18"/>
        </w:rPr>
      </w:pPr>
      <w:r>
        <w:rPr>
          <w:rFonts w:ascii="Arial" w:hAnsi="Arial" w:cs="Arial"/>
          <w:sz w:val="18"/>
          <w:szCs w:val="18"/>
        </w:rPr>
        <w:t>Annual Meeting (Chicago) 2018-01-23 Meeting</w:t>
      </w:r>
    </w:p>
    <w:p w:rsidR="00B81F6A" w:rsidRDefault="00B81F6A" w:rsidP="00B81F6A">
      <w:pPr>
        <w:pStyle w:val="ListParagraph"/>
        <w:numPr>
          <w:ilvl w:val="2"/>
          <w:numId w:val="13"/>
        </w:numPr>
        <w:spacing w:before="120"/>
        <w:rPr>
          <w:rFonts w:ascii="Arial" w:hAnsi="Arial" w:cs="Arial"/>
          <w:sz w:val="18"/>
          <w:szCs w:val="18"/>
        </w:rPr>
      </w:pPr>
    </w:p>
    <w:p w:rsidR="000F1CAE" w:rsidRDefault="000F1CAE" w:rsidP="000F1CAE">
      <w:pPr>
        <w:pStyle w:val="ListParagraph"/>
        <w:numPr>
          <w:ilvl w:val="1"/>
          <w:numId w:val="13"/>
        </w:numPr>
        <w:spacing w:before="120"/>
        <w:rPr>
          <w:rFonts w:ascii="Arial" w:hAnsi="Arial" w:cs="Arial"/>
          <w:sz w:val="18"/>
          <w:szCs w:val="18"/>
        </w:rPr>
      </w:pPr>
      <w:proofErr w:type="spellStart"/>
      <w:r>
        <w:rPr>
          <w:rFonts w:ascii="Arial" w:hAnsi="Arial" w:cs="Arial"/>
          <w:sz w:val="18"/>
          <w:szCs w:val="18"/>
        </w:rPr>
        <w:t>Webmeeting</w:t>
      </w:r>
      <w:proofErr w:type="spellEnd"/>
      <w:r>
        <w:rPr>
          <w:rFonts w:ascii="Arial" w:hAnsi="Arial" w:cs="Arial"/>
          <w:sz w:val="18"/>
          <w:szCs w:val="18"/>
        </w:rPr>
        <w:t xml:space="preserve"> 2018-03-05</w:t>
      </w:r>
    </w:p>
    <w:p w:rsidR="00B81F6A" w:rsidRPr="00FB1A94" w:rsidRDefault="00B81F6A" w:rsidP="00B81F6A">
      <w:pPr>
        <w:pStyle w:val="ListParagraph"/>
        <w:numPr>
          <w:ilvl w:val="2"/>
          <w:numId w:val="13"/>
        </w:numPr>
        <w:spacing w:before="120"/>
        <w:rPr>
          <w:rFonts w:ascii="Arial" w:hAnsi="Arial" w:cs="Arial"/>
          <w:sz w:val="18"/>
          <w:szCs w:val="18"/>
        </w:rPr>
      </w:pPr>
    </w:p>
    <w:p w:rsidR="002604EE" w:rsidRDefault="001B47A6" w:rsidP="00FB1A94">
      <w:pPr>
        <w:pStyle w:val="ListParagraph"/>
        <w:numPr>
          <w:ilvl w:val="0"/>
          <w:numId w:val="13"/>
        </w:numPr>
        <w:spacing w:before="120"/>
        <w:rPr>
          <w:rFonts w:ascii="Arial" w:hAnsi="Arial" w:cs="Arial"/>
          <w:sz w:val="18"/>
          <w:szCs w:val="18"/>
        </w:rPr>
      </w:pPr>
      <w:r w:rsidRPr="00A76924">
        <w:rPr>
          <w:rFonts w:ascii="Arial" w:hAnsi="Arial" w:cs="Arial"/>
          <w:sz w:val="18"/>
          <w:szCs w:val="18"/>
        </w:rPr>
        <w:t>Chair’s</w:t>
      </w:r>
      <w:r w:rsidR="006D6AE2" w:rsidRPr="00A76924">
        <w:rPr>
          <w:rFonts w:ascii="Arial" w:hAnsi="Arial" w:cs="Arial"/>
          <w:sz w:val="18"/>
          <w:szCs w:val="18"/>
        </w:rPr>
        <w:t xml:space="preserve"> Report (</w:t>
      </w:r>
      <w:r w:rsidR="00A76924" w:rsidRPr="00A76924">
        <w:rPr>
          <w:rFonts w:ascii="Arial" w:hAnsi="Arial" w:cs="Arial"/>
          <w:sz w:val="18"/>
          <w:szCs w:val="18"/>
        </w:rPr>
        <w:t>Matthew Friedlander</w:t>
      </w:r>
      <w:r w:rsidR="00FE6583" w:rsidRPr="00A76924">
        <w:rPr>
          <w:rFonts w:ascii="Arial" w:hAnsi="Arial" w:cs="Arial"/>
          <w:sz w:val="18"/>
          <w:szCs w:val="18"/>
        </w:rPr>
        <w:t>)</w:t>
      </w:r>
    </w:p>
    <w:p w:rsidR="00B27C25" w:rsidRPr="00B27C25" w:rsidRDefault="00B27C25" w:rsidP="00B27C25">
      <w:pPr>
        <w:pStyle w:val="ListParagraph"/>
        <w:numPr>
          <w:ilvl w:val="1"/>
          <w:numId w:val="13"/>
        </w:numPr>
        <w:rPr>
          <w:rStyle w:val="fontstyle01"/>
          <w:rFonts w:ascii="Arial" w:hAnsi="Arial" w:cs="Arial"/>
          <w:sz w:val="18"/>
          <w:szCs w:val="18"/>
        </w:rPr>
      </w:pPr>
      <w:r w:rsidRPr="00B27C25">
        <w:rPr>
          <w:rStyle w:val="fontstyle01"/>
          <w:rFonts w:ascii="Arial" w:hAnsi="Arial" w:cs="Arial"/>
          <w:sz w:val="18"/>
          <w:szCs w:val="18"/>
        </w:rPr>
        <w:t>Starting at the 2017 Winter Conference, CEC began recognizing student papers.</w:t>
      </w:r>
      <w:r w:rsidRPr="00B27C25">
        <w:rPr>
          <w:rFonts w:ascii="Arial" w:hAnsi="Arial" w:cs="Arial"/>
          <w:color w:val="000000"/>
          <w:sz w:val="18"/>
          <w:szCs w:val="18"/>
        </w:rPr>
        <w:br/>
      </w:r>
      <w:r w:rsidRPr="00B27C25">
        <w:rPr>
          <w:rStyle w:val="fontstyle01"/>
          <w:rFonts w:ascii="Arial" w:hAnsi="Arial" w:cs="Arial"/>
          <w:sz w:val="18"/>
          <w:szCs w:val="18"/>
        </w:rPr>
        <w:t>Certificates were awarded to students at their assigned conference paper session.</w:t>
      </w:r>
      <w:r w:rsidRPr="00B27C25">
        <w:rPr>
          <w:rFonts w:ascii="Arial" w:hAnsi="Arial" w:cs="Arial"/>
          <w:color w:val="000000"/>
          <w:sz w:val="18"/>
          <w:szCs w:val="18"/>
        </w:rPr>
        <w:br/>
      </w:r>
      <w:r w:rsidRPr="00B27C25">
        <w:rPr>
          <w:rStyle w:val="fontstyle01"/>
          <w:rFonts w:ascii="Arial" w:hAnsi="Arial" w:cs="Arial"/>
          <w:sz w:val="18"/>
          <w:szCs w:val="18"/>
        </w:rPr>
        <w:t xml:space="preserve">Certificates in the categories </w:t>
      </w:r>
      <w:r w:rsidRPr="00B27C25">
        <w:rPr>
          <w:rStyle w:val="fontstyle21"/>
          <w:rFonts w:ascii="Arial" w:hAnsi="Arial" w:cs="Arial"/>
          <w:sz w:val="18"/>
          <w:szCs w:val="18"/>
        </w:rPr>
        <w:t xml:space="preserve">“Best Paper” </w:t>
      </w:r>
      <w:r w:rsidRPr="00B27C25">
        <w:rPr>
          <w:rStyle w:val="fontstyle01"/>
          <w:rFonts w:ascii="Arial" w:hAnsi="Arial" w:cs="Arial"/>
          <w:sz w:val="18"/>
          <w:szCs w:val="18"/>
        </w:rPr>
        <w:t xml:space="preserve">and </w:t>
      </w:r>
      <w:r w:rsidRPr="00B27C25">
        <w:rPr>
          <w:rStyle w:val="fontstyle21"/>
          <w:rFonts w:ascii="Arial" w:hAnsi="Arial" w:cs="Arial"/>
          <w:sz w:val="18"/>
          <w:szCs w:val="18"/>
        </w:rPr>
        <w:t xml:space="preserve">“Honorable Mention” </w:t>
      </w:r>
      <w:r w:rsidRPr="00B27C25">
        <w:rPr>
          <w:rStyle w:val="fontstyle01"/>
          <w:rFonts w:ascii="Arial" w:hAnsi="Arial" w:cs="Arial"/>
          <w:sz w:val="18"/>
          <w:szCs w:val="18"/>
        </w:rPr>
        <w:t>were presented to</w:t>
      </w:r>
      <w:r>
        <w:rPr>
          <w:rStyle w:val="fontstyle01"/>
          <w:rFonts w:ascii="Arial" w:hAnsi="Arial" w:cs="Arial"/>
          <w:sz w:val="18"/>
          <w:szCs w:val="18"/>
        </w:rPr>
        <w:t xml:space="preserve"> </w:t>
      </w:r>
      <w:r w:rsidRPr="00B27C25">
        <w:rPr>
          <w:rStyle w:val="fontstyle01"/>
          <w:rFonts w:ascii="Arial" w:hAnsi="Arial" w:cs="Arial"/>
          <w:sz w:val="18"/>
          <w:szCs w:val="18"/>
        </w:rPr>
        <w:t>graduate candidates and PhD candidates.</w:t>
      </w:r>
    </w:p>
    <w:p w:rsidR="00B27C25" w:rsidRPr="00B27C25" w:rsidRDefault="00B27C25" w:rsidP="00B27C25">
      <w:pPr>
        <w:pStyle w:val="ListParagraph"/>
        <w:numPr>
          <w:ilvl w:val="1"/>
          <w:numId w:val="13"/>
        </w:numPr>
        <w:rPr>
          <w:rFonts w:ascii="Arial" w:hAnsi="Arial" w:cs="Arial"/>
          <w:bCs/>
          <w:sz w:val="18"/>
          <w:szCs w:val="18"/>
        </w:rPr>
      </w:pPr>
      <w:r w:rsidRPr="00B27C25">
        <w:rPr>
          <w:rFonts w:ascii="Arial" w:hAnsi="Arial" w:cs="Arial"/>
          <w:bCs/>
          <w:color w:val="000000"/>
          <w:sz w:val="18"/>
          <w:szCs w:val="18"/>
        </w:rPr>
        <w:t>Winter Meeting in Atlanta (January 12-16 (!)) will have the following Technical Tracks:</w:t>
      </w:r>
    </w:p>
    <w:p w:rsidR="00B27C25" w:rsidRDefault="00B27C25" w:rsidP="00B27C25">
      <w:pPr>
        <w:pStyle w:val="ListParagraph"/>
        <w:ind w:left="2160"/>
        <w:rPr>
          <w:rStyle w:val="fontstyle01"/>
          <w:rFonts w:ascii="Arial" w:hAnsi="Arial" w:cs="Arial"/>
          <w:sz w:val="18"/>
          <w:szCs w:val="18"/>
        </w:rPr>
      </w:pPr>
      <w:r w:rsidRPr="00B27C25">
        <w:rPr>
          <w:rFonts w:ascii="Arial" w:hAnsi="Arial" w:cs="Arial"/>
          <w:bCs/>
          <w:color w:val="000000"/>
          <w:sz w:val="18"/>
          <w:szCs w:val="18"/>
        </w:rPr>
        <w:t>Track 1: Systems &amp; Equipment in the Built Environment</w:t>
      </w:r>
      <w:r w:rsidRPr="00B27C25">
        <w:rPr>
          <w:rFonts w:ascii="Arial" w:hAnsi="Arial" w:cs="Arial"/>
          <w:bCs/>
          <w:color w:val="000000"/>
          <w:sz w:val="18"/>
          <w:szCs w:val="18"/>
        </w:rPr>
        <w:br/>
        <w:t>Track 2: Fundamentals and Applications</w:t>
      </w:r>
      <w:r w:rsidRPr="00B27C25">
        <w:rPr>
          <w:rFonts w:ascii="Arial" w:hAnsi="Arial" w:cs="Arial"/>
          <w:bCs/>
          <w:color w:val="000000"/>
          <w:sz w:val="18"/>
          <w:szCs w:val="18"/>
        </w:rPr>
        <w:br/>
        <w:t xml:space="preserve">Track 3: Optimization in </w:t>
      </w:r>
      <w:proofErr w:type="spellStart"/>
      <w:r w:rsidRPr="00B27C25">
        <w:rPr>
          <w:rFonts w:ascii="Arial" w:hAnsi="Arial" w:cs="Arial"/>
          <w:bCs/>
          <w:color w:val="000000"/>
          <w:sz w:val="18"/>
          <w:szCs w:val="18"/>
        </w:rPr>
        <w:t>HVAC&amp;R</w:t>
      </w:r>
      <w:proofErr w:type="spellEnd"/>
      <w:r w:rsidRPr="00B27C25">
        <w:rPr>
          <w:rFonts w:ascii="Arial" w:hAnsi="Arial" w:cs="Arial"/>
          <w:bCs/>
          <w:color w:val="000000"/>
          <w:sz w:val="18"/>
          <w:szCs w:val="18"/>
        </w:rPr>
        <w:br/>
        <w:t>Track 4: Commissioning New &amp; Existing Buildings</w:t>
      </w:r>
      <w:r w:rsidRPr="00B27C25">
        <w:rPr>
          <w:rFonts w:ascii="Arial" w:hAnsi="Arial" w:cs="Arial"/>
          <w:bCs/>
          <w:color w:val="000000"/>
          <w:sz w:val="18"/>
          <w:szCs w:val="18"/>
        </w:rPr>
        <w:br/>
        <w:t>Track 5: Occupant Health &amp; Safety</w:t>
      </w:r>
      <w:r w:rsidRPr="00B27C25">
        <w:rPr>
          <w:rFonts w:ascii="Arial" w:hAnsi="Arial" w:cs="Arial"/>
          <w:bCs/>
          <w:color w:val="000000"/>
          <w:sz w:val="18"/>
          <w:szCs w:val="18"/>
        </w:rPr>
        <w:br/>
        <w:t>Track 6: Modeling Throughout the Building Life Cycle</w:t>
      </w:r>
      <w:r w:rsidRPr="00B27C25">
        <w:rPr>
          <w:rFonts w:ascii="Arial" w:hAnsi="Arial" w:cs="Arial"/>
          <w:bCs/>
          <w:color w:val="000000"/>
          <w:sz w:val="18"/>
          <w:szCs w:val="18"/>
        </w:rPr>
        <w:br/>
        <w:t>Track 7: Professional Development</w:t>
      </w:r>
      <w:r w:rsidRPr="00B27C25">
        <w:rPr>
          <w:rFonts w:ascii="Arial" w:hAnsi="Arial" w:cs="Arial"/>
          <w:bCs/>
          <w:color w:val="000000"/>
          <w:sz w:val="18"/>
          <w:szCs w:val="18"/>
        </w:rPr>
        <w:br/>
        <w:t>Track 8: Research Summit</w:t>
      </w:r>
      <w:r w:rsidRPr="00B27C25">
        <w:rPr>
          <w:rFonts w:ascii="Arial" w:hAnsi="Arial" w:cs="Arial"/>
          <w:bCs/>
          <w:color w:val="000000"/>
          <w:sz w:val="18"/>
          <w:szCs w:val="18"/>
        </w:rPr>
        <w:br/>
        <w:t>Track 9 (Mini-Track): Radiant Heating &amp; Cooling Mini-Track</w:t>
      </w:r>
      <w:r w:rsidRPr="00B27C25">
        <w:rPr>
          <w:rFonts w:ascii="Arial" w:hAnsi="Arial" w:cs="Arial"/>
          <w:bCs/>
          <w:color w:val="000000"/>
          <w:sz w:val="18"/>
          <w:szCs w:val="18"/>
        </w:rPr>
        <w:br/>
      </w:r>
      <w:r w:rsidRPr="00B27C25">
        <w:rPr>
          <w:rStyle w:val="fontstyle01"/>
          <w:rFonts w:ascii="Arial" w:hAnsi="Arial" w:cs="Arial"/>
          <w:sz w:val="18"/>
          <w:szCs w:val="18"/>
        </w:rPr>
        <w:t>TC members who want to submit a program should consult the Track Chair for assistance in preparing a good abstract, learning objectives, and Q&amp;A to help assure complete submission.</w:t>
      </w:r>
      <w:r w:rsidRPr="00B27C25">
        <w:rPr>
          <w:rFonts w:ascii="Arial" w:hAnsi="Arial" w:cs="Arial"/>
          <w:color w:val="000000"/>
          <w:sz w:val="18"/>
          <w:szCs w:val="18"/>
        </w:rPr>
        <w:br/>
      </w:r>
      <w:proofErr w:type="spellStart"/>
      <w:r w:rsidRPr="00B27C25">
        <w:rPr>
          <w:rStyle w:val="fontstyle01"/>
          <w:rFonts w:ascii="Arial" w:hAnsi="Arial" w:cs="Arial"/>
          <w:sz w:val="18"/>
          <w:szCs w:val="18"/>
        </w:rPr>
        <w:t>TCs</w:t>
      </w:r>
      <w:proofErr w:type="spellEnd"/>
      <w:r w:rsidRPr="00B27C25">
        <w:rPr>
          <w:rStyle w:val="fontstyle01"/>
          <w:rFonts w:ascii="Arial" w:hAnsi="Arial" w:cs="Arial"/>
          <w:sz w:val="18"/>
          <w:szCs w:val="18"/>
        </w:rPr>
        <w:t xml:space="preserve"> and Sections are encouraged to work with a track chair to put together a series of sessions that can be used as a mini-track.</w:t>
      </w:r>
    </w:p>
    <w:p w:rsidR="00B27C25" w:rsidRPr="00B27C25" w:rsidRDefault="00B27C25" w:rsidP="00B27C25">
      <w:pPr>
        <w:pStyle w:val="ListParagraph"/>
        <w:numPr>
          <w:ilvl w:val="1"/>
          <w:numId w:val="13"/>
        </w:numPr>
        <w:rPr>
          <w:rStyle w:val="fontstyle01"/>
          <w:rFonts w:ascii="Arial" w:hAnsi="Arial" w:cs="Arial"/>
          <w:sz w:val="18"/>
          <w:szCs w:val="18"/>
        </w:rPr>
      </w:pPr>
      <w:r w:rsidRPr="00B27C25">
        <w:rPr>
          <w:rStyle w:val="fontstyle01"/>
          <w:rFonts w:ascii="Arial" w:hAnsi="Arial" w:cs="Arial"/>
          <w:sz w:val="18"/>
          <w:szCs w:val="18"/>
        </w:rPr>
        <w:t xml:space="preserve">ASHRAE has </w:t>
      </w:r>
      <w:proofErr w:type="gramStart"/>
      <w:r w:rsidRPr="00B27C25">
        <w:rPr>
          <w:rStyle w:val="fontstyle01"/>
          <w:rFonts w:ascii="Arial" w:hAnsi="Arial" w:cs="Arial"/>
          <w:sz w:val="18"/>
          <w:szCs w:val="18"/>
        </w:rPr>
        <w:t>a number of</w:t>
      </w:r>
      <w:proofErr w:type="gramEnd"/>
      <w:r w:rsidRPr="00B27C25">
        <w:rPr>
          <w:rStyle w:val="fontstyle01"/>
          <w:rFonts w:ascii="Arial" w:hAnsi="Arial" w:cs="Arial"/>
          <w:sz w:val="18"/>
          <w:szCs w:val="18"/>
        </w:rPr>
        <w:t xml:space="preserve"> conferences coming up that include papers, and CEC (Conferences and Expositions Committee) seeks your help in reviewing them. Additionally, opportunities to chair a paper session are available.</w:t>
      </w:r>
      <w:r w:rsidRPr="00B27C25">
        <w:rPr>
          <w:rFonts w:ascii="Arial" w:hAnsi="Arial" w:cs="Arial"/>
          <w:color w:val="000000"/>
          <w:sz w:val="18"/>
          <w:szCs w:val="18"/>
        </w:rPr>
        <w:br/>
      </w:r>
      <w:r w:rsidRPr="00B27C25">
        <w:rPr>
          <w:rStyle w:val="fontstyle01"/>
          <w:rFonts w:ascii="Arial" w:hAnsi="Arial" w:cs="Arial"/>
          <w:sz w:val="18"/>
          <w:szCs w:val="18"/>
        </w:rPr>
        <w:t>Specifically, there is an immediate need for reviewers and session chairs for the 2019 Winter Conference and various topical conferences.</w:t>
      </w:r>
      <w:r w:rsidRPr="00B27C25">
        <w:rPr>
          <w:rFonts w:ascii="Arial" w:hAnsi="Arial" w:cs="Arial"/>
          <w:color w:val="000000"/>
          <w:sz w:val="18"/>
          <w:szCs w:val="18"/>
        </w:rPr>
        <w:br/>
      </w:r>
      <w:r w:rsidRPr="00B27C25">
        <w:rPr>
          <w:rStyle w:val="fontstyle01"/>
          <w:rFonts w:ascii="Arial" w:hAnsi="Arial" w:cs="Arial"/>
          <w:sz w:val="18"/>
          <w:szCs w:val="18"/>
        </w:rPr>
        <w:lastRenderedPageBreak/>
        <w:t xml:space="preserve">Please submit your interest in reviewing a paper or chairing a paper session using the online form: </w:t>
      </w:r>
      <w:r w:rsidRPr="00B27C25">
        <w:rPr>
          <w:rStyle w:val="fontstyle01"/>
          <w:rFonts w:ascii="Arial" w:hAnsi="Arial" w:cs="Arial"/>
          <w:color w:val="0070C0"/>
          <w:sz w:val="18"/>
          <w:szCs w:val="18"/>
        </w:rPr>
        <w:t>http://web.ashrae.org/cec_request/</w:t>
      </w:r>
      <w:r w:rsidRPr="00B27C25">
        <w:rPr>
          <w:rStyle w:val="fontstyle01"/>
          <w:rFonts w:ascii="Arial" w:hAnsi="Arial" w:cs="Arial"/>
          <w:sz w:val="18"/>
          <w:szCs w:val="18"/>
        </w:rPr>
        <w:t xml:space="preserve">. Please contact Tiffany Cox, ASHRAE Assistant Manager, Conference Programs, at </w:t>
      </w:r>
      <w:r w:rsidRPr="00B27C25">
        <w:rPr>
          <w:rStyle w:val="fontstyle01"/>
          <w:rFonts w:ascii="Arial" w:hAnsi="Arial" w:cs="Arial"/>
          <w:color w:val="0000FF"/>
          <w:sz w:val="18"/>
          <w:szCs w:val="18"/>
        </w:rPr>
        <w:t xml:space="preserve">tcox@ashrae.org </w:t>
      </w:r>
      <w:r w:rsidRPr="00B27C25">
        <w:rPr>
          <w:rStyle w:val="fontstyle01"/>
          <w:rFonts w:ascii="Arial" w:hAnsi="Arial" w:cs="Arial"/>
          <w:sz w:val="18"/>
          <w:szCs w:val="18"/>
        </w:rPr>
        <w:t>for more information.</w:t>
      </w:r>
    </w:p>
    <w:p w:rsidR="00B27C25" w:rsidRPr="00B27C25" w:rsidRDefault="00B27C25" w:rsidP="00B27C25">
      <w:pPr>
        <w:pStyle w:val="ListParagraph"/>
        <w:numPr>
          <w:ilvl w:val="1"/>
          <w:numId w:val="13"/>
        </w:numPr>
        <w:rPr>
          <w:rFonts w:ascii="Arial" w:hAnsi="Arial" w:cs="Arial"/>
          <w:sz w:val="18"/>
          <w:szCs w:val="18"/>
        </w:rPr>
      </w:pPr>
      <w:r w:rsidRPr="00B27C25">
        <w:rPr>
          <w:rFonts w:ascii="Arial" w:hAnsi="Arial" w:cs="Arial"/>
          <w:bCs/>
          <w:color w:val="000000"/>
          <w:sz w:val="18"/>
          <w:szCs w:val="18"/>
        </w:rPr>
        <w:t xml:space="preserve">2018 Building Performance Analysis Conference and </w:t>
      </w:r>
      <w:proofErr w:type="spellStart"/>
      <w:r w:rsidRPr="00B27C25">
        <w:rPr>
          <w:rFonts w:ascii="Arial" w:hAnsi="Arial" w:cs="Arial"/>
          <w:bCs/>
          <w:color w:val="000000"/>
          <w:sz w:val="18"/>
          <w:szCs w:val="18"/>
        </w:rPr>
        <w:t>SimBuild</w:t>
      </w:r>
      <w:proofErr w:type="spellEnd"/>
      <w:r w:rsidRPr="00B27C25">
        <w:rPr>
          <w:rFonts w:ascii="Arial" w:hAnsi="Arial" w:cs="Arial"/>
          <w:bCs/>
          <w:color w:val="000000"/>
          <w:sz w:val="18"/>
          <w:szCs w:val="18"/>
        </w:rPr>
        <w:t>, co-organized by</w:t>
      </w:r>
      <w:r w:rsidRPr="00B27C25">
        <w:rPr>
          <w:rFonts w:ascii="Arial" w:hAnsi="Arial" w:cs="Arial"/>
          <w:bCs/>
          <w:color w:val="000000"/>
          <w:sz w:val="18"/>
          <w:szCs w:val="18"/>
        </w:rPr>
        <w:br/>
        <w:t xml:space="preserve">ASHRAE and </w:t>
      </w:r>
      <w:proofErr w:type="spellStart"/>
      <w:r w:rsidRPr="00B27C25">
        <w:rPr>
          <w:rFonts w:ascii="Arial" w:hAnsi="Arial" w:cs="Arial"/>
          <w:bCs/>
          <w:color w:val="000000"/>
          <w:sz w:val="18"/>
          <w:szCs w:val="18"/>
        </w:rPr>
        <w:t>IBPSA</w:t>
      </w:r>
      <w:proofErr w:type="spellEnd"/>
      <w:r w:rsidRPr="00B27C25">
        <w:rPr>
          <w:rFonts w:ascii="Arial" w:hAnsi="Arial" w:cs="Arial"/>
          <w:bCs/>
          <w:color w:val="000000"/>
          <w:sz w:val="18"/>
          <w:szCs w:val="18"/>
        </w:rPr>
        <w:t>-USA</w:t>
      </w:r>
      <w:r w:rsidRPr="00B27C25">
        <w:rPr>
          <w:rFonts w:ascii="Arial" w:hAnsi="Arial" w:cs="Arial"/>
          <w:bCs/>
          <w:color w:val="000000"/>
          <w:sz w:val="18"/>
          <w:szCs w:val="18"/>
        </w:rPr>
        <w:br/>
      </w:r>
      <w:r w:rsidRPr="00B27C25">
        <w:rPr>
          <w:rFonts w:ascii="Arial" w:hAnsi="Arial" w:cs="Arial"/>
          <w:color w:val="0000FF"/>
          <w:sz w:val="18"/>
          <w:szCs w:val="18"/>
        </w:rPr>
        <w:t>http://www.ashrae.org/BuildPerform2018</w:t>
      </w:r>
      <w:r w:rsidRPr="00B27C25">
        <w:rPr>
          <w:rFonts w:ascii="Arial" w:hAnsi="Arial" w:cs="Arial"/>
          <w:color w:val="0000FF"/>
          <w:sz w:val="18"/>
          <w:szCs w:val="18"/>
        </w:rPr>
        <w:br/>
      </w:r>
      <w:r w:rsidRPr="00B27C25">
        <w:rPr>
          <w:rFonts w:ascii="Arial" w:hAnsi="Arial" w:cs="Arial"/>
          <w:color w:val="000000"/>
          <w:sz w:val="18"/>
          <w:szCs w:val="18"/>
        </w:rPr>
        <w:t>September 26-28, 2018, Chicago, Illinois</w:t>
      </w:r>
    </w:p>
    <w:p w:rsidR="00B27C25" w:rsidRPr="00B27C25" w:rsidRDefault="00B27C25" w:rsidP="00B27C25">
      <w:pPr>
        <w:pStyle w:val="ListParagraph"/>
        <w:numPr>
          <w:ilvl w:val="1"/>
          <w:numId w:val="13"/>
        </w:numPr>
        <w:rPr>
          <w:rFonts w:ascii="ArialMT" w:hAnsi="ArialMT"/>
          <w:color w:val="000000"/>
          <w:sz w:val="18"/>
          <w:szCs w:val="18"/>
        </w:rPr>
      </w:pPr>
      <w:r w:rsidRPr="00B27C25">
        <w:rPr>
          <w:rFonts w:ascii="Arial" w:hAnsi="Arial" w:cs="Arial"/>
          <w:bCs/>
          <w:color w:val="000000"/>
          <w:sz w:val="18"/>
          <w:szCs w:val="18"/>
        </w:rPr>
        <w:t>The Third International Conference on Efficient Building Design</w:t>
      </w:r>
      <w:r w:rsidRPr="00B27C25">
        <w:rPr>
          <w:rFonts w:ascii="Arial" w:hAnsi="Arial" w:cs="Arial"/>
          <w:bCs/>
          <w:color w:val="000000"/>
          <w:sz w:val="18"/>
          <w:szCs w:val="18"/>
        </w:rPr>
        <w:br/>
      </w:r>
      <w:r w:rsidRPr="00B27C25">
        <w:rPr>
          <w:rFonts w:ascii="Arial" w:hAnsi="Arial" w:cs="Arial"/>
          <w:color w:val="0000FF"/>
          <w:sz w:val="18"/>
          <w:szCs w:val="18"/>
        </w:rPr>
        <w:t>http://www.ashrae.org/Beirut2018</w:t>
      </w:r>
      <w:r w:rsidRPr="00B27C25">
        <w:rPr>
          <w:rFonts w:ascii="Arial" w:hAnsi="Arial" w:cs="Arial"/>
          <w:color w:val="0000FF"/>
          <w:sz w:val="18"/>
          <w:szCs w:val="18"/>
        </w:rPr>
        <w:br/>
      </w:r>
      <w:r w:rsidRPr="00B27C25">
        <w:rPr>
          <w:rFonts w:ascii="Arial" w:hAnsi="Arial" w:cs="Arial"/>
          <w:color w:val="000000"/>
          <w:sz w:val="18"/>
          <w:szCs w:val="18"/>
        </w:rPr>
        <w:t>October 4–5, 2018, Beirut, Lebanon</w:t>
      </w:r>
    </w:p>
    <w:p w:rsidR="00B27C25" w:rsidRDefault="00B27C25" w:rsidP="00B27C25">
      <w:pPr>
        <w:pStyle w:val="ListParagraph"/>
        <w:ind w:left="1440"/>
        <w:rPr>
          <w:rStyle w:val="fontstyle01"/>
          <w:rFonts w:ascii="Arial" w:hAnsi="Arial" w:cs="Arial"/>
          <w:sz w:val="18"/>
          <w:szCs w:val="18"/>
        </w:rPr>
      </w:pPr>
    </w:p>
    <w:p w:rsidR="00B27C25" w:rsidRDefault="00B27C25" w:rsidP="00B27C25">
      <w:pPr>
        <w:pStyle w:val="ListParagraph"/>
        <w:numPr>
          <w:ilvl w:val="0"/>
          <w:numId w:val="13"/>
        </w:numPr>
        <w:spacing w:before="120"/>
        <w:rPr>
          <w:rStyle w:val="fontstyle01"/>
          <w:rFonts w:ascii="Arial" w:hAnsi="Arial" w:cs="Arial"/>
          <w:sz w:val="18"/>
          <w:szCs w:val="18"/>
        </w:rPr>
      </w:pPr>
      <w:r>
        <w:rPr>
          <w:rStyle w:val="fontstyle01"/>
          <w:rFonts w:ascii="Arial" w:hAnsi="Arial" w:cs="Arial"/>
          <w:sz w:val="18"/>
          <w:szCs w:val="18"/>
        </w:rPr>
        <w:t>Section Chair Statement (Larry Smith)</w:t>
      </w:r>
    </w:p>
    <w:p w:rsidR="00B27C25" w:rsidRDefault="00B27C25" w:rsidP="00B27C25">
      <w:pPr>
        <w:pStyle w:val="ListParagraph"/>
        <w:numPr>
          <w:ilvl w:val="1"/>
          <w:numId w:val="13"/>
        </w:numPr>
        <w:spacing w:before="120"/>
        <w:rPr>
          <w:rStyle w:val="fontstyle01"/>
          <w:rFonts w:ascii="Arial" w:hAnsi="Arial" w:cs="Arial"/>
          <w:sz w:val="18"/>
          <w:szCs w:val="18"/>
        </w:rPr>
      </w:pPr>
      <w:r>
        <w:rPr>
          <w:rStyle w:val="fontstyle01"/>
          <w:rFonts w:ascii="Arial" w:hAnsi="Arial" w:cs="Arial"/>
          <w:sz w:val="18"/>
          <w:szCs w:val="18"/>
        </w:rPr>
        <w:t>Section 5 Chair Larry Smith spoke to the importance of the ASHRAE Code of Conduct (attached here as Exhibit 1), particularly to the need to act in the interests of ASHRAE as distinct from any commercial interest that members may have.</w:t>
      </w:r>
      <w:r w:rsidR="00C1543D">
        <w:rPr>
          <w:rStyle w:val="fontstyle01"/>
          <w:rFonts w:ascii="Arial" w:hAnsi="Arial" w:cs="Arial"/>
          <w:sz w:val="18"/>
          <w:szCs w:val="18"/>
        </w:rPr>
        <w:t xml:space="preserve">  He drew attention also to ASHRAE’s Vision and Mission Statement (attached here as Exhibit 2).</w:t>
      </w:r>
    </w:p>
    <w:p w:rsidR="00B27C25" w:rsidRPr="00B27C25" w:rsidRDefault="00B27C25" w:rsidP="00B27C25">
      <w:pPr>
        <w:pStyle w:val="ListParagraph"/>
        <w:numPr>
          <w:ilvl w:val="1"/>
          <w:numId w:val="13"/>
        </w:numPr>
        <w:spacing w:before="120"/>
        <w:rPr>
          <w:rStyle w:val="fontstyle01"/>
          <w:rFonts w:ascii="Arial" w:hAnsi="Arial" w:cs="Arial"/>
          <w:sz w:val="18"/>
          <w:szCs w:val="18"/>
        </w:rPr>
      </w:pPr>
      <w:r>
        <w:rPr>
          <w:rStyle w:val="fontstyle01"/>
          <w:rFonts w:ascii="Arial" w:hAnsi="Arial" w:cs="Arial"/>
          <w:sz w:val="18"/>
          <w:szCs w:val="18"/>
        </w:rPr>
        <w:t>Friedlander observed that the Code of Conduct has been routinely attached to the SPC84 agendas and stated it would be included in future TC5.5 agendas.</w:t>
      </w:r>
    </w:p>
    <w:p w:rsidR="00FE6583" w:rsidRPr="005128C1" w:rsidRDefault="00FE6583" w:rsidP="001B47A6">
      <w:pPr>
        <w:pStyle w:val="Heading1"/>
        <w:numPr>
          <w:ilvl w:val="0"/>
          <w:numId w:val="0"/>
        </w:numPr>
        <w:spacing w:before="120"/>
        <w:rPr>
          <w:rFonts w:ascii="Arial" w:hAnsi="Arial" w:cs="Arial"/>
          <w:b/>
          <w:sz w:val="18"/>
          <w:szCs w:val="18"/>
        </w:rPr>
      </w:pPr>
      <w:r w:rsidRPr="005128C1">
        <w:rPr>
          <w:rFonts w:ascii="Arial" w:hAnsi="Arial" w:cs="Arial"/>
          <w:b/>
          <w:sz w:val="18"/>
          <w:szCs w:val="18"/>
        </w:rPr>
        <w:t>Subcommittee Reports</w:t>
      </w:r>
    </w:p>
    <w:p w:rsidR="002604EE" w:rsidRPr="00C1543D" w:rsidRDefault="00FE6583" w:rsidP="0017636B">
      <w:pPr>
        <w:pStyle w:val="ListParagraph"/>
        <w:numPr>
          <w:ilvl w:val="0"/>
          <w:numId w:val="13"/>
        </w:numPr>
        <w:spacing w:before="120"/>
        <w:rPr>
          <w:rFonts w:ascii="Arial" w:hAnsi="Arial" w:cs="Arial"/>
          <w:sz w:val="18"/>
          <w:szCs w:val="18"/>
        </w:rPr>
      </w:pPr>
      <w:r w:rsidRPr="00C1543D">
        <w:rPr>
          <w:rFonts w:ascii="Arial" w:hAnsi="Arial" w:cs="Arial"/>
          <w:sz w:val="18"/>
          <w:szCs w:val="18"/>
        </w:rPr>
        <w:t>Handbook (G</w:t>
      </w:r>
      <w:r w:rsidR="009E500D" w:rsidRPr="00C1543D">
        <w:rPr>
          <w:rFonts w:ascii="Arial" w:hAnsi="Arial" w:cs="Arial"/>
          <w:sz w:val="18"/>
          <w:szCs w:val="18"/>
        </w:rPr>
        <w:t>.</w:t>
      </w:r>
      <w:r w:rsidRPr="00C1543D">
        <w:rPr>
          <w:rFonts w:ascii="Arial" w:hAnsi="Arial" w:cs="Arial"/>
          <w:sz w:val="18"/>
          <w:szCs w:val="18"/>
        </w:rPr>
        <w:t>D</w:t>
      </w:r>
      <w:r w:rsidR="009E500D" w:rsidRPr="00C1543D">
        <w:rPr>
          <w:rFonts w:ascii="Arial" w:hAnsi="Arial" w:cs="Arial"/>
          <w:sz w:val="18"/>
          <w:szCs w:val="18"/>
        </w:rPr>
        <w:t>.</w:t>
      </w:r>
      <w:r w:rsidRPr="00C1543D">
        <w:rPr>
          <w:rFonts w:ascii="Arial" w:hAnsi="Arial" w:cs="Arial"/>
          <w:sz w:val="18"/>
          <w:szCs w:val="18"/>
        </w:rPr>
        <w:t xml:space="preserve"> Mathur)</w:t>
      </w:r>
      <w:r w:rsidR="00C1543D" w:rsidRPr="00C1543D">
        <w:rPr>
          <w:rFonts w:ascii="Arial" w:hAnsi="Arial" w:cs="Arial"/>
          <w:sz w:val="18"/>
          <w:szCs w:val="18"/>
        </w:rPr>
        <w:t xml:space="preserve"> 2019 Handbook – Systems &amp; Equipment, Chapter 26 – Air-to-Air Energy Recovery Equipment</w:t>
      </w:r>
    </w:p>
    <w:p w:rsidR="00C1543D" w:rsidRPr="00C1543D" w:rsidRDefault="00C1543D" w:rsidP="00C1543D">
      <w:pPr>
        <w:numPr>
          <w:ilvl w:val="1"/>
          <w:numId w:val="13"/>
        </w:numPr>
        <w:jc w:val="both"/>
        <w:rPr>
          <w:rFonts w:ascii="Arial" w:hAnsi="Arial" w:cs="Arial"/>
          <w:sz w:val="18"/>
          <w:szCs w:val="18"/>
        </w:rPr>
      </w:pPr>
      <w:r w:rsidRPr="00C1543D">
        <w:rPr>
          <w:rFonts w:ascii="Arial" w:hAnsi="Arial" w:cs="Arial"/>
          <w:sz w:val="18"/>
          <w:szCs w:val="18"/>
        </w:rPr>
        <w:t>Schedule</w:t>
      </w:r>
    </w:p>
    <w:p w:rsidR="00C1543D" w:rsidRPr="00C1543D" w:rsidRDefault="00C1543D" w:rsidP="00C1543D">
      <w:pPr>
        <w:numPr>
          <w:ilvl w:val="2"/>
          <w:numId w:val="13"/>
        </w:numPr>
        <w:jc w:val="both"/>
        <w:rPr>
          <w:rFonts w:ascii="Arial" w:hAnsi="Arial" w:cs="Arial"/>
          <w:sz w:val="18"/>
          <w:szCs w:val="18"/>
        </w:rPr>
      </w:pPr>
      <w:r w:rsidRPr="00C1543D">
        <w:rPr>
          <w:rFonts w:ascii="Arial" w:hAnsi="Arial" w:cs="Arial"/>
          <w:sz w:val="18"/>
          <w:szCs w:val="18"/>
        </w:rPr>
        <w:t>The soft copy of the chapter was distributed to the TC members by Paul Pieper on March 22, 2017</w:t>
      </w:r>
    </w:p>
    <w:p w:rsidR="00C1543D" w:rsidRPr="00C1543D" w:rsidRDefault="00C1543D" w:rsidP="00C1543D">
      <w:pPr>
        <w:numPr>
          <w:ilvl w:val="2"/>
          <w:numId w:val="13"/>
        </w:numPr>
        <w:jc w:val="both"/>
        <w:rPr>
          <w:rFonts w:ascii="Arial" w:hAnsi="Arial" w:cs="Arial"/>
          <w:snapToGrid w:val="0"/>
          <w:sz w:val="18"/>
          <w:szCs w:val="18"/>
        </w:rPr>
      </w:pPr>
      <w:r w:rsidRPr="00C1543D">
        <w:rPr>
          <w:rFonts w:ascii="Arial" w:hAnsi="Arial" w:cs="Arial"/>
          <w:snapToGrid w:val="0"/>
          <w:sz w:val="18"/>
          <w:szCs w:val="18"/>
        </w:rPr>
        <w:t>Chapter to be revised by December 2018</w:t>
      </w:r>
    </w:p>
    <w:p w:rsidR="00C1543D" w:rsidRPr="00C1543D" w:rsidRDefault="00C1543D" w:rsidP="00C1543D">
      <w:pPr>
        <w:numPr>
          <w:ilvl w:val="2"/>
          <w:numId w:val="13"/>
        </w:numPr>
        <w:jc w:val="both"/>
        <w:rPr>
          <w:rFonts w:ascii="Arial" w:hAnsi="Arial" w:cs="Arial"/>
          <w:snapToGrid w:val="0"/>
          <w:sz w:val="18"/>
          <w:szCs w:val="18"/>
        </w:rPr>
      </w:pPr>
      <w:r w:rsidRPr="00C1543D">
        <w:rPr>
          <w:rFonts w:ascii="Arial" w:hAnsi="Arial" w:cs="Arial"/>
          <w:snapToGrid w:val="0"/>
          <w:sz w:val="18"/>
          <w:szCs w:val="18"/>
        </w:rPr>
        <w:t xml:space="preserve">To be distributed to the </w:t>
      </w:r>
      <w:proofErr w:type="spellStart"/>
      <w:r w:rsidRPr="00C1543D">
        <w:rPr>
          <w:rFonts w:ascii="Arial" w:hAnsi="Arial" w:cs="Arial"/>
          <w:snapToGrid w:val="0"/>
          <w:sz w:val="18"/>
          <w:szCs w:val="18"/>
        </w:rPr>
        <w:t>VM</w:t>
      </w:r>
      <w:proofErr w:type="spellEnd"/>
      <w:r w:rsidRPr="00C1543D">
        <w:rPr>
          <w:rFonts w:ascii="Arial" w:hAnsi="Arial" w:cs="Arial"/>
          <w:snapToGrid w:val="0"/>
          <w:sz w:val="18"/>
          <w:szCs w:val="18"/>
        </w:rPr>
        <w:t xml:space="preserve"> of TC: by Jan 2019</w:t>
      </w:r>
    </w:p>
    <w:p w:rsidR="00C1543D" w:rsidRPr="00C1543D" w:rsidRDefault="00C1543D" w:rsidP="00C1543D">
      <w:pPr>
        <w:numPr>
          <w:ilvl w:val="2"/>
          <w:numId w:val="13"/>
        </w:numPr>
        <w:jc w:val="both"/>
        <w:rPr>
          <w:rFonts w:ascii="Arial" w:hAnsi="Arial" w:cs="Arial"/>
          <w:snapToGrid w:val="0"/>
          <w:sz w:val="18"/>
          <w:szCs w:val="18"/>
        </w:rPr>
      </w:pPr>
      <w:r w:rsidRPr="00C1543D">
        <w:rPr>
          <w:rFonts w:ascii="Arial" w:hAnsi="Arial" w:cs="Arial"/>
          <w:snapToGrid w:val="0"/>
          <w:sz w:val="18"/>
          <w:szCs w:val="18"/>
        </w:rPr>
        <w:t>Latter ballot voting by Feb 2019</w:t>
      </w:r>
    </w:p>
    <w:p w:rsidR="00C1543D" w:rsidRPr="00C1543D" w:rsidRDefault="00C1543D" w:rsidP="00C1543D">
      <w:pPr>
        <w:numPr>
          <w:ilvl w:val="2"/>
          <w:numId w:val="13"/>
        </w:numPr>
        <w:jc w:val="both"/>
        <w:rPr>
          <w:rFonts w:ascii="Arial" w:hAnsi="Arial" w:cs="Arial"/>
          <w:snapToGrid w:val="0"/>
          <w:sz w:val="18"/>
          <w:szCs w:val="18"/>
        </w:rPr>
      </w:pPr>
      <w:r w:rsidRPr="00C1543D">
        <w:rPr>
          <w:rFonts w:ascii="Arial" w:hAnsi="Arial" w:cs="Arial"/>
          <w:snapToGrid w:val="0"/>
          <w:sz w:val="18"/>
          <w:szCs w:val="18"/>
        </w:rPr>
        <w:t>Final chapter to be submitted to ASHRAE by July 5</w:t>
      </w:r>
      <w:r w:rsidRPr="00C1543D">
        <w:rPr>
          <w:rFonts w:ascii="Arial" w:hAnsi="Arial" w:cs="Arial"/>
          <w:snapToGrid w:val="0"/>
          <w:sz w:val="18"/>
          <w:szCs w:val="18"/>
          <w:vertAlign w:val="superscript"/>
        </w:rPr>
        <w:t>th</w:t>
      </w:r>
      <w:r w:rsidRPr="00C1543D">
        <w:rPr>
          <w:rFonts w:ascii="Arial" w:hAnsi="Arial" w:cs="Arial"/>
          <w:snapToGrid w:val="0"/>
          <w:sz w:val="18"/>
          <w:szCs w:val="18"/>
        </w:rPr>
        <w:t>, 2019 (Confirmed from ASHRAE; but I need to confirm from Heather Kennedy, editor)</w:t>
      </w:r>
    </w:p>
    <w:p w:rsidR="00C1543D" w:rsidRPr="00C1543D" w:rsidRDefault="00C1543D" w:rsidP="00C1543D">
      <w:pPr>
        <w:numPr>
          <w:ilvl w:val="1"/>
          <w:numId w:val="13"/>
        </w:numPr>
        <w:jc w:val="both"/>
        <w:rPr>
          <w:rFonts w:ascii="Arial" w:hAnsi="Arial" w:cs="Arial"/>
          <w:snapToGrid w:val="0"/>
          <w:sz w:val="18"/>
          <w:szCs w:val="18"/>
        </w:rPr>
      </w:pPr>
      <w:r w:rsidRPr="00C1543D">
        <w:rPr>
          <w:rFonts w:ascii="Arial" w:hAnsi="Arial" w:cs="Arial"/>
          <w:snapToGrid w:val="0"/>
          <w:sz w:val="18"/>
          <w:szCs w:val="18"/>
        </w:rPr>
        <w:t>Major changes:</w:t>
      </w:r>
    </w:p>
    <w:p w:rsidR="00C1543D" w:rsidRPr="00C1543D" w:rsidRDefault="00C1543D" w:rsidP="00C1543D">
      <w:pPr>
        <w:numPr>
          <w:ilvl w:val="2"/>
          <w:numId w:val="13"/>
        </w:numPr>
        <w:jc w:val="both"/>
        <w:rPr>
          <w:rFonts w:ascii="Arial" w:hAnsi="Arial" w:cs="Arial"/>
          <w:snapToGrid w:val="0"/>
          <w:sz w:val="18"/>
          <w:szCs w:val="18"/>
        </w:rPr>
      </w:pPr>
      <w:r w:rsidRPr="00C1543D">
        <w:rPr>
          <w:rFonts w:ascii="Arial" w:hAnsi="Arial" w:cs="Arial"/>
          <w:snapToGrid w:val="0"/>
          <w:sz w:val="18"/>
          <w:szCs w:val="18"/>
        </w:rPr>
        <w:t>Update literature review of all energy recovery systems</w:t>
      </w:r>
    </w:p>
    <w:p w:rsidR="00C1543D" w:rsidRPr="00C1543D" w:rsidRDefault="00C1543D" w:rsidP="00C1543D">
      <w:pPr>
        <w:numPr>
          <w:ilvl w:val="2"/>
          <w:numId w:val="13"/>
        </w:numPr>
        <w:jc w:val="both"/>
        <w:rPr>
          <w:rFonts w:ascii="Arial" w:hAnsi="Arial" w:cs="Arial"/>
          <w:snapToGrid w:val="0"/>
          <w:sz w:val="18"/>
          <w:szCs w:val="18"/>
        </w:rPr>
      </w:pPr>
      <w:r w:rsidRPr="00C1543D">
        <w:rPr>
          <w:rFonts w:ascii="Arial" w:hAnsi="Arial" w:cs="Arial"/>
          <w:snapToGrid w:val="0"/>
          <w:sz w:val="18"/>
          <w:szCs w:val="18"/>
        </w:rPr>
        <w:t>I have completed reviews for heat pipes and two –phase thermosiphon loops</w:t>
      </w:r>
    </w:p>
    <w:p w:rsidR="00C1543D" w:rsidRPr="00C1543D" w:rsidRDefault="00C1543D" w:rsidP="00C1543D">
      <w:pPr>
        <w:numPr>
          <w:ilvl w:val="2"/>
          <w:numId w:val="13"/>
        </w:numPr>
        <w:jc w:val="both"/>
        <w:rPr>
          <w:rFonts w:ascii="Arial" w:hAnsi="Arial" w:cs="Arial"/>
          <w:snapToGrid w:val="0"/>
          <w:sz w:val="18"/>
          <w:szCs w:val="18"/>
        </w:rPr>
      </w:pPr>
      <w:r w:rsidRPr="00C1543D">
        <w:rPr>
          <w:rFonts w:ascii="Arial" w:hAnsi="Arial" w:cs="Arial"/>
          <w:snapToGrid w:val="0"/>
          <w:sz w:val="18"/>
          <w:szCs w:val="18"/>
        </w:rPr>
        <w:t>I am reviewing all calculations</w:t>
      </w:r>
    </w:p>
    <w:p w:rsidR="00C1543D" w:rsidRPr="00C1543D" w:rsidRDefault="00C1543D" w:rsidP="00C1543D">
      <w:pPr>
        <w:numPr>
          <w:ilvl w:val="2"/>
          <w:numId w:val="13"/>
        </w:numPr>
        <w:jc w:val="both"/>
        <w:rPr>
          <w:rFonts w:ascii="Arial" w:hAnsi="Arial" w:cs="Arial"/>
          <w:snapToGrid w:val="0"/>
          <w:sz w:val="18"/>
          <w:szCs w:val="18"/>
        </w:rPr>
      </w:pPr>
      <w:r w:rsidRPr="00C1543D">
        <w:rPr>
          <w:rFonts w:ascii="Arial" w:hAnsi="Arial" w:cs="Arial"/>
          <w:snapToGrid w:val="0"/>
          <w:sz w:val="18"/>
          <w:szCs w:val="18"/>
        </w:rPr>
        <w:t>Reviewed and corrected equations 4 &amp; 5 – a few subscripts were incorrect.  (Thanks to Mark Owen for alerting us.)</w:t>
      </w:r>
    </w:p>
    <w:p w:rsidR="00C1543D" w:rsidRPr="00C1543D" w:rsidRDefault="00C1543D" w:rsidP="00C1543D">
      <w:pPr>
        <w:numPr>
          <w:ilvl w:val="2"/>
          <w:numId w:val="13"/>
        </w:numPr>
        <w:jc w:val="both"/>
        <w:rPr>
          <w:rFonts w:ascii="Arial" w:hAnsi="Arial" w:cs="Arial"/>
          <w:snapToGrid w:val="0"/>
          <w:sz w:val="18"/>
          <w:szCs w:val="18"/>
        </w:rPr>
      </w:pPr>
      <w:r w:rsidRPr="00C1543D">
        <w:rPr>
          <w:rFonts w:ascii="Arial" w:hAnsi="Arial" w:cs="Arial"/>
          <w:snapToGrid w:val="0"/>
          <w:sz w:val="18"/>
          <w:szCs w:val="18"/>
        </w:rPr>
        <w:t>Need to add a section on controls – Paul Pieper had stated that he will add a section</w:t>
      </w:r>
    </w:p>
    <w:p w:rsidR="00C1543D" w:rsidRPr="00C1543D" w:rsidRDefault="00C1543D" w:rsidP="00C1543D">
      <w:pPr>
        <w:numPr>
          <w:ilvl w:val="2"/>
          <w:numId w:val="13"/>
        </w:numPr>
        <w:jc w:val="both"/>
        <w:rPr>
          <w:rFonts w:ascii="Arial" w:hAnsi="Arial" w:cs="Arial"/>
          <w:snapToGrid w:val="0"/>
          <w:sz w:val="18"/>
          <w:szCs w:val="18"/>
        </w:rPr>
      </w:pPr>
      <w:proofErr w:type="gramStart"/>
      <w:r w:rsidRPr="00C1543D">
        <w:rPr>
          <w:rFonts w:ascii="Arial" w:hAnsi="Arial" w:cs="Arial"/>
          <w:snapToGrid w:val="0"/>
          <w:sz w:val="18"/>
          <w:szCs w:val="18"/>
        </w:rPr>
        <w:t>Others</w:t>
      </w:r>
      <w:proofErr w:type="gramEnd"/>
      <w:r w:rsidRPr="00C1543D">
        <w:rPr>
          <w:rFonts w:ascii="Arial" w:hAnsi="Arial" w:cs="Arial"/>
          <w:snapToGrid w:val="0"/>
          <w:sz w:val="18"/>
          <w:szCs w:val="18"/>
        </w:rPr>
        <w:t xml:space="preserve"> items to be added: work done by Prakash </w:t>
      </w:r>
      <w:proofErr w:type="spellStart"/>
      <w:r w:rsidRPr="00C1543D">
        <w:rPr>
          <w:rFonts w:ascii="Arial" w:hAnsi="Arial" w:cs="Arial"/>
          <w:snapToGrid w:val="0"/>
          <w:sz w:val="18"/>
          <w:szCs w:val="18"/>
        </w:rPr>
        <w:t>Damshala</w:t>
      </w:r>
      <w:proofErr w:type="spellEnd"/>
      <w:r w:rsidRPr="00C1543D">
        <w:rPr>
          <w:rFonts w:ascii="Arial" w:hAnsi="Arial" w:cs="Arial"/>
          <w:snapToGrid w:val="0"/>
          <w:sz w:val="18"/>
          <w:szCs w:val="18"/>
        </w:rPr>
        <w:t>; Carey Simonson</w:t>
      </w:r>
    </w:p>
    <w:p w:rsidR="00C1543D" w:rsidRPr="00C1543D" w:rsidRDefault="00C1543D" w:rsidP="00C1543D">
      <w:pPr>
        <w:numPr>
          <w:ilvl w:val="1"/>
          <w:numId w:val="13"/>
        </w:numPr>
        <w:jc w:val="both"/>
        <w:rPr>
          <w:rFonts w:ascii="Arial" w:hAnsi="Arial" w:cs="Arial"/>
          <w:snapToGrid w:val="0"/>
          <w:sz w:val="18"/>
          <w:szCs w:val="18"/>
        </w:rPr>
      </w:pPr>
      <w:r w:rsidRPr="00C1543D">
        <w:rPr>
          <w:rFonts w:ascii="Arial" w:hAnsi="Arial" w:cs="Arial"/>
          <w:snapToGrid w:val="0"/>
          <w:sz w:val="18"/>
          <w:szCs w:val="18"/>
        </w:rPr>
        <w:t>Need feedback from the members after their reviews of the chapter – by end of Aug 2018</w:t>
      </w:r>
    </w:p>
    <w:p w:rsidR="00C1543D" w:rsidRPr="00C1543D" w:rsidRDefault="00C1543D" w:rsidP="00C1543D">
      <w:pPr>
        <w:numPr>
          <w:ilvl w:val="1"/>
          <w:numId w:val="13"/>
        </w:numPr>
        <w:jc w:val="both"/>
        <w:rPr>
          <w:rFonts w:ascii="Arial" w:hAnsi="Arial" w:cs="Arial"/>
          <w:snapToGrid w:val="0"/>
          <w:sz w:val="18"/>
          <w:szCs w:val="18"/>
        </w:rPr>
      </w:pPr>
      <w:r w:rsidRPr="00C1543D">
        <w:rPr>
          <w:rFonts w:ascii="Arial" w:hAnsi="Arial" w:cs="Arial"/>
          <w:snapToGrid w:val="0"/>
          <w:sz w:val="18"/>
          <w:szCs w:val="18"/>
        </w:rPr>
        <w:t xml:space="preserve">Items to be added (New Developments):  </w:t>
      </w:r>
    </w:p>
    <w:p w:rsidR="00C1543D" w:rsidRPr="00C1543D" w:rsidRDefault="00C1543D" w:rsidP="00C1543D">
      <w:pPr>
        <w:numPr>
          <w:ilvl w:val="2"/>
          <w:numId w:val="13"/>
        </w:numPr>
        <w:jc w:val="both"/>
        <w:rPr>
          <w:rFonts w:ascii="Arial" w:hAnsi="Arial" w:cs="Arial"/>
          <w:snapToGrid w:val="0"/>
          <w:sz w:val="18"/>
          <w:szCs w:val="18"/>
        </w:rPr>
      </w:pPr>
      <w:r w:rsidRPr="00C1543D">
        <w:rPr>
          <w:rFonts w:ascii="Arial" w:hAnsi="Arial" w:cs="Arial"/>
          <w:snapToGrid w:val="0"/>
          <w:sz w:val="18"/>
          <w:szCs w:val="18"/>
        </w:rPr>
        <w:t>Liquid Desiccant technology.</w:t>
      </w:r>
    </w:p>
    <w:p w:rsidR="00C1543D" w:rsidRPr="00C1543D" w:rsidRDefault="00C1543D" w:rsidP="00C1543D">
      <w:pPr>
        <w:numPr>
          <w:ilvl w:val="2"/>
          <w:numId w:val="13"/>
        </w:numPr>
        <w:jc w:val="both"/>
        <w:rPr>
          <w:rFonts w:ascii="Arial" w:hAnsi="Arial" w:cs="Arial"/>
          <w:snapToGrid w:val="0"/>
          <w:sz w:val="18"/>
          <w:szCs w:val="18"/>
        </w:rPr>
      </w:pPr>
      <w:r w:rsidRPr="00C1543D">
        <w:rPr>
          <w:rFonts w:ascii="Arial" w:hAnsi="Arial" w:cs="Arial"/>
          <w:snapToGrid w:val="0"/>
          <w:sz w:val="18"/>
          <w:szCs w:val="18"/>
        </w:rPr>
        <w:t>Desiccant and Desiccant Material: Internal cooled desiccant wheel in shell and tube arrangement improving latent capacity by 60% and sensible capacity by about 40%.</w:t>
      </w:r>
    </w:p>
    <w:p w:rsidR="00C1543D" w:rsidRPr="00C1543D" w:rsidRDefault="00C1543D" w:rsidP="00C1543D">
      <w:pPr>
        <w:numPr>
          <w:ilvl w:val="2"/>
          <w:numId w:val="13"/>
        </w:numPr>
        <w:jc w:val="both"/>
        <w:rPr>
          <w:rFonts w:ascii="Arial" w:hAnsi="Arial" w:cs="Arial"/>
          <w:snapToGrid w:val="0"/>
          <w:sz w:val="18"/>
          <w:szCs w:val="18"/>
        </w:rPr>
      </w:pPr>
      <w:r w:rsidRPr="00C1543D">
        <w:rPr>
          <w:rFonts w:ascii="Arial" w:hAnsi="Arial" w:cs="Arial"/>
          <w:snapToGrid w:val="0"/>
          <w:sz w:val="18"/>
          <w:szCs w:val="18"/>
        </w:rPr>
        <w:t xml:space="preserve">Super Desiccant (a new carbon-based desiccant). Graphene oxide has a potential to improve dehumidification by 5 times </w:t>
      </w:r>
      <w:proofErr w:type="gramStart"/>
      <w:r w:rsidRPr="00C1543D">
        <w:rPr>
          <w:rFonts w:ascii="Arial" w:hAnsi="Arial" w:cs="Arial"/>
          <w:snapToGrid w:val="0"/>
          <w:sz w:val="18"/>
          <w:szCs w:val="18"/>
        </w:rPr>
        <w:t>and also</w:t>
      </w:r>
      <w:proofErr w:type="gramEnd"/>
      <w:r w:rsidRPr="00C1543D">
        <w:rPr>
          <w:rFonts w:ascii="Arial" w:hAnsi="Arial" w:cs="Arial"/>
          <w:snapToGrid w:val="0"/>
          <w:sz w:val="18"/>
          <w:szCs w:val="18"/>
        </w:rPr>
        <w:t xml:space="preserve"> require low temperatures for regeneration.</w:t>
      </w:r>
    </w:p>
    <w:p w:rsidR="00C1543D" w:rsidRDefault="00C1543D" w:rsidP="00C1543D">
      <w:pPr>
        <w:pStyle w:val="ListParagraph"/>
        <w:numPr>
          <w:ilvl w:val="0"/>
          <w:numId w:val="13"/>
        </w:numPr>
        <w:spacing w:before="120"/>
        <w:rPr>
          <w:rFonts w:ascii="Arial" w:hAnsi="Arial" w:cs="Arial"/>
          <w:sz w:val="18"/>
          <w:szCs w:val="18"/>
        </w:rPr>
      </w:pPr>
      <w:r>
        <w:rPr>
          <w:rFonts w:ascii="Arial" w:hAnsi="Arial" w:cs="Arial"/>
          <w:sz w:val="18"/>
          <w:szCs w:val="18"/>
        </w:rPr>
        <w:t>Fundamentals Handbook – possible representation of ERV in Chapter 4 Heat Transfer (March D’Arcy)</w:t>
      </w:r>
    </w:p>
    <w:p w:rsidR="00C1543D" w:rsidRPr="00C1543D" w:rsidRDefault="00C1543D" w:rsidP="0017636B">
      <w:pPr>
        <w:numPr>
          <w:ilvl w:val="1"/>
          <w:numId w:val="13"/>
        </w:numPr>
        <w:rPr>
          <w:rFonts w:ascii="Arial" w:hAnsi="Arial" w:cs="Arial"/>
          <w:snapToGrid w:val="0"/>
          <w:sz w:val="18"/>
          <w:szCs w:val="18"/>
        </w:rPr>
      </w:pPr>
      <w:r w:rsidRPr="00C1543D">
        <w:rPr>
          <w:rFonts w:ascii="Arial" w:hAnsi="Arial" w:cs="Arial"/>
          <w:snapToGrid w:val="0"/>
          <w:sz w:val="18"/>
          <w:szCs w:val="18"/>
        </w:rPr>
        <w:t xml:space="preserve">Mr. D’Arcy had received support from TC 1.3 to include some examples in their Heat Transfer chapter 4.  According </w:t>
      </w:r>
      <w:proofErr w:type="gramStart"/>
      <w:r w:rsidRPr="00C1543D">
        <w:rPr>
          <w:rFonts w:ascii="Arial" w:hAnsi="Arial" w:cs="Arial"/>
          <w:snapToGrid w:val="0"/>
          <w:sz w:val="18"/>
          <w:szCs w:val="18"/>
        </w:rPr>
        <w:t>to  Rick</w:t>
      </w:r>
      <w:proofErr w:type="gramEnd"/>
      <w:r w:rsidRPr="00C1543D">
        <w:rPr>
          <w:rFonts w:ascii="Arial" w:hAnsi="Arial" w:cs="Arial"/>
          <w:snapToGrid w:val="0"/>
          <w:sz w:val="18"/>
          <w:szCs w:val="18"/>
        </w:rPr>
        <w:t xml:space="preserve"> </w:t>
      </w:r>
      <w:proofErr w:type="spellStart"/>
      <w:r w:rsidRPr="00C1543D">
        <w:rPr>
          <w:rFonts w:ascii="Arial" w:hAnsi="Arial" w:cs="Arial"/>
          <w:snapToGrid w:val="0"/>
          <w:sz w:val="18"/>
          <w:szCs w:val="18"/>
        </w:rPr>
        <w:t>Couvillion</w:t>
      </w:r>
      <w:proofErr w:type="spellEnd"/>
      <w:r w:rsidRPr="00C1543D">
        <w:rPr>
          <w:rFonts w:ascii="Arial" w:hAnsi="Arial" w:cs="Arial"/>
          <w:snapToGrid w:val="0"/>
          <w:sz w:val="18"/>
          <w:szCs w:val="18"/>
        </w:rPr>
        <w:t xml:space="preserve">, TC 1.3 handbook Chair: “…2 – 3 energy recovery examples that show the application of heat transfer principles via application to air-to-air energy recovery would be welcome.  Some possible examples that come to my mind are: analyzing/sizing air-to-air </w:t>
      </w:r>
      <w:proofErr w:type="spellStart"/>
      <w:r w:rsidRPr="00C1543D">
        <w:rPr>
          <w:rFonts w:ascii="Arial" w:hAnsi="Arial" w:cs="Arial"/>
          <w:snapToGrid w:val="0"/>
          <w:sz w:val="18"/>
          <w:szCs w:val="18"/>
        </w:rPr>
        <w:t>HXs</w:t>
      </w:r>
      <w:proofErr w:type="spellEnd"/>
      <w:r w:rsidRPr="00C1543D">
        <w:rPr>
          <w:rFonts w:ascii="Arial" w:hAnsi="Arial" w:cs="Arial"/>
          <w:snapToGrid w:val="0"/>
          <w:sz w:val="18"/>
          <w:szCs w:val="18"/>
        </w:rPr>
        <w:t xml:space="preserve"> used for energy recovery followed by a brief description of an energy wheel and how it could be better than a straight HX; brief description of how heat pipes could be used to accomplish same; analyzing/sizing liquid-to-air </w:t>
      </w:r>
      <w:proofErr w:type="spellStart"/>
      <w:r w:rsidRPr="00C1543D">
        <w:rPr>
          <w:rFonts w:ascii="Arial" w:hAnsi="Arial" w:cs="Arial"/>
          <w:snapToGrid w:val="0"/>
          <w:sz w:val="18"/>
          <w:szCs w:val="18"/>
        </w:rPr>
        <w:t>HXs</w:t>
      </w:r>
      <w:proofErr w:type="spellEnd"/>
      <w:r w:rsidRPr="00C1543D">
        <w:rPr>
          <w:rFonts w:ascii="Arial" w:hAnsi="Arial" w:cs="Arial"/>
          <w:snapToGrid w:val="0"/>
          <w:sz w:val="18"/>
          <w:szCs w:val="18"/>
        </w:rPr>
        <w:t xml:space="preserve"> in a run-around loop used for same; </w:t>
      </w:r>
      <w:r>
        <w:rPr>
          <w:rFonts w:ascii="Arial" w:hAnsi="Arial" w:cs="Arial"/>
          <w:snapToGrid w:val="0"/>
          <w:sz w:val="18"/>
          <w:szCs w:val="18"/>
        </w:rPr>
        <w:t xml:space="preserve">then </w:t>
      </w:r>
      <w:r w:rsidRPr="00C1543D">
        <w:rPr>
          <w:rFonts w:ascii="Arial" w:hAnsi="Arial" w:cs="Arial"/>
          <w:snapToGrid w:val="0"/>
          <w:sz w:val="18"/>
          <w:szCs w:val="18"/>
        </w:rPr>
        <w:t>point to Systems and Equipment Handbook, Chap 44 for more info</w:t>
      </w:r>
      <w:r>
        <w:rPr>
          <w:rFonts w:ascii="Arial" w:hAnsi="Arial" w:cs="Arial"/>
          <w:snapToGrid w:val="0"/>
          <w:sz w:val="18"/>
          <w:szCs w:val="18"/>
        </w:rPr>
        <w:t>.</w:t>
      </w:r>
      <w:r w:rsidRPr="00C1543D">
        <w:rPr>
          <w:rFonts w:ascii="Arial" w:hAnsi="Arial" w:cs="Arial"/>
          <w:snapToGrid w:val="0"/>
          <w:sz w:val="18"/>
          <w:szCs w:val="18"/>
        </w:rPr>
        <w:t>”</w:t>
      </w:r>
    </w:p>
    <w:p w:rsidR="00C1543D" w:rsidRPr="00C1543D" w:rsidRDefault="00C1543D" w:rsidP="00C1543D">
      <w:pPr>
        <w:numPr>
          <w:ilvl w:val="1"/>
          <w:numId w:val="13"/>
        </w:numPr>
        <w:rPr>
          <w:rFonts w:ascii="Arial" w:hAnsi="Arial" w:cs="Arial"/>
          <w:snapToGrid w:val="0"/>
          <w:sz w:val="18"/>
          <w:szCs w:val="18"/>
        </w:rPr>
      </w:pPr>
      <w:r>
        <w:rPr>
          <w:rFonts w:ascii="Arial" w:hAnsi="Arial" w:cs="Arial"/>
          <w:snapToGrid w:val="0"/>
          <w:sz w:val="18"/>
          <w:szCs w:val="18"/>
        </w:rPr>
        <w:t xml:space="preserve">Mr. D’Arcy opined that TC5.5 </w:t>
      </w:r>
      <w:r w:rsidRPr="00C1543D">
        <w:rPr>
          <w:rFonts w:ascii="Arial" w:hAnsi="Arial" w:cs="Arial"/>
          <w:snapToGrid w:val="0"/>
          <w:sz w:val="18"/>
          <w:szCs w:val="18"/>
        </w:rPr>
        <w:t xml:space="preserve">will get some representation in the chapter but it will not be extensive. We would look to get in a fair picture of the energy recovery industry. </w:t>
      </w:r>
      <w:r>
        <w:rPr>
          <w:rFonts w:ascii="Arial" w:hAnsi="Arial" w:cs="Arial"/>
          <w:snapToGrid w:val="0"/>
          <w:sz w:val="18"/>
          <w:szCs w:val="18"/>
        </w:rPr>
        <w:t xml:space="preserve"> He understands that</w:t>
      </w:r>
      <w:r w:rsidRPr="00C1543D">
        <w:rPr>
          <w:rFonts w:ascii="Arial" w:hAnsi="Arial" w:cs="Arial"/>
          <w:snapToGrid w:val="0"/>
          <w:sz w:val="18"/>
          <w:szCs w:val="18"/>
        </w:rPr>
        <w:t xml:space="preserve"> TC 1.3 is taking on a project to revamp their chapters, so there was little interest in making a quicker change for the digital versions. Instead, they want to follow the cadence of the update every 4 years.</w:t>
      </w:r>
    </w:p>
    <w:p w:rsidR="00C1543D" w:rsidRPr="00C1543D" w:rsidRDefault="00C1543D" w:rsidP="00C1543D">
      <w:pPr>
        <w:numPr>
          <w:ilvl w:val="1"/>
          <w:numId w:val="13"/>
        </w:numPr>
        <w:rPr>
          <w:rFonts w:ascii="Arial" w:hAnsi="Arial" w:cs="Arial"/>
          <w:snapToGrid w:val="0"/>
          <w:sz w:val="18"/>
          <w:szCs w:val="18"/>
        </w:rPr>
      </w:pPr>
      <w:r w:rsidRPr="00C1543D">
        <w:rPr>
          <w:rFonts w:ascii="Arial" w:hAnsi="Arial" w:cs="Arial"/>
          <w:snapToGrid w:val="0"/>
          <w:sz w:val="18"/>
          <w:szCs w:val="18"/>
        </w:rPr>
        <w:t xml:space="preserve">In the TC 5.5 handbook, program, research meeting on June 25th, the valid point was made that new members now have the option to get all four books digitally. The </w:t>
      </w:r>
      <w:r>
        <w:rPr>
          <w:rFonts w:ascii="Arial" w:hAnsi="Arial" w:cs="Arial"/>
          <w:snapToGrid w:val="0"/>
          <w:sz w:val="18"/>
          <w:szCs w:val="18"/>
        </w:rPr>
        <w:t xml:space="preserve">original impetus for representation of ERV in the Chapter 4 Heat Transfer was </w:t>
      </w:r>
      <w:r w:rsidRPr="00C1543D">
        <w:rPr>
          <w:rFonts w:ascii="Arial" w:hAnsi="Arial" w:cs="Arial"/>
          <w:snapToGrid w:val="0"/>
          <w:sz w:val="18"/>
          <w:szCs w:val="18"/>
        </w:rPr>
        <w:t>that students traditionally only purchase Fundamentals and are not exposed to the benefits of air-to-air energy recovery. Perhaps this is no longer true.</w:t>
      </w:r>
    </w:p>
    <w:p w:rsidR="00C1543D" w:rsidRPr="00C1543D" w:rsidRDefault="00C1543D" w:rsidP="00C1543D">
      <w:pPr>
        <w:numPr>
          <w:ilvl w:val="1"/>
          <w:numId w:val="13"/>
        </w:numPr>
        <w:rPr>
          <w:rFonts w:ascii="Arial" w:hAnsi="Arial" w:cs="Arial"/>
          <w:snapToGrid w:val="0"/>
          <w:sz w:val="18"/>
          <w:szCs w:val="18"/>
        </w:rPr>
      </w:pPr>
      <w:r>
        <w:rPr>
          <w:rFonts w:ascii="Arial" w:hAnsi="Arial" w:cs="Arial"/>
          <w:snapToGrid w:val="0"/>
          <w:sz w:val="18"/>
          <w:szCs w:val="18"/>
        </w:rPr>
        <w:t xml:space="preserve">MR. D’Arcy </w:t>
      </w:r>
      <w:r w:rsidRPr="00C1543D">
        <w:rPr>
          <w:rFonts w:ascii="Arial" w:hAnsi="Arial" w:cs="Arial"/>
          <w:snapToGrid w:val="0"/>
          <w:sz w:val="18"/>
          <w:szCs w:val="18"/>
        </w:rPr>
        <w:t>propose</w:t>
      </w:r>
      <w:r>
        <w:rPr>
          <w:rFonts w:ascii="Arial" w:hAnsi="Arial" w:cs="Arial"/>
          <w:snapToGrid w:val="0"/>
          <w:sz w:val="18"/>
          <w:szCs w:val="18"/>
        </w:rPr>
        <w:t>d</w:t>
      </w:r>
      <w:r w:rsidRPr="00C1543D">
        <w:rPr>
          <w:rFonts w:ascii="Arial" w:hAnsi="Arial" w:cs="Arial"/>
          <w:snapToGrid w:val="0"/>
          <w:sz w:val="18"/>
          <w:szCs w:val="18"/>
        </w:rPr>
        <w:t xml:space="preserve"> the group makes a draft addition to TC </w:t>
      </w:r>
      <w:r>
        <w:rPr>
          <w:rFonts w:ascii="Arial" w:hAnsi="Arial" w:cs="Arial"/>
          <w:snapToGrid w:val="0"/>
          <w:sz w:val="18"/>
          <w:szCs w:val="18"/>
        </w:rPr>
        <w:t>1.3’s Heat Transfer chapter for review in Atlanta by</w:t>
      </w:r>
      <w:r w:rsidRPr="00C1543D">
        <w:rPr>
          <w:rFonts w:ascii="Arial" w:hAnsi="Arial" w:cs="Arial"/>
          <w:snapToGrid w:val="0"/>
          <w:sz w:val="18"/>
          <w:szCs w:val="18"/>
        </w:rPr>
        <w:t xml:space="preserve"> TC 5.5</w:t>
      </w:r>
      <w:r>
        <w:rPr>
          <w:rFonts w:ascii="Arial" w:hAnsi="Arial" w:cs="Arial"/>
          <w:snapToGrid w:val="0"/>
          <w:sz w:val="18"/>
          <w:szCs w:val="18"/>
        </w:rPr>
        <w:t>, followed by some process for</w:t>
      </w:r>
      <w:r w:rsidRPr="00C1543D">
        <w:rPr>
          <w:rFonts w:ascii="Arial" w:hAnsi="Arial" w:cs="Arial"/>
          <w:snapToGrid w:val="0"/>
          <w:sz w:val="18"/>
          <w:szCs w:val="18"/>
        </w:rPr>
        <w:t xml:space="preserve"> TC 1.3 buy-in. </w:t>
      </w:r>
      <w:r>
        <w:rPr>
          <w:rFonts w:ascii="Arial" w:hAnsi="Arial" w:cs="Arial"/>
          <w:snapToGrid w:val="0"/>
          <w:sz w:val="18"/>
          <w:szCs w:val="18"/>
        </w:rPr>
        <w:t xml:space="preserve"> The completed draft would be forwarded to</w:t>
      </w:r>
      <w:r w:rsidRPr="00C1543D">
        <w:rPr>
          <w:rFonts w:ascii="Arial" w:hAnsi="Arial" w:cs="Arial"/>
          <w:snapToGrid w:val="0"/>
          <w:sz w:val="18"/>
          <w:szCs w:val="18"/>
        </w:rPr>
        <w:t xml:space="preserve"> TC 1.3 for inclusion when they review their chapter.</w:t>
      </w:r>
    </w:p>
    <w:p w:rsidR="00FE6583" w:rsidRDefault="00FB1A94" w:rsidP="00FB1A94">
      <w:pPr>
        <w:pStyle w:val="ListParagraph"/>
        <w:numPr>
          <w:ilvl w:val="0"/>
          <w:numId w:val="13"/>
        </w:numPr>
        <w:spacing w:before="120"/>
        <w:rPr>
          <w:rFonts w:ascii="Arial" w:hAnsi="Arial" w:cs="Arial"/>
          <w:sz w:val="18"/>
          <w:szCs w:val="18"/>
        </w:rPr>
      </w:pPr>
      <w:r>
        <w:rPr>
          <w:rFonts w:ascii="Arial" w:hAnsi="Arial" w:cs="Arial"/>
          <w:sz w:val="18"/>
          <w:szCs w:val="18"/>
        </w:rPr>
        <w:lastRenderedPageBreak/>
        <w:t>P</w:t>
      </w:r>
      <w:r w:rsidR="00FE6583" w:rsidRPr="00FB1A94">
        <w:rPr>
          <w:rFonts w:ascii="Arial" w:hAnsi="Arial" w:cs="Arial"/>
          <w:sz w:val="18"/>
          <w:szCs w:val="18"/>
        </w:rPr>
        <w:t xml:space="preserve">rogram </w:t>
      </w:r>
      <w:r w:rsidR="00C1543D">
        <w:rPr>
          <w:rFonts w:ascii="Arial" w:hAnsi="Arial" w:cs="Arial"/>
          <w:sz w:val="18"/>
          <w:szCs w:val="18"/>
        </w:rPr>
        <w:t xml:space="preserve">Subcommittee </w:t>
      </w:r>
      <w:r w:rsidR="00FE6583" w:rsidRPr="00FB1A94">
        <w:rPr>
          <w:rFonts w:ascii="Arial" w:hAnsi="Arial" w:cs="Arial"/>
          <w:sz w:val="18"/>
          <w:szCs w:val="18"/>
        </w:rPr>
        <w:t>(</w:t>
      </w:r>
      <w:r w:rsidR="009E500D" w:rsidRPr="00FB1A94">
        <w:rPr>
          <w:rFonts w:ascii="Arial" w:hAnsi="Arial" w:cs="Arial"/>
          <w:sz w:val="18"/>
          <w:szCs w:val="18"/>
        </w:rPr>
        <w:t>Ronnie Moffit)</w:t>
      </w:r>
    </w:p>
    <w:p w:rsidR="00C1543D" w:rsidRDefault="00C1543D" w:rsidP="00C1543D">
      <w:pPr>
        <w:rPr>
          <w:rFonts w:ascii="Arial-BoldMT" w:hAnsi="Arial-BoldMT"/>
          <w:b/>
          <w:bCs/>
          <w:color w:val="000000"/>
        </w:rPr>
      </w:pPr>
      <w:r>
        <w:rPr>
          <w:rFonts w:ascii="Arial-BoldMT" w:hAnsi="Arial-BoldMT"/>
          <w:b/>
          <w:bCs/>
          <w:color w:val="000000"/>
        </w:rPr>
        <w:t>Ronnie Mof</w:t>
      </w:r>
      <w:r w:rsidR="00C11C4A">
        <w:rPr>
          <w:rFonts w:ascii="Arial-BoldMT" w:hAnsi="Arial-BoldMT"/>
          <w:b/>
          <w:bCs/>
          <w:color w:val="000000"/>
        </w:rPr>
        <w:t>f</w:t>
      </w:r>
      <w:r>
        <w:rPr>
          <w:rFonts w:ascii="Arial-BoldMT" w:hAnsi="Arial-BoldMT"/>
          <w:b/>
          <w:bCs/>
          <w:color w:val="000000"/>
        </w:rPr>
        <w:t>itt, Chair, Program Subcommittee</w:t>
      </w:r>
    </w:p>
    <w:p w:rsidR="00C1543D" w:rsidRDefault="00C1543D" w:rsidP="00C1543D">
      <w:r>
        <w:rPr>
          <w:rFonts w:ascii="Arial-BoldMT" w:hAnsi="Arial-BoldMT"/>
          <w:b/>
          <w:bCs/>
          <w:color w:val="000000"/>
        </w:rPr>
        <w:t xml:space="preserve">ASHRAE TC 5.5 Air-to-Air Energy </w:t>
      </w:r>
      <w:proofErr w:type="gramStart"/>
      <w:r>
        <w:rPr>
          <w:rFonts w:ascii="Arial-BoldMT" w:hAnsi="Arial-BoldMT"/>
          <w:b/>
          <w:bCs/>
          <w:color w:val="000000"/>
        </w:rPr>
        <w:t>Recovery  program</w:t>
      </w:r>
      <w:proofErr w:type="gramEnd"/>
      <w:r>
        <w:rPr>
          <w:rFonts w:ascii="Arial-BoldMT" w:hAnsi="Arial-BoldMT"/>
          <w:b/>
          <w:bCs/>
          <w:color w:val="000000"/>
        </w:rPr>
        <w:t xml:space="preserve"> </w:t>
      </w:r>
      <w:proofErr w:type="spellStart"/>
      <w:r>
        <w:rPr>
          <w:rFonts w:ascii="Arial-BoldMT" w:hAnsi="Arial-BoldMT"/>
          <w:b/>
          <w:bCs/>
          <w:color w:val="000000"/>
        </w:rPr>
        <w:t>sub committee</w:t>
      </w:r>
      <w:proofErr w:type="spellEnd"/>
      <w:r>
        <w:rPr>
          <w:rFonts w:ascii="Arial-BoldMT" w:hAnsi="Arial-BoldMT"/>
          <w:b/>
          <w:bCs/>
          <w:color w:val="000000"/>
        </w:rPr>
        <w:t xml:space="preserve"> met Monday 6/25.</w:t>
      </w:r>
    </w:p>
    <w:p w:rsidR="00C1543D" w:rsidRDefault="00C1543D" w:rsidP="00C1543D">
      <w:pPr>
        <w:autoSpaceDE w:val="0"/>
        <w:autoSpaceDN w:val="0"/>
        <w:snapToGrid w:val="0"/>
        <w:rPr>
          <w:rFonts w:ascii="ArialMT" w:hAnsi="ArialMT"/>
          <w:color w:val="0000FF"/>
          <w:lang w:val="x-none"/>
        </w:rPr>
      </w:pPr>
      <w:r>
        <w:rPr>
          <w:rFonts w:ascii="Arial-BoldMT" w:hAnsi="Arial-BoldMT"/>
          <w:b/>
          <w:bCs/>
          <w:color w:val="000000"/>
          <w:lang w:val="x-none"/>
        </w:rPr>
        <w:t>2019 ASHRAE Winter Conference in Atlanta, January 12-16</w:t>
      </w:r>
      <w:r>
        <w:rPr>
          <w:rFonts w:ascii="Arial-BoldMT" w:hAnsi="Arial-BoldMT"/>
          <w:color w:val="000000"/>
          <w:lang w:val="x-none"/>
        </w:rPr>
        <w:t>:</w:t>
      </w:r>
      <w:r>
        <w:rPr>
          <w:color w:val="000000"/>
        </w:rPr>
        <w:t xml:space="preserve"> </w:t>
      </w:r>
      <w:hyperlink r:id="rId7" w:history="1">
        <w:r>
          <w:rPr>
            <w:rStyle w:val="Hyperlink"/>
            <w:rFonts w:ascii="ArialMT" w:hAnsi="ArialMT"/>
            <w:lang w:val="x-none"/>
          </w:rPr>
          <w:t>http://www.ashrae.org/atlanta</w:t>
        </w:r>
      </w:hyperlink>
    </w:p>
    <w:p w:rsidR="00C1543D" w:rsidRPr="000E5336" w:rsidRDefault="00C1543D" w:rsidP="00C1543D">
      <w:pPr>
        <w:autoSpaceDE w:val="0"/>
        <w:autoSpaceDN w:val="0"/>
        <w:snapToGrid w:val="0"/>
        <w:rPr>
          <w:rFonts w:ascii="Calibri-Bold" w:hAnsi="Calibri-Bold"/>
          <w:color w:val="000000"/>
          <w:sz w:val="26"/>
          <w:lang w:val="x-none"/>
        </w:rPr>
      </w:pPr>
      <w:r w:rsidRPr="000E5336">
        <w:rPr>
          <w:rFonts w:ascii="Calibri-Bold" w:hAnsi="Calibri-Bold"/>
          <w:color w:val="000000"/>
          <w:sz w:val="26"/>
          <w:lang w:val="x-none"/>
        </w:rPr>
        <w:t>Track 6: The Convergence of Comfort, Indoor Air Quality and Energy Efficiency</w:t>
      </w:r>
    </w:p>
    <w:p w:rsidR="00C1543D" w:rsidRDefault="00C1543D" w:rsidP="00C1543D">
      <w:pPr>
        <w:autoSpaceDE w:val="0"/>
        <w:autoSpaceDN w:val="0"/>
        <w:snapToGrid w:val="0"/>
        <w:rPr>
          <w:rFonts w:ascii="Calibri-Bold" w:hAnsi="Calibri-Bold"/>
          <w:color w:val="000000"/>
        </w:rPr>
      </w:pPr>
      <w:r w:rsidRPr="0056544C">
        <w:t xml:space="preserve">Title: </w:t>
      </w:r>
      <w:r w:rsidRPr="0056544C">
        <w:rPr>
          <w:i/>
        </w:rPr>
        <w:t xml:space="preserve">Using Exhaust Air Energy Recovery to help balance Comfort and </w:t>
      </w:r>
      <w:proofErr w:type="spellStart"/>
      <w:r w:rsidRPr="0056544C">
        <w:rPr>
          <w:i/>
        </w:rPr>
        <w:t>IAQ</w:t>
      </w:r>
      <w:proofErr w:type="spellEnd"/>
      <w:r w:rsidRPr="0056544C">
        <w:rPr>
          <w:i/>
        </w:rPr>
        <w:t xml:space="preserve"> vs Energy</w:t>
      </w:r>
      <w:r w:rsidRPr="0056544C">
        <w:rPr>
          <w:i/>
        </w:rPr>
        <w:tab/>
      </w:r>
      <w:proofErr w:type="gramStart"/>
      <w:r>
        <w:rPr>
          <w:rFonts w:ascii="Calibri-Bold" w:hAnsi="Calibri-Bold"/>
          <w:color w:val="000000"/>
        </w:rPr>
        <w:t>Chair ?</w:t>
      </w:r>
      <w:proofErr w:type="gramEnd"/>
    </w:p>
    <w:p w:rsidR="00C1543D" w:rsidRPr="0056544C" w:rsidRDefault="00C1543D" w:rsidP="00C1543D">
      <w:pPr>
        <w:pStyle w:val="ListParagraph"/>
        <w:numPr>
          <w:ilvl w:val="0"/>
          <w:numId w:val="30"/>
        </w:numPr>
        <w:spacing w:after="160" w:line="256" w:lineRule="auto"/>
        <w:contextualSpacing/>
        <w:rPr>
          <w:u w:val="single"/>
        </w:rPr>
      </w:pPr>
      <w:r w:rsidRPr="0056544C">
        <w:rPr>
          <w:u w:val="single"/>
        </w:rPr>
        <w:t>Upgrading Your Rooftop: Exhaust Air Energy Recovery Applications in Packaged Unitary Systems</w:t>
      </w:r>
      <w:r>
        <w:rPr>
          <w:u w:val="single"/>
        </w:rPr>
        <w:t xml:space="preserve"> </w:t>
      </w:r>
      <w:r w:rsidR="00C11C4A">
        <w:t>(Kristi</w:t>
      </w:r>
      <w:r>
        <w:t>n Sullivan)</w:t>
      </w:r>
    </w:p>
    <w:p w:rsidR="00C1543D" w:rsidRDefault="00C1543D" w:rsidP="00C1543D">
      <w:pPr>
        <w:ind w:left="720"/>
      </w:pPr>
      <w:r>
        <w:t>Finding balance point where ERV becomes cost-effective-- common technologies that are available from equipment OEMs (</w:t>
      </w:r>
      <w:proofErr w:type="spellStart"/>
      <w:r>
        <w:t>ERW</w:t>
      </w:r>
      <w:proofErr w:type="spellEnd"/>
      <w:r>
        <w:t>, fixed-plate), applications pitfalls (limited selection options, pressure drop, fitting ERV into small package sizes) and possibly alternative technologies that are not typically available from OEMs but can be applied in DX unitary systems</w:t>
      </w:r>
    </w:p>
    <w:p w:rsidR="00C1543D" w:rsidRDefault="00C1543D" w:rsidP="00C1543D">
      <w:pPr>
        <w:pStyle w:val="ListParagraph"/>
        <w:numPr>
          <w:ilvl w:val="0"/>
          <w:numId w:val="30"/>
        </w:numPr>
        <w:spacing w:after="160" w:line="256" w:lineRule="auto"/>
        <w:contextualSpacing/>
      </w:pPr>
      <w:r w:rsidRPr="0056544C">
        <w:rPr>
          <w:u w:val="single"/>
        </w:rPr>
        <w:t xml:space="preserve">Disallowance of reheat </w:t>
      </w:r>
      <w:r>
        <w:t>(Adam Fecteau)</w:t>
      </w:r>
    </w:p>
    <w:p w:rsidR="00C1543D" w:rsidRDefault="00C1543D" w:rsidP="00C1543D">
      <w:pPr>
        <w:ind w:firstLine="720"/>
      </w:pPr>
      <w:r>
        <w:t xml:space="preserve">Why reheat may be needed for </w:t>
      </w:r>
      <w:proofErr w:type="spellStart"/>
      <w:r>
        <w:t>IAQ</w:t>
      </w:r>
      <w:proofErr w:type="spellEnd"/>
      <w:r>
        <w:t xml:space="preserve"> and Comfort but for energy efficiency, reheat may be disallowed.</w:t>
      </w:r>
    </w:p>
    <w:p w:rsidR="00C1543D" w:rsidRDefault="00C1543D" w:rsidP="00C1543D">
      <w:pPr>
        <w:pStyle w:val="ListParagraph"/>
        <w:numPr>
          <w:ilvl w:val="0"/>
          <w:numId w:val="30"/>
        </w:numPr>
        <w:spacing w:after="160" w:line="256" w:lineRule="auto"/>
        <w:contextualSpacing/>
      </w:pPr>
      <w:r w:rsidRPr="0056544C">
        <w:rPr>
          <w:u w:val="single"/>
        </w:rPr>
        <w:t xml:space="preserve">Retrofit dehumidification </w:t>
      </w:r>
      <w:r>
        <w:t>(Marcus Darcy)</w:t>
      </w:r>
    </w:p>
    <w:p w:rsidR="00C1543D" w:rsidRDefault="00C1543D" w:rsidP="00C1543D">
      <w:pPr>
        <w:ind w:firstLine="720"/>
      </w:pPr>
      <w:r>
        <w:t xml:space="preserve">Retrofitting systems with </w:t>
      </w:r>
      <w:proofErr w:type="spellStart"/>
      <w:r>
        <w:t>Heatpipe</w:t>
      </w:r>
      <w:proofErr w:type="spellEnd"/>
      <w:r>
        <w:t xml:space="preserve"> to help with the energy vs </w:t>
      </w:r>
      <w:proofErr w:type="spellStart"/>
      <w:r>
        <w:t>IAQ</w:t>
      </w:r>
      <w:proofErr w:type="spellEnd"/>
      <w:r>
        <w:t xml:space="preserve"> and Comfort problem.</w:t>
      </w:r>
    </w:p>
    <w:p w:rsidR="00C1543D" w:rsidRPr="000E5336" w:rsidRDefault="00C1543D" w:rsidP="00C1543D">
      <w:pPr>
        <w:rPr>
          <w:sz w:val="28"/>
        </w:rPr>
      </w:pPr>
      <w:r w:rsidRPr="000E5336">
        <w:rPr>
          <w:sz w:val="28"/>
        </w:rPr>
        <w:t>Schedule:</w:t>
      </w:r>
    </w:p>
    <w:p w:rsidR="00C1543D" w:rsidRPr="000E5336" w:rsidRDefault="00C1543D" w:rsidP="00C1543D">
      <w:pPr>
        <w:autoSpaceDE w:val="0"/>
        <w:autoSpaceDN w:val="0"/>
        <w:snapToGrid w:val="0"/>
        <w:ind w:left="1440"/>
        <w:rPr>
          <w:rFonts w:ascii="ArialMT" w:hAnsi="ArialMT"/>
          <w:color w:val="000000"/>
          <w:sz w:val="20"/>
          <w:lang w:val="x-none"/>
        </w:rPr>
      </w:pPr>
      <w:r>
        <w:rPr>
          <w:rFonts w:ascii="ArialMT" w:hAnsi="ArialMT"/>
          <w:color w:val="000000"/>
          <w:lang w:val="x-none"/>
        </w:rPr>
        <w:t xml:space="preserve">a. </w:t>
      </w:r>
      <w:r w:rsidRPr="000E5336">
        <w:rPr>
          <w:rFonts w:ascii="ArialMT" w:hAnsi="ArialMT"/>
          <w:color w:val="000000"/>
          <w:sz w:val="20"/>
          <w:lang w:val="x-none"/>
        </w:rPr>
        <w:t>Seminar, Forum, Debate, Panel and Workshop proposals are due August 3</w:t>
      </w:r>
    </w:p>
    <w:p w:rsidR="00C1543D" w:rsidRPr="000E5336" w:rsidRDefault="00C1543D" w:rsidP="00C1543D">
      <w:pPr>
        <w:autoSpaceDE w:val="0"/>
        <w:autoSpaceDN w:val="0"/>
        <w:snapToGrid w:val="0"/>
        <w:ind w:left="1440"/>
        <w:rPr>
          <w:rFonts w:ascii="ArialMT" w:hAnsi="ArialMT"/>
          <w:color w:val="000000"/>
          <w:sz w:val="20"/>
          <w:lang w:val="x-none"/>
        </w:rPr>
      </w:pPr>
      <w:r w:rsidRPr="000E5336">
        <w:rPr>
          <w:rFonts w:ascii="ArialMT" w:hAnsi="ArialMT"/>
          <w:color w:val="000000"/>
          <w:sz w:val="20"/>
          <w:lang w:val="x-none"/>
        </w:rPr>
        <w:t>c. Program notifications go out September 14</w:t>
      </w:r>
    </w:p>
    <w:p w:rsidR="00C1543D" w:rsidRPr="000E5336" w:rsidRDefault="00C1543D" w:rsidP="00C1543D">
      <w:pPr>
        <w:autoSpaceDE w:val="0"/>
        <w:autoSpaceDN w:val="0"/>
        <w:snapToGrid w:val="0"/>
        <w:ind w:left="1440"/>
        <w:rPr>
          <w:rFonts w:ascii="ArialMT" w:hAnsi="ArialMT"/>
          <w:color w:val="000000"/>
          <w:sz w:val="20"/>
          <w:lang w:val="x-none"/>
        </w:rPr>
      </w:pPr>
      <w:r w:rsidRPr="000E5336">
        <w:rPr>
          <w:rFonts w:ascii="ArialMT" w:hAnsi="ArialMT"/>
          <w:color w:val="000000"/>
          <w:sz w:val="20"/>
          <w:lang w:val="x-none"/>
        </w:rPr>
        <w:t>d. Web site opens for presentation uploads on November 30</w:t>
      </w:r>
    </w:p>
    <w:p w:rsidR="00C1543D" w:rsidRPr="000E5336" w:rsidRDefault="00C1543D" w:rsidP="00C1543D">
      <w:pPr>
        <w:autoSpaceDE w:val="0"/>
        <w:autoSpaceDN w:val="0"/>
        <w:snapToGrid w:val="0"/>
        <w:ind w:left="1440"/>
        <w:rPr>
          <w:rFonts w:ascii="ArialMT" w:hAnsi="ArialMT"/>
          <w:color w:val="000000"/>
          <w:sz w:val="20"/>
          <w:lang w:val="x-none"/>
        </w:rPr>
      </w:pPr>
      <w:r w:rsidRPr="000E5336">
        <w:rPr>
          <w:rFonts w:ascii="ArialMT" w:hAnsi="ArialMT"/>
          <w:color w:val="000000"/>
          <w:sz w:val="20"/>
          <w:lang w:val="x-none"/>
        </w:rPr>
        <w:t>e. All presentations due online January 4, 2019</w:t>
      </w:r>
    </w:p>
    <w:p w:rsidR="00C1543D" w:rsidRDefault="00C1543D" w:rsidP="00C1543D">
      <w:pPr>
        <w:rPr>
          <w:rFonts w:ascii="Arial-BoldMT" w:hAnsi="Arial-BoldMT"/>
          <w:b/>
          <w:bCs/>
          <w:color w:val="000000"/>
          <w:lang w:val="x-none"/>
        </w:rPr>
      </w:pPr>
      <w:r>
        <w:rPr>
          <w:rFonts w:ascii="Arial-BoldMT" w:hAnsi="Arial-BoldMT"/>
          <w:b/>
          <w:bCs/>
          <w:color w:val="000000"/>
          <w:lang w:val="x-none"/>
        </w:rPr>
        <w:br w:type="page"/>
      </w:r>
    </w:p>
    <w:p w:rsidR="00C1543D" w:rsidRDefault="00C1543D" w:rsidP="00C1543D">
      <w:pPr>
        <w:autoSpaceDE w:val="0"/>
        <w:autoSpaceDN w:val="0"/>
        <w:snapToGrid w:val="0"/>
        <w:rPr>
          <w:rFonts w:ascii="Arial-BoldMT" w:hAnsi="Arial-BoldMT"/>
          <w:b/>
          <w:bCs/>
          <w:color w:val="000000"/>
          <w:lang w:val="x-none"/>
        </w:rPr>
      </w:pPr>
      <w:r>
        <w:rPr>
          <w:rFonts w:ascii="Arial-BoldMT" w:hAnsi="Arial-BoldMT"/>
          <w:b/>
          <w:bCs/>
          <w:color w:val="000000"/>
          <w:lang w:val="x-none"/>
        </w:rPr>
        <w:lastRenderedPageBreak/>
        <w:t>2019 ASHRAE Annual Conference in Kansas City, MO:</w:t>
      </w:r>
    </w:p>
    <w:p w:rsidR="00C1543D" w:rsidRDefault="00C1543D" w:rsidP="00C1543D">
      <w:pPr>
        <w:autoSpaceDE w:val="0"/>
        <w:autoSpaceDN w:val="0"/>
        <w:snapToGrid w:val="0"/>
        <w:ind w:left="720"/>
        <w:rPr>
          <w:rFonts w:ascii="ArialMT" w:hAnsi="ArialMT"/>
          <w:color w:val="000000"/>
          <w:lang w:val="x-none"/>
        </w:rPr>
      </w:pPr>
      <w:r>
        <w:rPr>
          <w:rFonts w:ascii="ArialMT" w:hAnsi="ArialMT"/>
          <w:color w:val="000000"/>
          <w:lang w:val="x-none"/>
        </w:rPr>
        <w:t>a. Conference Paper Abstracts, Technical Papers and Paper Session requests due August</w:t>
      </w:r>
      <w:r>
        <w:rPr>
          <w:color w:val="000000"/>
        </w:rPr>
        <w:t xml:space="preserve"> </w:t>
      </w:r>
      <w:r>
        <w:rPr>
          <w:rFonts w:ascii="ArialMT" w:hAnsi="ArialMT"/>
          <w:color w:val="000000"/>
          <w:lang w:val="x-none"/>
        </w:rPr>
        <w:t>21, 2018</w:t>
      </w:r>
    </w:p>
    <w:p w:rsidR="00C1543D" w:rsidRDefault="00C1543D" w:rsidP="00C1543D">
      <w:pPr>
        <w:autoSpaceDE w:val="0"/>
        <w:autoSpaceDN w:val="0"/>
        <w:snapToGrid w:val="0"/>
        <w:ind w:left="720"/>
        <w:rPr>
          <w:rFonts w:ascii="ArialMT" w:hAnsi="ArialMT"/>
          <w:color w:val="000000"/>
          <w:lang w:val="x-none"/>
        </w:rPr>
      </w:pPr>
      <w:r>
        <w:rPr>
          <w:rFonts w:ascii="ArialMT" w:hAnsi="ArialMT"/>
          <w:color w:val="000000"/>
          <w:lang w:val="x-none"/>
        </w:rPr>
        <w:t>b. Conference Papers due November 30, 2018</w:t>
      </w:r>
    </w:p>
    <w:p w:rsidR="00C1543D" w:rsidRDefault="00C1543D" w:rsidP="00C1543D">
      <w:pPr>
        <w:ind w:left="720"/>
        <w:rPr>
          <w:b/>
          <w:bCs/>
          <w:u w:val="single"/>
        </w:rPr>
      </w:pPr>
      <w:r>
        <w:rPr>
          <w:b/>
          <w:bCs/>
          <w:u w:val="single"/>
        </w:rPr>
        <w:t>Conference Papers</w:t>
      </w:r>
    </w:p>
    <w:p w:rsidR="00C1543D" w:rsidRPr="00541624" w:rsidRDefault="00C1543D" w:rsidP="00C1543D">
      <w:pPr>
        <w:pStyle w:val="ListParagraph"/>
        <w:numPr>
          <w:ilvl w:val="0"/>
          <w:numId w:val="31"/>
        </w:numPr>
        <w:spacing w:after="160" w:line="256" w:lineRule="auto"/>
        <w:contextualSpacing/>
      </w:pPr>
      <w:r w:rsidRPr="00541624">
        <w:t xml:space="preserve">These sessions present papers on current applications or procedures, as well as papers reporting on research in process. </w:t>
      </w:r>
    </w:p>
    <w:p w:rsidR="00C1543D" w:rsidRPr="00541624" w:rsidRDefault="00C1543D" w:rsidP="00C1543D">
      <w:pPr>
        <w:pStyle w:val="ListParagraph"/>
        <w:numPr>
          <w:ilvl w:val="0"/>
          <w:numId w:val="31"/>
        </w:numPr>
        <w:spacing w:after="160" w:line="256" w:lineRule="auto"/>
        <w:contextualSpacing/>
      </w:pPr>
      <w:r w:rsidRPr="00541624">
        <w:t>Less rigorous than Technical Papers</w:t>
      </w:r>
    </w:p>
    <w:p w:rsidR="00C1543D" w:rsidRPr="00541624" w:rsidRDefault="00C1543D" w:rsidP="00C1543D">
      <w:pPr>
        <w:pStyle w:val="ListParagraph"/>
        <w:numPr>
          <w:ilvl w:val="0"/>
          <w:numId w:val="31"/>
        </w:numPr>
        <w:spacing w:after="160" w:line="256" w:lineRule="auto"/>
        <w:contextualSpacing/>
      </w:pPr>
      <w:r w:rsidRPr="00541624">
        <w:t>Can highlight case studies or ongoing research</w:t>
      </w:r>
    </w:p>
    <w:p w:rsidR="00C1543D" w:rsidRPr="00541624" w:rsidRDefault="00C1543D" w:rsidP="00C1543D">
      <w:pPr>
        <w:pStyle w:val="ListParagraph"/>
        <w:numPr>
          <w:ilvl w:val="0"/>
          <w:numId w:val="31"/>
        </w:numPr>
        <w:spacing w:after="160" w:line="256" w:lineRule="auto"/>
        <w:contextualSpacing/>
      </w:pPr>
      <w:r w:rsidRPr="00541624">
        <w:t>Maximum eight pages in length, single spaced. Not published in ASHRAE Transactions</w:t>
      </w:r>
    </w:p>
    <w:p w:rsidR="00C1543D" w:rsidRDefault="00C1543D" w:rsidP="00C1543D">
      <w:pPr>
        <w:pStyle w:val="ListParagraph"/>
        <w:numPr>
          <w:ilvl w:val="0"/>
          <w:numId w:val="31"/>
        </w:numPr>
        <w:spacing w:after="160" w:line="256" w:lineRule="auto"/>
        <w:contextualSpacing/>
      </w:pPr>
      <w:r w:rsidRPr="00541624">
        <w:t>Single blind review process; subject to commercialism review</w:t>
      </w:r>
    </w:p>
    <w:p w:rsidR="00C1543D" w:rsidRPr="00541624" w:rsidRDefault="00C1543D" w:rsidP="00C1543D">
      <w:pPr>
        <w:ind w:left="720"/>
        <w:rPr>
          <w:b/>
          <w:bCs/>
          <w:u w:val="single"/>
        </w:rPr>
      </w:pPr>
      <w:r w:rsidRPr="00541624">
        <w:rPr>
          <w:b/>
          <w:bCs/>
          <w:u w:val="single"/>
        </w:rPr>
        <w:t>Ideas for Seminars</w:t>
      </w:r>
    </w:p>
    <w:p w:rsidR="00C1543D" w:rsidRDefault="00C1543D" w:rsidP="00C1543D">
      <w:pPr>
        <w:pStyle w:val="ListParagraph"/>
      </w:pPr>
      <w:r>
        <w:t>Track on Professional Development:</w:t>
      </w:r>
    </w:p>
    <w:p w:rsidR="00C1543D" w:rsidRDefault="00C1543D" w:rsidP="00C1543D">
      <w:pPr>
        <w:pStyle w:val="ListParagraph"/>
        <w:numPr>
          <w:ilvl w:val="1"/>
          <w:numId w:val="31"/>
        </w:numPr>
        <w:spacing w:after="160" w:line="256" w:lineRule="auto"/>
        <w:contextualSpacing/>
      </w:pPr>
      <w:r>
        <w:t>Updates on standards and certification programs: Standard 84, AHRI 1060, AHRI 920, ISO 16494, EN308, EU Energy Performance of Buildings,</w:t>
      </w:r>
    </w:p>
    <w:p w:rsidR="00C1543D" w:rsidRDefault="00C1543D" w:rsidP="00C1543D">
      <w:pPr>
        <w:pStyle w:val="ListParagraph"/>
      </w:pPr>
      <w:r>
        <w:t>Track on Equipment:</w:t>
      </w:r>
      <w:r w:rsidRPr="001325DA">
        <w:t xml:space="preserve"> </w:t>
      </w:r>
    </w:p>
    <w:p w:rsidR="00C1543D" w:rsidRDefault="00C1543D" w:rsidP="00C1543D">
      <w:pPr>
        <w:pStyle w:val="ListParagraph"/>
        <w:numPr>
          <w:ilvl w:val="1"/>
          <w:numId w:val="31"/>
        </w:numPr>
        <w:spacing w:after="160" w:line="256" w:lineRule="auto"/>
        <w:contextualSpacing/>
      </w:pPr>
      <w:r>
        <w:t>90.1 Addendum AY (H/ERV for high rise dwelling units)</w:t>
      </w:r>
    </w:p>
    <w:p w:rsidR="00C1543D" w:rsidRDefault="00C1543D" w:rsidP="00C1543D">
      <w:pPr>
        <w:pStyle w:val="ListParagraph"/>
        <w:numPr>
          <w:ilvl w:val="1"/>
          <w:numId w:val="31"/>
        </w:numPr>
        <w:spacing w:after="160" w:line="256" w:lineRule="auto"/>
        <w:contextualSpacing/>
      </w:pPr>
      <w:r>
        <w:t>Ventilation practices for high-rise dwelling units</w:t>
      </w:r>
    </w:p>
    <w:p w:rsidR="00FE6583" w:rsidRDefault="00FE6583" w:rsidP="00FB1A94">
      <w:pPr>
        <w:pStyle w:val="ListParagraph"/>
        <w:numPr>
          <w:ilvl w:val="0"/>
          <w:numId w:val="13"/>
        </w:numPr>
        <w:spacing w:before="120"/>
        <w:rPr>
          <w:rFonts w:ascii="Arial" w:hAnsi="Arial" w:cs="Arial"/>
          <w:sz w:val="18"/>
          <w:szCs w:val="18"/>
        </w:rPr>
      </w:pPr>
      <w:r w:rsidRPr="00FB1A94">
        <w:rPr>
          <w:rFonts w:ascii="Arial" w:hAnsi="Arial" w:cs="Arial"/>
          <w:sz w:val="18"/>
          <w:szCs w:val="18"/>
        </w:rPr>
        <w:t>Research (</w:t>
      </w:r>
      <w:r w:rsidR="00662408" w:rsidRPr="002604EE">
        <w:rPr>
          <w:rFonts w:ascii="Arial" w:hAnsi="Arial" w:cs="Arial"/>
          <w:sz w:val="18"/>
          <w:szCs w:val="18"/>
        </w:rPr>
        <w:t xml:space="preserve">John </w:t>
      </w:r>
      <w:proofErr w:type="spellStart"/>
      <w:r w:rsidR="00662408" w:rsidRPr="002604EE">
        <w:rPr>
          <w:rFonts w:ascii="Arial" w:hAnsi="Arial" w:cs="Arial"/>
          <w:sz w:val="18"/>
          <w:szCs w:val="18"/>
        </w:rPr>
        <w:t>Dieckmann</w:t>
      </w:r>
      <w:proofErr w:type="spellEnd"/>
      <w:r w:rsidR="00600644">
        <w:rPr>
          <w:rFonts w:ascii="Arial" w:hAnsi="Arial" w:cs="Arial"/>
          <w:sz w:val="18"/>
          <w:szCs w:val="18"/>
        </w:rPr>
        <w:t>, Research S/C Chair</w:t>
      </w:r>
      <w:r w:rsidR="00662408" w:rsidRPr="002604EE">
        <w:rPr>
          <w:rFonts w:ascii="Arial" w:hAnsi="Arial" w:cs="Arial"/>
          <w:sz w:val="18"/>
          <w:szCs w:val="18"/>
        </w:rPr>
        <w:t>)</w:t>
      </w:r>
    </w:p>
    <w:p w:rsidR="00600644" w:rsidRPr="00600644" w:rsidRDefault="00600644" w:rsidP="00600644">
      <w:pPr>
        <w:pStyle w:val="ListParagraph"/>
        <w:numPr>
          <w:ilvl w:val="1"/>
          <w:numId w:val="13"/>
        </w:numPr>
        <w:rPr>
          <w:rFonts w:ascii="Arial" w:hAnsi="Arial" w:cs="Arial"/>
          <w:sz w:val="18"/>
          <w:szCs w:val="18"/>
        </w:rPr>
      </w:pPr>
      <w:r w:rsidRPr="00600644">
        <w:rPr>
          <w:rFonts w:ascii="Arial" w:hAnsi="Arial" w:cs="Arial"/>
          <w:b/>
          <w:i/>
          <w:sz w:val="18"/>
          <w:szCs w:val="18"/>
        </w:rPr>
        <w:t xml:space="preserve">Improved ERV </w:t>
      </w:r>
      <w:proofErr w:type="spellStart"/>
      <w:r w:rsidRPr="00600644">
        <w:rPr>
          <w:rFonts w:ascii="Arial" w:hAnsi="Arial" w:cs="Arial"/>
          <w:b/>
          <w:i/>
          <w:sz w:val="18"/>
          <w:szCs w:val="18"/>
        </w:rPr>
        <w:t>submodels</w:t>
      </w:r>
      <w:proofErr w:type="spellEnd"/>
      <w:r>
        <w:rPr>
          <w:rFonts w:ascii="Arial" w:hAnsi="Arial" w:cs="Arial"/>
          <w:sz w:val="18"/>
          <w:szCs w:val="18"/>
        </w:rPr>
        <w:t xml:space="preserve"> -- at Long Beach Mr. </w:t>
      </w:r>
      <w:proofErr w:type="spellStart"/>
      <w:r>
        <w:rPr>
          <w:rFonts w:ascii="Arial" w:hAnsi="Arial" w:cs="Arial"/>
          <w:sz w:val="18"/>
          <w:szCs w:val="18"/>
        </w:rPr>
        <w:t>Dieckman</w:t>
      </w:r>
      <w:proofErr w:type="spellEnd"/>
      <w:r>
        <w:rPr>
          <w:rFonts w:ascii="Arial" w:hAnsi="Arial" w:cs="Arial"/>
          <w:sz w:val="18"/>
          <w:szCs w:val="18"/>
        </w:rPr>
        <w:t xml:space="preserve"> </w:t>
      </w:r>
      <w:r w:rsidRPr="00600644">
        <w:rPr>
          <w:rFonts w:ascii="Arial" w:hAnsi="Arial" w:cs="Arial"/>
          <w:sz w:val="18"/>
          <w:szCs w:val="18"/>
        </w:rPr>
        <w:t xml:space="preserve">met with TC4.7, who handles building energy modeling.  The initial purpose was to ask them to cosponsor the </w:t>
      </w:r>
      <w:proofErr w:type="spellStart"/>
      <w:r w:rsidRPr="00600644">
        <w:rPr>
          <w:rFonts w:ascii="Arial" w:hAnsi="Arial" w:cs="Arial"/>
          <w:sz w:val="18"/>
          <w:szCs w:val="18"/>
        </w:rPr>
        <w:t>RTAR</w:t>
      </w:r>
      <w:proofErr w:type="spellEnd"/>
      <w:r w:rsidRPr="00600644">
        <w:rPr>
          <w:rFonts w:ascii="Arial" w:hAnsi="Arial" w:cs="Arial"/>
          <w:sz w:val="18"/>
          <w:szCs w:val="18"/>
        </w:rPr>
        <w:t xml:space="preserve"> that had been drafted for this project.  The outcome was the suggestion that we develop a white paper telling them (the building energy modelers) how air-to-air energy recovery should be modeled.  </w:t>
      </w:r>
      <w:r>
        <w:rPr>
          <w:rFonts w:ascii="Arial" w:hAnsi="Arial" w:cs="Arial"/>
          <w:sz w:val="18"/>
          <w:szCs w:val="18"/>
        </w:rPr>
        <w:t xml:space="preserve">An </w:t>
      </w:r>
      <w:r w:rsidRPr="00600644">
        <w:rPr>
          <w:rFonts w:ascii="Arial" w:hAnsi="Arial" w:cs="Arial"/>
          <w:sz w:val="18"/>
          <w:szCs w:val="18"/>
        </w:rPr>
        <w:t xml:space="preserve">initial draft of this white paper </w:t>
      </w:r>
      <w:r>
        <w:rPr>
          <w:rFonts w:ascii="Arial" w:hAnsi="Arial" w:cs="Arial"/>
          <w:sz w:val="18"/>
          <w:szCs w:val="18"/>
        </w:rPr>
        <w:t>has been</w:t>
      </w:r>
      <w:r w:rsidRPr="00600644">
        <w:rPr>
          <w:rFonts w:ascii="Arial" w:hAnsi="Arial" w:cs="Arial"/>
          <w:sz w:val="18"/>
          <w:szCs w:val="18"/>
        </w:rPr>
        <w:t xml:space="preserve"> sent to an ad hoc </w:t>
      </w:r>
      <w:r>
        <w:rPr>
          <w:rFonts w:ascii="Arial" w:hAnsi="Arial" w:cs="Arial"/>
          <w:sz w:val="18"/>
          <w:szCs w:val="18"/>
        </w:rPr>
        <w:t>work group</w:t>
      </w:r>
      <w:r w:rsidRPr="00600644">
        <w:rPr>
          <w:rFonts w:ascii="Arial" w:hAnsi="Arial" w:cs="Arial"/>
          <w:sz w:val="18"/>
          <w:szCs w:val="18"/>
        </w:rPr>
        <w:t xml:space="preserve"> (Kristin Sullivan, M</w:t>
      </w:r>
      <w:r>
        <w:rPr>
          <w:rFonts w:ascii="Arial" w:hAnsi="Arial" w:cs="Arial"/>
          <w:sz w:val="18"/>
          <w:szCs w:val="18"/>
        </w:rPr>
        <w:t>arc Tardif, and Marcus D'Arcy) for</w:t>
      </w:r>
      <w:r w:rsidRPr="00600644">
        <w:rPr>
          <w:rFonts w:ascii="Arial" w:hAnsi="Arial" w:cs="Arial"/>
          <w:sz w:val="18"/>
          <w:szCs w:val="18"/>
        </w:rPr>
        <w:t xml:space="preserve"> review and input.  </w:t>
      </w:r>
      <w:r>
        <w:rPr>
          <w:rFonts w:ascii="Arial" w:hAnsi="Arial" w:cs="Arial"/>
          <w:sz w:val="18"/>
          <w:szCs w:val="18"/>
        </w:rPr>
        <w:t xml:space="preserve">Mr. </w:t>
      </w:r>
      <w:proofErr w:type="spellStart"/>
      <w:r>
        <w:rPr>
          <w:rFonts w:ascii="Arial" w:hAnsi="Arial" w:cs="Arial"/>
          <w:sz w:val="18"/>
          <w:szCs w:val="18"/>
        </w:rPr>
        <w:t>Dieckmann’s</w:t>
      </w:r>
      <w:proofErr w:type="spellEnd"/>
      <w:r w:rsidRPr="00600644">
        <w:rPr>
          <w:rFonts w:ascii="Arial" w:hAnsi="Arial" w:cs="Arial"/>
          <w:sz w:val="18"/>
          <w:szCs w:val="18"/>
        </w:rPr>
        <w:t xml:space="preserve"> goal is to complete this by early fall and send it on to TC4.</w:t>
      </w:r>
      <w:proofErr w:type="gramStart"/>
      <w:r w:rsidRPr="00600644">
        <w:rPr>
          <w:rFonts w:ascii="Arial" w:hAnsi="Arial" w:cs="Arial"/>
          <w:sz w:val="18"/>
          <w:szCs w:val="18"/>
        </w:rPr>
        <w:t>7, and</w:t>
      </w:r>
      <w:proofErr w:type="gramEnd"/>
      <w:r w:rsidRPr="00600644">
        <w:rPr>
          <w:rFonts w:ascii="Arial" w:hAnsi="Arial" w:cs="Arial"/>
          <w:sz w:val="18"/>
          <w:szCs w:val="18"/>
        </w:rPr>
        <w:t xml:space="preserve"> schedule a follow-up discussion with TC4.7 at the Atlanta meeting.</w:t>
      </w:r>
    </w:p>
    <w:p w:rsidR="00600644" w:rsidRPr="00600644" w:rsidRDefault="00600644" w:rsidP="00600644">
      <w:pPr>
        <w:pStyle w:val="ListParagraph"/>
        <w:numPr>
          <w:ilvl w:val="1"/>
          <w:numId w:val="13"/>
        </w:numPr>
        <w:rPr>
          <w:rFonts w:ascii="Arial" w:hAnsi="Arial" w:cs="Arial"/>
          <w:sz w:val="18"/>
          <w:szCs w:val="18"/>
        </w:rPr>
      </w:pPr>
      <w:proofErr w:type="spellStart"/>
      <w:r w:rsidRPr="00600644">
        <w:rPr>
          <w:rFonts w:ascii="Arial" w:hAnsi="Arial" w:cs="Arial"/>
          <w:b/>
          <w:i/>
          <w:sz w:val="18"/>
          <w:szCs w:val="18"/>
        </w:rPr>
        <w:t>RTAR</w:t>
      </w:r>
      <w:proofErr w:type="spellEnd"/>
      <w:r w:rsidRPr="00600644">
        <w:rPr>
          <w:rFonts w:ascii="Arial" w:hAnsi="Arial" w:cs="Arial"/>
          <w:b/>
          <w:i/>
          <w:sz w:val="18"/>
          <w:szCs w:val="18"/>
        </w:rPr>
        <w:t xml:space="preserve"> 1799, Validation of scaling test results of small energy recovery exchangers to geometrically similar, but larger exchangers</w:t>
      </w:r>
      <w:r w:rsidRPr="00600644">
        <w:rPr>
          <w:rFonts w:ascii="Arial" w:hAnsi="Arial" w:cs="Arial"/>
          <w:sz w:val="18"/>
          <w:szCs w:val="18"/>
        </w:rPr>
        <w:t xml:space="preserve">.  The </w:t>
      </w:r>
      <w:proofErr w:type="spellStart"/>
      <w:r w:rsidRPr="00600644">
        <w:rPr>
          <w:rFonts w:ascii="Arial" w:hAnsi="Arial" w:cs="Arial"/>
          <w:sz w:val="18"/>
          <w:szCs w:val="18"/>
        </w:rPr>
        <w:t>RTAR</w:t>
      </w:r>
      <w:proofErr w:type="spellEnd"/>
      <w:r w:rsidRPr="00600644">
        <w:rPr>
          <w:rFonts w:ascii="Arial" w:hAnsi="Arial" w:cs="Arial"/>
          <w:sz w:val="18"/>
          <w:szCs w:val="18"/>
        </w:rPr>
        <w:t xml:space="preserve"> was conditionally approved several meetings back, the conditions being that the industry in the form of the AHRI </w:t>
      </w:r>
      <w:proofErr w:type="spellStart"/>
      <w:r w:rsidRPr="00600644">
        <w:rPr>
          <w:rFonts w:ascii="Arial" w:hAnsi="Arial" w:cs="Arial"/>
          <w:sz w:val="18"/>
          <w:szCs w:val="18"/>
        </w:rPr>
        <w:t>AAERVE</w:t>
      </w:r>
      <w:proofErr w:type="spellEnd"/>
      <w:r w:rsidRPr="00600644">
        <w:rPr>
          <w:rFonts w:ascii="Arial" w:hAnsi="Arial" w:cs="Arial"/>
          <w:sz w:val="18"/>
          <w:szCs w:val="18"/>
        </w:rPr>
        <w:t xml:space="preserve"> product section confirm that the available qualified test facilities are indeed limited as claimed in the </w:t>
      </w:r>
      <w:proofErr w:type="spellStart"/>
      <w:r w:rsidRPr="00600644">
        <w:rPr>
          <w:rFonts w:ascii="Arial" w:hAnsi="Arial" w:cs="Arial"/>
          <w:sz w:val="18"/>
          <w:szCs w:val="18"/>
        </w:rPr>
        <w:t>RTAR</w:t>
      </w:r>
      <w:proofErr w:type="spellEnd"/>
      <w:r w:rsidRPr="00600644">
        <w:rPr>
          <w:rFonts w:ascii="Arial" w:hAnsi="Arial" w:cs="Arial"/>
          <w:sz w:val="18"/>
          <w:szCs w:val="18"/>
        </w:rPr>
        <w:t xml:space="preserve"> (a communication was received from AHRI to this effect a while ago) and endorse the project as meeting an important need of the industry. In addition, an AHRI commitment to some </w:t>
      </w:r>
      <w:proofErr w:type="spellStart"/>
      <w:r w:rsidRPr="00600644">
        <w:rPr>
          <w:rFonts w:ascii="Arial" w:hAnsi="Arial" w:cs="Arial"/>
          <w:sz w:val="18"/>
          <w:szCs w:val="18"/>
        </w:rPr>
        <w:t>cofunding</w:t>
      </w:r>
      <w:proofErr w:type="spellEnd"/>
      <w:r w:rsidRPr="00600644">
        <w:rPr>
          <w:rFonts w:ascii="Arial" w:hAnsi="Arial" w:cs="Arial"/>
          <w:sz w:val="18"/>
          <w:szCs w:val="18"/>
        </w:rPr>
        <w:t xml:space="preserve"> (via ARTI) will make the project more attractive to </w:t>
      </w:r>
      <w:proofErr w:type="spellStart"/>
      <w:r w:rsidRPr="00600644">
        <w:rPr>
          <w:rFonts w:ascii="Arial" w:hAnsi="Arial" w:cs="Arial"/>
          <w:sz w:val="18"/>
          <w:szCs w:val="18"/>
        </w:rPr>
        <w:t>RAC</w:t>
      </w:r>
      <w:proofErr w:type="spellEnd"/>
      <w:r w:rsidRPr="00600644">
        <w:rPr>
          <w:rFonts w:ascii="Arial" w:hAnsi="Arial" w:cs="Arial"/>
          <w:sz w:val="18"/>
          <w:szCs w:val="18"/>
        </w:rPr>
        <w:t xml:space="preserve">…Members of the [AHRI] product section </w:t>
      </w:r>
      <w:proofErr w:type="gramStart"/>
      <w:r w:rsidRPr="00600644">
        <w:rPr>
          <w:rFonts w:ascii="Arial" w:hAnsi="Arial" w:cs="Arial"/>
          <w:sz w:val="18"/>
          <w:szCs w:val="18"/>
        </w:rPr>
        <w:t>are</w:t>
      </w:r>
      <w:proofErr w:type="gramEnd"/>
      <w:r w:rsidRPr="00600644">
        <w:rPr>
          <w:rFonts w:ascii="Arial" w:hAnsi="Arial" w:cs="Arial"/>
          <w:sz w:val="18"/>
          <w:szCs w:val="18"/>
        </w:rPr>
        <w:t xml:space="preserve"> primed to review the draft statement of work in the first half of July, followed by a letter ballot to approve.  Assuming the section does endorse the project and request that ARTI provide some </w:t>
      </w:r>
      <w:proofErr w:type="spellStart"/>
      <w:r w:rsidRPr="00600644">
        <w:rPr>
          <w:rFonts w:ascii="Arial" w:hAnsi="Arial" w:cs="Arial"/>
          <w:sz w:val="18"/>
          <w:szCs w:val="18"/>
        </w:rPr>
        <w:t>cofunding</w:t>
      </w:r>
      <w:proofErr w:type="spellEnd"/>
      <w:r w:rsidRPr="00600644">
        <w:rPr>
          <w:rFonts w:ascii="Arial" w:hAnsi="Arial" w:cs="Arial"/>
          <w:sz w:val="18"/>
          <w:szCs w:val="18"/>
        </w:rPr>
        <w:t xml:space="preserve">, I will submit the </w:t>
      </w:r>
      <w:proofErr w:type="spellStart"/>
      <w:r w:rsidRPr="00600644">
        <w:rPr>
          <w:rFonts w:ascii="Arial" w:hAnsi="Arial" w:cs="Arial"/>
          <w:sz w:val="18"/>
          <w:szCs w:val="18"/>
        </w:rPr>
        <w:t>WS</w:t>
      </w:r>
      <w:proofErr w:type="spellEnd"/>
      <w:r w:rsidRPr="00600644">
        <w:rPr>
          <w:rFonts w:ascii="Arial" w:hAnsi="Arial" w:cs="Arial"/>
          <w:sz w:val="18"/>
          <w:szCs w:val="18"/>
        </w:rPr>
        <w:t xml:space="preserve"> to </w:t>
      </w:r>
      <w:proofErr w:type="spellStart"/>
      <w:r w:rsidRPr="00600644">
        <w:rPr>
          <w:rFonts w:ascii="Arial" w:hAnsi="Arial" w:cs="Arial"/>
          <w:sz w:val="18"/>
          <w:szCs w:val="18"/>
        </w:rPr>
        <w:t>RAC</w:t>
      </w:r>
      <w:proofErr w:type="spellEnd"/>
      <w:r w:rsidRPr="00600644">
        <w:rPr>
          <w:rFonts w:ascii="Arial" w:hAnsi="Arial" w:cs="Arial"/>
          <w:sz w:val="18"/>
          <w:szCs w:val="18"/>
        </w:rPr>
        <w:t xml:space="preserve"> before the mid-August deadline for consideration at the </w:t>
      </w:r>
      <w:proofErr w:type="spellStart"/>
      <w:r w:rsidRPr="00600644">
        <w:rPr>
          <w:rFonts w:ascii="Arial" w:hAnsi="Arial" w:cs="Arial"/>
          <w:sz w:val="18"/>
          <w:szCs w:val="18"/>
        </w:rPr>
        <w:t>RAC</w:t>
      </w:r>
      <w:proofErr w:type="spellEnd"/>
      <w:r w:rsidRPr="00600644">
        <w:rPr>
          <w:rFonts w:ascii="Arial" w:hAnsi="Arial" w:cs="Arial"/>
          <w:sz w:val="18"/>
          <w:szCs w:val="18"/>
        </w:rPr>
        <w:t xml:space="preserve"> Fall meeting.</w:t>
      </w:r>
    </w:p>
    <w:p w:rsidR="00600644" w:rsidRPr="00600644" w:rsidRDefault="00600644" w:rsidP="00600644">
      <w:pPr>
        <w:pStyle w:val="ListParagraph"/>
        <w:numPr>
          <w:ilvl w:val="1"/>
          <w:numId w:val="13"/>
        </w:numPr>
        <w:rPr>
          <w:rFonts w:ascii="Arial" w:hAnsi="Arial" w:cs="Arial"/>
          <w:sz w:val="18"/>
          <w:szCs w:val="18"/>
        </w:rPr>
      </w:pPr>
      <w:r w:rsidRPr="00600644">
        <w:rPr>
          <w:rFonts w:ascii="Arial" w:hAnsi="Arial" w:cs="Arial"/>
          <w:b/>
          <w:i/>
          <w:sz w:val="18"/>
          <w:szCs w:val="18"/>
        </w:rPr>
        <w:t>RP 1780 Contaminant transfer</w:t>
      </w:r>
      <w:r w:rsidRPr="00600644">
        <w:rPr>
          <w:rFonts w:ascii="Arial" w:hAnsi="Arial" w:cs="Arial"/>
          <w:sz w:val="18"/>
          <w:szCs w:val="18"/>
        </w:rPr>
        <w:t>.  At a telephone conference/web meeting in March</w:t>
      </w:r>
      <w:r>
        <w:rPr>
          <w:rFonts w:ascii="Arial" w:hAnsi="Arial" w:cs="Arial"/>
          <w:sz w:val="18"/>
          <w:szCs w:val="18"/>
        </w:rPr>
        <w:t xml:space="preserve"> the TC voted</w:t>
      </w:r>
      <w:r w:rsidRPr="00600644">
        <w:rPr>
          <w:rFonts w:ascii="Arial" w:hAnsi="Arial" w:cs="Arial"/>
          <w:sz w:val="18"/>
          <w:szCs w:val="18"/>
        </w:rPr>
        <w:t xml:space="preserve"> not</w:t>
      </w:r>
      <w:r>
        <w:rPr>
          <w:rFonts w:ascii="Arial" w:hAnsi="Arial" w:cs="Arial"/>
          <w:sz w:val="18"/>
          <w:szCs w:val="18"/>
        </w:rPr>
        <w:t xml:space="preserve"> to</w:t>
      </w:r>
      <w:r w:rsidRPr="00600644">
        <w:rPr>
          <w:rFonts w:ascii="Arial" w:hAnsi="Arial" w:cs="Arial"/>
          <w:sz w:val="18"/>
          <w:szCs w:val="18"/>
        </w:rPr>
        <w:t xml:space="preserve"> cosponsor the project.  The project is proceeding without </w:t>
      </w:r>
      <w:r>
        <w:rPr>
          <w:rFonts w:ascii="Arial" w:hAnsi="Arial" w:cs="Arial"/>
          <w:sz w:val="18"/>
          <w:szCs w:val="18"/>
        </w:rPr>
        <w:t>TC5.5</w:t>
      </w:r>
      <w:r w:rsidRPr="00600644">
        <w:rPr>
          <w:rFonts w:ascii="Arial" w:hAnsi="Arial" w:cs="Arial"/>
          <w:sz w:val="18"/>
          <w:szCs w:val="18"/>
        </w:rPr>
        <w:t xml:space="preserve">, having been approved by </w:t>
      </w:r>
      <w:proofErr w:type="spellStart"/>
      <w:r w:rsidRPr="00600644">
        <w:rPr>
          <w:rFonts w:ascii="Arial" w:hAnsi="Arial" w:cs="Arial"/>
          <w:sz w:val="18"/>
          <w:szCs w:val="18"/>
        </w:rPr>
        <w:t>RAC</w:t>
      </w:r>
      <w:proofErr w:type="spellEnd"/>
      <w:r w:rsidRPr="00600644">
        <w:rPr>
          <w:rFonts w:ascii="Arial" w:hAnsi="Arial" w:cs="Arial"/>
          <w:sz w:val="18"/>
          <w:szCs w:val="18"/>
        </w:rPr>
        <w:t xml:space="preserve"> to go out for bid.  At this point </w:t>
      </w:r>
      <w:r>
        <w:rPr>
          <w:rFonts w:ascii="Arial" w:hAnsi="Arial" w:cs="Arial"/>
          <w:sz w:val="18"/>
          <w:szCs w:val="18"/>
        </w:rPr>
        <w:t>TC5.5</w:t>
      </w:r>
      <w:r w:rsidRPr="00600644">
        <w:rPr>
          <w:rFonts w:ascii="Arial" w:hAnsi="Arial" w:cs="Arial"/>
          <w:sz w:val="18"/>
          <w:szCs w:val="18"/>
        </w:rPr>
        <w:t xml:space="preserve"> ha</w:t>
      </w:r>
      <w:r>
        <w:rPr>
          <w:rFonts w:ascii="Arial" w:hAnsi="Arial" w:cs="Arial"/>
          <w:sz w:val="18"/>
          <w:szCs w:val="18"/>
        </w:rPr>
        <w:t>s</w:t>
      </w:r>
      <w:r w:rsidRPr="00600644">
        <w:rPr>
          <w:rFonts w:ascii="Arial" w:hAnsi="Arial" w:cs="Arial"/>
          <w:sz w:val="18"/>
          <w:szCs w:val="18"/>
        </w:rPr>
        <w:t xml:space="preserve"> no role in the pr</w:t>
      </w:r>
      <w:r>
        <w:rPr>
          <w:rFonts w:ascii="Arial" w:hAnsi="Arial" w:cs="Arial"/>
          <w:sz w:val="18"/>
          <w:szCs w:val="18"/>
        </w:rPr>
        <w:t>oject monitoring subcommittee.</w:t>
      </w:r>
    </w:p>
    <w:p w:rsidR="009E500D" w:rsidRPr="00C1543D" w:rsidRDefault="00600644" w:rsidP="00600644">
      <w:pPr>
        <w:pStyle w:val="ListParagraph"/>
        <w:numPr>
          <w:ilvl w:val="0"/>
          <w:numId w:val="13"/>
        </w:numPr>
        <w:spacing w:before="120"/>
        <w:rPr>
          <w:rFonts w:ascii="Arial" w:hAnsi="Arial" w:cs="Arial"/>
          <w:sz w:val="18"/>
          <w:szCs w:val="18"/>
        </w:rPr>
      </w:pPr>
      <w:r w:rsidRPr="00FB1A94">
        <w:rPr>
          <w:rFonts w:ascii="Arial" w:hAnsi="Arial" w:cs="Arial"/>
          <w:sz w:val="18"/>
          <w:szCs w:val="18"/>
        </w:rPr>
        <w:t xml:space="preserve"> </w:t>
      </w:r>
      <w:r w:rsidR="00FE6583" w:rsidRPr="00FB1A94">
        <w:rPr>
          <w:rFonts w:ascii="Arial" w:hAnsi="Arial" w:cs="Arial"/>
          <w:sz w:val="18"/>
          <w:szCs w:val="18"/>
        </w:rPr>
        <w:t>Standard</w:t>
      </w:r>
      <w:r w:rsidR="006D6AE2" w:rsidRPr="00FB1A94">
        <w:rPr>
          <w:rFonts w:ascii="Arial" w:hAnsi="Arial" w:cs="Arial"/>
          <w:sz w:val="18"/>
          <w:szCs w:val="18"/>
        </w:rPr>
        <w:t>s</w:t>
      </w:r>
      <w:r w:rsidR="00FE6583" w:rsidRPr="00FB1A94">
        <w:rPr>
          <w:rFonts w:ascii="Arial" w:hAnsi="Arial" w:cs="Arial"/>
          <w:sz w:val="18"/>
          <w:szCs w:val="18"/>
        </w:rPr>
        <w:t xml:space="preserve"> (Matt</w:t>
      </w:r>
      <w:r w:rsidR="00A76924" w:rsidRPr="00FB1A94">
        <w:rPr>
          <w:rFonts w:ascii="Arial" w:hAnsi="Arial" w:cs="Arial"/>
          <w:sz w:val="18"/>
          <w:szCs w:val="18"/>
        </w:rPr>
        <w:t>hew</w:t>
      </w:r>
      <w:r w:rsidR="00FE6583" w:rsidRPr="00FB1A94">
        <w:rPr>
          <w:rFonts w:ascii="Arial" w:hAnsi="Arial" w:cs="Arial"/>
          <w:sz w:val="18"/>
          <w:szCs w:val="18"/>
        </w:rPr>
        <w:t xml:space="preserve"> Friedlander</w:t>
      </w:r>
      <w:r w:rsidR="00C1543D">
        <w:rPr>
          <w:rFonts w:ascii="Arial" w:hAnsi="Arial" w:cs="Arial"/>
          <w:sz w:val="18"/>
          <w:szCs w:val="18"/>
        </w:rPr>
        <w:t xml:space="preserve">, Standards SC </w:t>
      </w:r>
      <w:proofErr w:type="spellStart"/>
      <w:r w:rsidR="00C1543D">
        <w:rPr>
          <w:rFonts w:ascii="Arial" w:hAnsi="Arial" w:cs="Arial"/>
          <w:sz w:val="18"/>
          <w:szCs w:val="18"/>
        </w:rPr>
        <w:t>CHair</w:t>
      </w:r>
      <w:proofErr w:type="spellEnd"/>
      <w:r w:rsidR="00FE6583" w:rsidRPr="00FB1A94">
        <w:rPr>
          <w:rFonts w:ascii="Arial" w:hAnsi="Arial" w:cs="Arial"/>
          <w:sz w:val="18"/>
          <w:szCs w:val="18"/>
        </w:rPr>
        <w:t>)</w:t>
      </w:r>
    </w:p>
    <w:p w:rsidR="00C1543D" w:rsidRPr="00C1543D" w:rsidRDefault="00C1543D" w:rsidP="00C1543D">
      <w:pPr>
        <w:pStyle w:val="ListParagraph"/>
        <w:numPr>
          <w:ilvl w:val="1"/>
          <w:numId w:val="13"/>
        </w:numPr>
        <w:rPr>
          <w:rFonts w:ascii="Arial" w:hAnsi="Arial" w:cs="Arial"/>
          <w:sz w:val="18"/>
          <w:szCs w:val="18"/>
        </w:rPr>
      </w:pPr>
      <w:r w:rsidRPr="00C1543D">
        <w:rPr>
          <w:rFonts w:ascii="Arial" w:hAnsi="Arial" w:cs="Arial"/>
          <w:sz w:val="18"/>
          <w:szCs w:val="18"/>
        </w:rPr>
        <w:t xml:space="preserve">Standard 84-2013 </w:t>
      </w:r>
      <w:r w:rsidRPr="00C1543D">
        <w:rPr>
          <w:rFonts w:ascii="Arial" w:hAnsi="Arial" w:cs="Arial"/>
          <w:i/>
          <w:sz w:val="18"/>
          <w:szCs w:val="18"/>
        </w:rPr>
        <w:t>Method of Testing Air-to-Air Heat/Energy Exchangers</w:t>
      </w:r>
      <w:r w:rsidRPr="00C1543D">
        <w:rPr>
          <w:rFonts w:ascii="Arial" w:hAnsi="Arial" w:cs="Arial"/>
          <w:sz w:val="18"/>
          <w:szCs w:val="18"/>
        </w:rPr>
        <w:t xml:space="preserve"> now under revision.</w:t>
      </w:r>
    </w:p>
    <w:p w:rsidR="00C1543D" w:rsidRPr="00C1543D" w:rsidRDefault="00C1543D" w:rsidP="00C1543D">
      <w:pPr>
        <w:pStyle w:val="ListParagraph"/>
        <w:numPr>
          <w:ilvl w:val="1"/>
          <w:numId w:val="13"/>
        </w:numPr>
        <w:rPr>
          <w:rFonts w:ascii="Arial" w:hAnsi="Arial" w:cs="Arial"/>
          <w:noProof/>
          <w:sz w:val="18"/>
          <w:szCs w:val="18"/>
        </w:rPr>
      </w:pPr>
      <w:r w:rsidRPr="00C1543D">
        <w:rPr>
          <w:rFonts w:ascii="Arial" w:hAnsi="Arial" w:cs="Arial"/>
          <w:noProof/>
          <w:sz w:val="18"/>
          <w:szCs w:val="18"/>
        </w:rPr>
        <w:t>Basic scope of work: (a) edit the standard into mandatory standards language; (b) add a method of test for fixed-bed regenerators.</w:t>
      </w:r>
    </w:p>
    <w:p w:rsidR="00C1543D" w:rsidRPr="00C1543D" w:rsidRDefault="00C1543D" w:rsidP="0017636B">
      <w:pPr>
        <w:pStyle w:val="ListParagraph"/>
        <w:numPr>
          <w:ilvl w:val="1"/>
          <w:numId w:val="13"/>
        </w:numPr>
        <w:rPr>
          <w:rFonts w:ascii="Arial" w:hAnsi="Arial" w:cs="Arial"/>
          <w:sz w:val="18"/>
          <w:szCs w:val="18"/>
        </w:rPr>
      </w:pPr>
      <w:r w:rsidRPr="00C1543D">
        <w:rPr>
          <w:rFonts w:ascii="Arial" w:hAnsi="Arial" w:cs="Arial"/>
          <w:noProof/>
          <w:sz w:val="18"/>
          <w:szCs w:val="18"/>
        </w:rPr>
        <w:t>First meeting in St. Louis, summer 2016.  (23) meetings since then.  As of the June 25 2018 meeting the SPC has accomplished most of the editorial work, and major work on the new method of test, including methods of measurement of rapidly-changing temperatures and humidities.  Challenges remain in the area of characterizing EATR, which is strongly impacted in some cases by the length of the attached ducts.</w:t>
      </w:r>
    </w:p>
    <w:p w:rsidR="00C1543D" w:rsidRPr="00C1543D" w:rsidRDefault="00C1543D" w:rsidP="00C1543D">
      <w:pPr>
        <w:pStyle w:val="ListParagraph"/>
        <w:numPr>
          <w:ilvl w:val="1"/>
          <w:numId w:val="13"/>
        </w:numPr>
        <w:rPr>
          <w:rFonts w:ascii="Arial" w:hAnsi="Arial" w:cs="Arial"/>
          <w:noProof/>
          <w:sz w:val="18"/>
          <w:szCs w:val="18"/>
        </w:rPr>
      </w:pPr>
      <w:r w:rsidRPr="00C1543D">
        <w:rPr>
          <w:rFonts w:ascii="Arial" w:hAnsi="Arial" w:cs="Arial"/>
          <w:noProof/>
          <w:sz w:val="18"/>
          <w:szCs w:val="18"/>
        </w:rPr>
        <w:t>Chair remains hopeful that the SPC will meet the targeted completion date of end of 2018.</w:t>
      </w:r>
    </w:p>
    <w:p w:rsidR="00C1543D" w:rsidRPr="00C1543D" w:rsidRDefault="00C1543D" w:rsidP="00C1543D">
      <w:pPr>
        <w:pStyle w:val="ListParagraph"/>
        <w:numPr>
          <w:ilvl w:val="1"/>
          <w:numId w:val="13"/>
        </w:numPr>
        <w:rPr>
          <w:rFonts w:ascii="Arial" w:hAnsi="Arial" w:cs="Arial"/>
          <w:sz w:val="18"/>
          <w:szCs w:val="18"/>
        </w:rPr>
      </w:pPr>
      <w:proofErr w:type="spellStart"/>
      <w:r w:rsidRPr="00C1543D">
        <w:rPr>
          <w:rFonts w:ascii="Arial" w:hAnsi="Arial" w:cs="Arial"/>
          <w:sz w:val="18"/>
          <w:szCs w:val="18"/>
        </w:rPr>
        <w:t>SPC</w:t>
      </w:r>
      <w:proofErr w:type="spellEnd"/>
      <w:r w:rsidRPr="00C1543D">
        <w:rPr>
          <w:rFonts w:ascii="Arial" w:hAnsi="Arial" w:cs="Arial"/>
          <w:sz w:val="18"/>
          <w:szCs w:val="18"/>
        </w:rPr>
        <w:t xml:space="preserve"> 84-2013R Voting Members: John Bolster, TJ Farrell, Matthew Friedlander, Andy </w:t>
      </w:r>
      <w:proofErr w:type="spellStart"/>
      <w:r w:rsidRPr="00C1543D">
        <w:rPr>
          <w:rFonts w:ascii="Arial" w:hAnsi="Arial" w:cs="Arial"/>
          <w:sz w:val="18"/>
          <w:szCs w:val="18"/>
        </w:rPr>
        <w:t>Kebernik</w:t>
      </w:r>
      <w:proofErr w:type="spellEnd"/>
      <w:r w:rsidRPr="00C1543D">
        <w:rPr>
          <w:rFonts w:ascii="Arial" w:hAnsi="Arial" w:cs="Arial"/>
          <w:sz w:val="18"/>
          <w:szCs w:val="18"/>
        </w:rPr>
        <w:t xml:space="preserve">, Richie Mohan, Ronnie Moffitt, Mary </w:t>
      </w:r>
      <w:proofErr w:type="spellStart"/>
      <w:r w:rsidRPr="00C1543D">
        <w:rPr>
          <w:rFonts w:ascii="Arial" w:hAnsi="Arial" w:cs="Arial"/>
          <w:sz w:val="18"/>
          <w:szCs w:val="18"/>
        </w:rPr>
        <w:t>Opalka</w:t>
      </w:r>
      <w:proofErr w:type="spellEnd"/>
      <w:r w:rsidRPr="00C1543D">
        <w:rPr>
          <w:rFonts w:ascii="Arial" w:hAnsi="Arial" w:cs="Arial"/>
          <w:sz w:val="18"/>
          <w:szCs w:val="18"/>
        </w:rPr>
        <w:t>, James Scudamore, Carey Simonson, Marcus Thaw</w:t>
      </w:r>
    </w:p>
    <w:p w:rsidR="00C1543D" w:rsidRPr="00C1543D" w:rsidRDefault="00C1543D" w:rsidP="00C1543D">
      <w:pPr>
        <w:pStyle w:val="ListParagraph"/>
        <w:numPr>
          <w:ilvl w:val="1"/>
          <w:numId w:val="13"/>
        </w:numPr>
        <w:rPr>
          <w:rFonts w:ascii="Arial" w:hAnsi="Arial" w:cs="Arial"/>
          <w:sz w:val="18"/>
          <w:szCs w:val="18"/>
        </w:rPr>
      </w:pPr>
      <w:r w:rsidRPr="00C1543D">
        <w:rPr>
          <w:rFonts w:ascii="Arial" w:hAnsi="Arial" w:cs="Arial"/>
          <w:sz w:val="18"/>
          <w:szCs w:val="18"/>
        </w:rPr>
        <w:t>Non-Voting: Adam Fecteau, Chris Stone</w:t>
      </w:r>
    </w:p>
    <w:p w:rsidR="00C1543D" w:rsidRPr="00C1543D" w:rsidRDefault="00C1543D" w:rsidP="00C1543D">
      <w:pPr>
        <w:pStyle w:val="ListParagraph"/>
        <w:numPr>
          <w:ilvl w:val="1"/>
          <w:numId w:val="13"/>
        </w:numPr>
        <w:rPr>
          <w:rFonts w:ascii="Arial" w:hAnsi="Arial" w:cs="Arial"/>
          <w:sz w:val="18"/>
          <w:szCs w:val="18"/>
        </w:rPr>
      </w:pPr>
      <w:r w:rsidRPr="00C1543D">
        <w:rPr>
          <w:rFonts w:ascii="Arial" w:hAnsi="Arial" w:cs="Arial"/>
          <w:sz w:val="18"/>
          <w:szCs w:val="18"/>
        </w:rPr>
        <w:t>SPLS Liaison: Michael Gallagher</w:t>
      </w:r>
      <w:r w:rsidRPr="00C1543D">
        <w:rPr>
          <w:rFonts w:ascii="Arial" w:hAnsi="Arial" w:cs="Arial"/>
          <w:sz w:val="18"/>
          <w:szCs w:val="18"/>
        </w:rPr>
        <w:tab/>
      </w:r>
      <w:r w:rsidRPr="00C1543D">
        <w:rPr>
          <w:rFonts w:ascii="Arial" w:hAnsi="Arial" w:cs="Arial"/>
          <w:sz w:val="18"/>
          <w:szCs w:val="18"/>
        </w:rPr>
        <w:tab/>
        <w:t>Staff Liaison: Mark Weber</w:t>
      </w:r>
    </w:p>
    <w:p w:rsidR="00FE6583" w:rsidRDefault="006D6AE2" w:rsidP="00FB1A94">
      <w:pPr>
        <w:pStyle w:val="ListParagraph"/>
        <w:numPr>
          <w:ilvl w:val="0"/>
          <w:numId w:val="13"/>
        </w:numPr>
        <w:spacing w:before="120"/>
        <w:rPr>
          <w:rFonts w:ascii="Arial" w:hAnsi="Arial" w:cs="Arial"/>
          <w:sz w:val="18"/>
          <w:szCs w:val="18"/>
        </w:rPr>
      </w:pPr>
      <w:r w:rsidRPr="00FB1A94">
        <w:rPr>
          <w:rFonts w:ascii="Arial" w:hAnsi="Arial" w:cs="Arial"/>
          <w:sz w:val="18"/>
          <w:szCs w:val="18"/>
        </w:rPr>
        <w:t>Website (</w:t>
      </w:r>
      <w:r w:rsidR="00A76924" w:rsidRPr="00FB1A94">
        <w:rPr>
          <w:rFonts w:ascii="Arial" w:hAnsi="Arial" w:cs="Arial"/>
          <w:sz w:val="18"/>
          <w:szCs w:val="18"/>
        </w:rPr>
        <w:t>James Scudamore</w:t>
      </w:r>
      <w:r w:rsidR="00FE6583" w:rsidRPr="00FB1A94">
        <w:rPr>
          <w:rFonts w:ascii="Arial" w:hAnsi="Arial" w:cs="Arial"/>
          <w:sz w:val="18"/>
          <w:szCs w:val="18"/>
        </w:rPr>
        <w:t>)</w:t>
      </w:r>
    </w:p>
    <w:p w:rsidR="00C1543D" w:rsidRDefault="00286ACA" w:rsidP="00C1543D">
      <w:pPr>
        <w:pStyle w:val="ListParagraph"/>
        <w:numPr>
          <w:ilvl w:val="1"/>
          <w:numId w:val="13"/>
        </w:numPr>
        <w:spacing w:before="120"/>
        <w:rPr>
          <w:rFonts w:ascii="Arial" w:hAnsi="Arial" w:cs="Arial"/>
          <w:sz w:val="18"/>
          <w:szCs w:val="18"/>
        </w:rPr>
      </w:pPr>
      <w:r>
        <w:rPr>
          <w:rFonts w:ascii="Arial" w:hAnsi="Arial" w:cs="Arial"/>
          <w:sz w:val="18"/>
          <w:szCs w:val="18"/>
        </w:rPr>
        <w:t xml:space="preserve">The TC website is available at tc0505.ashraetcs.org </w:t>
      </w:r>
    </w:p>
    <w:p w:rsidR="00EF66A9" w:rsidRDefault="00FE6077" w:rsidP="00C1543D">
      <w:pPr>
        <w:pStyle w:val="ListParagraph"/>
        <w:numPr>
          <w:ilvl w:val="1"/>
          <w:numId w:val="13"/>
        </w:numPr>
        <w:spacing w:before="120"/>
        <w:rPr>
          <w:rFonts w:ascii="Arial" w:hAnsi="Arial" w:cs="Arial"/>
          <w:sz w:val="18"/>
          <w:szCs w:val="18"/>
        </w:rPr>
      </w:pPr>
      <w:r>
        <w:rPr>
          <w:rFonts w:ascii="Arial" w:hAnsi="Arial" w:cs="Arial"/>
          <w:sz w:val="18"/>
          <w:szCs w:val="18"/>
        </w:rPr>
        <w:lastRenderedPageBreak/>
        <w:t xml:space="preserve">The new website </w:t>
      </w:r>
      <w:r w:rsidR="00C1543D">
        <w:rPr>
          <w:rFonts w:ascii="Arial" w:hAnsi="Arial" w:cs="Arial"/>
          <w:sz w:val="18"/>
          <w:szCs w:val="18"/>
        </w:rPr>
        <w:t xml:space="preserve">format </w:t>
      </w:r>
      <w:r>
        <w:rPr>
          <w:rFonts w:ascii="Arial" w:hAnsi="Arial" w:cs="Arial"/>
          <w:sz w:val="18"/>
          <w:szCs w:val="18"/>
        </w:rPr>
        <w:t xml:space="preserve">is easy to </w:t>
      </w:r>
      <w:r w:rsidR="00C1543D">
        <w:rPr>
          <w:rFonts w:ascii="Arial" w:hAnsi="Arial" w:cs="Arial"/>
          <w:sz w:val="18"/>
          <w:szCs w:val="18"/>
        </w:rPr>
        <w:t>administer</w:t>
      </w:r>
      <w:r>
        <w:rPr>
          <w:rFonts w:ascii="Arial" w:hAnsi="Arial" w:cs="Arial"/>
          <w:sz w:val="18"/>
          <w:szCs w:val="18"/>
        </w:rPr>
        <w:t xml:space="preserve">. </w:t>
      </w:r>
      <w:r w:rsidR="00C1543D">
        <w:rPr>
          <w:rFonts w:ascii="Arial" w:hAnsi="Arial" w:cs="Arial"/>
          <w:sz w:val="18"/>
          <w:szCs w:val="18"/>
        </w:rPr>
        <w:t>The w</w:t>
      </w:r>
      <w:r>
        <w:rPr>
          <w:rFonts w:ascii="Arial" w:hAnsi="Arial" w:cs="Arial"/>
          <w:sz w:val="18"/>
          <w:szCs w:val="18"/>
        </w:rPr>
        <w:t xml:space="preserve">ebsite </w:t>
      </w:r>
      <w:r w:rsidR="00C1543D">
        <w:rPr>
          <w:rFonts w:ascii="Arial" w:hAnsi="Arial" w:cs="Arial"/>
          <w:sz w:val="18"/>
          <w:szCs w:val="18"/>
        </w:rPr>
        <w:t xml:space="preserve">has been </w:t>
      </w:r>
      <w:r>
        <w:rPr>
          <w:rFonts w:ascii="Arial" w:hAnsi="Arial" w:cs="Arial"/>
          <w:sz w:val="18"/>
          <w:szCs w:val="18"/>
        </w:rPr>
        <w:t xml:space="preserve">cleaned </w:t>
      </w:r>
      <w:r w:rsidR="00C1543D">
        <w:rPr>
          <w:rFonts w:ascii="Arial" w:hAnsi="Arial" w:cs="Arial"/>
          <w:sz w:val="18"/>
          <w:szCs w:val="18"/>
        </w:rPr>
        <w:t>up and is fully</w:t>
      </w:r>
      <w:r>
        <w:rPr>
          <w:rFonts w:ascii="Arial" w:hAnsi="Arial" w:cs="Arial"/>
          <w:sz w:val="18"/>
          <w:szCs w:val="18"/>
        </w:rPr>
        <w:t xml:space="preserve"> updated.</w:t>
      </w:r>
    </w:p>
    <w:p w:rsidR="00FE6077" w:rsidRDefault="00286ACA" w:rsidP="00C1543D">
      <w:pPr>
        <w:pStyle w:val="ListParagraph"/>
        <w:numPr>
          <w:ilvl w:val="1"/>
          <w:numId w:val="13"/>
        </w:numPr>
        <w:spacing w:before="120"/>
        <w:rPr>
          <w:rFonts w:ascii="Arial" w:hAnsi="Arial" w:cs="Arial"/>
          <w:sz w:val="18"/>
          <w:szCs w:val="18"/>
        </w:rPr>
      </w:pPr>
      <w:r>
        <w:rPr>
          <w:rFonts w:ascii="Arial" w:hAnsi="Arial" w:cs="Arial"/>
          <w:sz w:val="18"/>
          <w:szCs w:val="18"/>
        </w:rPr>
        <w:t xml:space="preserve">The full committee roster is available on the “Memberships” </w:t>
      </w:r>
      <w:proofErr w:type="gramStart"/>
      <w:r>
        <w:rPr>
          <w:rFonts w:ascii="Arial" w:hAnsi="Arial" w:cs="Arial"/>
          <w:sz w:val="18"/>
          <w:szCs w:val="18"/>
        </w:rPr>
        <w:t>tab.</w:t>
      </w:r>
      <w:r w:rsidR="00FE6077">
        <w:rPr>
          <w:rFonts w:ascii="Arial" w:hAnsi="Arial" w:cs="Arial"/>
          <w:sz w:val="18"/>
          <w:szCs w:val="18"/>
        </w:rPr>
        <w:t>.</w:t>
      </w:r>
      <w:proofErr w:type="gramEnd"/>
    </w:p>
    <w:p w:rsidR="006D6AE2" w:rsidRDefault="009E500D" w:rsidP="00FB1A94">
      <w:pPr>
        <w:pStyle w:val="ListParagraph"/>
        <w:numPr>
          <w:ilvl w:val="0"/>
          <w:numId w:val="13"/>
        </w:numPr>
        <w:spacing w:before="120"/>
        <w:rPr>
          <w:rFonts w:ascii="Arial" w:hAnsi="Arial" w:cs="Arial"/>
          <w:sz w:val="18"/>
          <w:szCs w:val="18"/>
        </w:rPr>
      </w:pPr>
      <w:r w:rsidRPr="00FB1A94">
        <w:rPr>
          <w:rFonts w:ascii="Arial" w:hAnsi="Arial" w:cs="Arial"/>
          <w:sz w:val="18"/>
          <w:szCs w:val="18"/>
        </w:rPr>
        <w:t>Membership (</w:t>
      </w:r>
      <w:r w:rsidR="00A76924" w:rsidRPr="00FB1A94">
        <w:rPr>
          <w:rFonts w:ascii="Arial" w:hAnsi="Arial" w:cs="Arial"/>
          <w:sz w:val="18"/>
          <w:szCs w:val="18"/>
        </w:rPr>
        <w:t>Matthew Friedlander</w:t>
      </w:r>
      <w:r w:rsidR="006D6AE2" w:rsidRPr="00FB1A94">
        <w:rPr>
          <w:rFonts w:ascii="Arial" w:hAnsi="Arial" w:cs="Arial"/>
          <w:sz w:val="18"/>
          <w:szCs w:val="18"/>
        </w:rPr>
        <w:t>)</w:t>
      </w:r>
    </w:p>
    <w:p w:rsidR="00286ACA" w:rsidRPr="00286ACA" w:rsidRDefault="00EB0A4C" w:rsidP="00EB0A4C">
      <w:pPr>
        <w:pStyle w:val="ListParagraph"/>
        <w:numPr>
          <w:ilvl w:val="1"/>
          <w:numId w:val="13"/>
        </w:numPr>
        <w:spacing w:before="120"/>
        <w:rPr>
          <w:rFonts w:ascii="Arial" w:hAnsi="Arial" w:cs="Arial"/>
          <w:sz w:val="18"/>
          <w:szCs w:val="18"/>
        </w:rPr>
      </w:pPr>
      <w:r>
        <w:rPr>
          <w:rFonts w:ascii="Arial" w:hAnsi="Arial" w:cs="Arial"/>
          <w:sz w:val="18"/>
          <w:szCs w:val="18"/>
        </w:rPr>
        <w:t>Friedlander reported that he is c</w:t>
      </w:r>
      <w:r w:rsidR="00286ACA" w:rsidRPr="00286ACA">
        <w:rPr>
          <w:rFonts w:ascii="Arial" w:hAnsi="Arial" w:cs="Arial"/>
          <w:sz w:val="18"/>
          <w:szCs w:val="18"/>
        </w:rPr>
        <w:t xml:space="preserve">atching up on </w:t>
      </w:r>
      <w:r>
        <w:rPr>
          <w:rFonts w:ascii="Arial" w:hAnsi="Arial" w:cs="Arial"/>
          <w:sz w:val="18"/>
          <w:szCs w:val="18"/>
        </w:rPr>
        <w:t xml:space="preserve">previous </w:t>
      </w:r>
      <w:r w:rsidR="00286ACA" w:rsidRPr="00286ACA">
        <w:rPr>
          <w:rFonts w:ascii="Arial" w:hAnsi="Arial" w:cs="Arial"/>
          <w:sz w:val="18"/>
          <w:szCs w:val="18"/>
        </w:rPr>
        <w:t>appointments</w:t>
      </w:r>
      <w:r>
        <w:rPr>
          <w:rFonts w:ascii="Arial" w:hAnsi="Arial" w:cs="Arial"/>
          <w:sz w:val="18"/>
          <w:szCs w:val="18"/>
        </w:rPr>
        <w:t xml:space="preserve"> that had not yet been processed</w:t>
      </w:r>
      <w:r w:rsidR="00286ACA" w:rsidRPr="00286ACA">
        <w:rPr>
          <w:rFonts w:ascii="Arial" w:hAnsi="Arial" w:cs="Arial"/>
          <w:sz w:val="18"/>
          <w:szCs w:val="18"/>
        </w:rPr>
        <w:t>:</w:t>
      </w:r>
    </w:p>
    <w:p w:rsidR="00286ACA" w:rsidRPr="00286ACA" w:rsidRDefault="00286ACA" w:rsidP="00EB0A4C">
      <w:pPr>
        <w:pStyle w:val="ListParagraph"/>
        <w:numPr>
          <w:ilvl w:val="1"/>
          <w:numId w:val="13"/>
        </w:numPr>
        <w:spacing w:before="120"/>
        <w:rPr>
          <w:rFonts w:ascii="Arial" w:hAnsi="Arial" w:cs="Arial"/>
          <w:sz w:val="18"/>
          <w:szCs w:val="18"/>
        </w:rPr>
      </w:pPr>
      <w:r w:rsidRPr="00286ACA">
        <w:rPr>
          <w:rFonts w:ascii="Arial" w:hAnsi="Arial" w:cs="Arial"/>
          <w:sz w:val="18"/>
          <w:szCs w:val="18"/>
        </w:rPr>
        <w:t xml:space="preserve">Current voting members are: Friedlander, Scudamore, Erbe, Afshin, d’Arcy, </w:t>
      </w:r>
      <w:proofErr w:type="spellStart"/>
      <w:r w:rsidRPr="00286ACA">
        <w:rPr>
          <w:rFonts w:ascii="Arial" w:hAnsi="Arial" w:cs="Arial"/>
          <w:sz w:val="18"/>
          <w:szCs w:val="18"/>
        </w:rPr>
        <w:t>Piscopo</w:t>
      </w:r>
      <w:proofErr w:type="spellEnd"/>
      <w:r w:rsidRPr="00286ACA">
        <w:rPr>
          <w:rFonts w:ascii="Arial" w:hAnsi="Arial" w:cs="Arial"/>
          <w:sz w:val="18"/>
          <w:szCs w:val="18"/>
        </w:rPr>
        <w:t xml:space="preserve">, Sullivan. (7 members) </w:t>
      </w:r>
    </w:p>
    <w:p w:rsidR="00286ACA" w:rsidRPr="00EB0A4C" w:rsidRDefault="00286ACA" w:rsidP="00EB0A4C">
      <w:pPr>
        <w:pStyle w:val="ListParagraph"/>
        <w:numPr>
          <w:ilvl w:val="1"/>
          <w:numId w:val="13"/>
        </w:numPr>
        <w:spacing w:before="120"/>
        <w:rPr>
          <w:rFonts w:ascii="Arial" w:hAnsi="Arial" w:cs="Arial"/>
          <w:sz w:val="18"/>
          <w:szCs w:val="18"/>
        </w:rPr>
      </w:pPr>
      <w:r w:rsidRPr="00286ACA">
        <w:rPr>
          <w:rFonts w:ascii="Arial" w:hAnsi="Arial" w:cs="Arial"/>
          <w:sz w:val="18"/>
          <w:szCs w:val="18"/>
        </w:rPr>
        <w:t>Slated to roll on as of Long Beach</w:t>
      </w:r>
      <w:r w:rsidR="00EB0A4C">
        <w:rPr>
          <w:rFonts w:ascii="Arial" w:hAnsi="Arial" w:cs="Arial"/>
          <w:sz w:val="18"/>
          <w:szCs w:val="18"/>
        </w:rPr>
        <w:t>, but not processed,</w:t>
      </w:r>
      <w:r w:rsidRPr="00286ACA">
        <w:rPr>
          <w:rFonts w:ascii="Arial" w:hAnsi="Arial" w:cs="Arial"/>
          <w:sz w:val="18"/>
          <w:szCs w:val="18"/>
        </w:rPr>
        <w:t xml:space="preserve"> were Prakash </w:t>
      </w:r>
      <w:proofErr w:type="spellStart"/>
      <w:r w:rsidRPr="00286ACA">
        <w:rPr>
          <w:rFonts w:ascii="Arial" w:hAnsi="Arial" w:cs="Arial"/>
          <w:sz w:val="18"/>
          <w:szCs w:val="18"/>
        </w:rPr>
        <w:t>Dhamshala</w:t>
      </w:r>
      <w:proofErr w:type="spellEnd"/>
      <w:r w:rsidRPr="00286ACA">
        <w:rPr>
          <w:rFonts w:ascii="Arial" w:hAnsi="Arial" w:cs="Arial"/>
          <w:sz w:val="18"/>
          <w:szCs w:val="18"/>
        </w:rPr>
        <w:t xml:space="preserve">, John </w:t>
      </w:r>
      <w:proofErr w:type="spellStart"/>
      <w:r w:rsidRPr="00286ACA">
        <w:rPr>
          <w:rFonts w:ascii="Arial" w:hAnsi="Arial" w:cs="Arial"/>
          <w:sz w:val="18"/>
          <w:szCs w:val="18"/>
        </w:rPr>
        <w:t>Deickman</w:t>
      </w:r>
      <w:proofErr w:type="spellEnd"/>
      <w:r w:rsidRPr="00286ACA">
        <w:rPr>
          <w:rFonts w:ascii="Arial" w:hAnsi="Arial" w:cs="Arial"/>
          <w:sz w:val="18"/>
          <w:szCs w:val="18"/>
        </w:rPr>
        <w:t xml:space="preserve">, and Ronnie Moffitt.  </w:t>
      </w:r>
      <w:r w:rsidR="00EB0A4C">
        <w:rPr>
          <w:rFonts w:ascii="Arial" w:hAnsi="Arial" w:cs="Arial"/>
          <w:sz w:val="18"/>
          <w:szCs w:val="18"/>
        </w:rPr>
        <w:t>Chair intends to</w:t>
      </w:r>
      <w:r w:rsidRPr="00286ACA">
        <w:rPr>
          <w:rFonts w:ascii="Arial" w:hAnsi="Arial" w:cs="Arial"/>
          <w:sz w:val="18"/>
          <w:szCs w:val="18"/>
        </w:rPr>
        <w:t xml:space="preserve"> process </w:t>
      </w:r>
      <w:proofErr w:type="spellStart"/>
      <w:r w:rsidRPr="00286ACA">
        <w:rPr>
          <w:rFonts w:ascii="Arial" w:hAnsi="Arial" w:cs="Arial"/>
          <w:sz w:val="18"/>
          <w:szCs w:val="18"/>
        </w:rPr>
        <w:t>Dhamshala</w:t>
      </w:r>
      <w:proofErr w:type="spellEnd"/>
      <w:r w:rsidRPr="00286ACA">
        <w:rPr>
          <w:rFonts w:ascii="Arial" w:hAnsi="Arial" w:cs="Arial"/>
          <w:sz w:val="18"/>
          <w:szCs w:val="18"/>
        </w:rPr>
        <w:t xml:space="preserve"> and </w:t>
      </w:r>
      <w:proofErr w:type="spellStart"/>
      <w:r w:rsidRPr="00286ACA">
        <w:rPr>
          <w:rFonts w:ascii="Arial" w:hAnsi="Arial" w:cs="Arial"/>
          <w:sz w:val="18"/>
          <w:szCs w:val="18"/>
        </w:rPr>
        <w:t>Deickman</w:t>
      </w:r>
      <w:proofErr w:type="spellEnd"/>
      <w:r w:rsidRPr="00286ACA">
        <w:rPr>
          <w:rFonts w:ascii="Arial" w:hAnsi="Arial" w:cs="Arial"/>
          <w:sz w:val="18"/>
          <w:szCs w:val="18"/>
        </w:rPr>
        <w:t>, if they expect to be able to attend at least every second meeting.</w:t>
      </w:r>
      <w:r w:rsidR="00EB0A4C">
        <w:rPr>
          <w:rFonts w:ascii="Arial" w:hAnsi="Arial" w:cs="Arial"/>
          <w:sz w:val="18"/>
          <w:szCs w:val="18"/>
        </w:rPr>
        <w:t xml:space="preserve">  </w:t>
      </w:r>
      <w:r w:rsidRPr="00EB0A4C">
        <w:rPr>
          <w:rFonts w:ascii="Arial" w:hAnsi="Arial" w:cs="Arial"/>
          <w:sz w:val="18"/>
          <w:szCs w:val="18"/>
        </w:rPr>
        <w:t>However, with Kristin Sullivan also from Trane and already a voting member, Ronnie will have to wait.</w:t>
      </w:r>
    </w:p>
    <w:p w:rsidR="00286ACA" w:rsidRPr="00286ACA" w:rsidRDefault="00EB0A4C" w:rsidP="00EB0A4C">
      <w:pPr>
        <w:pStyle w:val="ListParagraph"/>
        <w:numPr>
          <w:ilvl w:val="1"/>
          <w:numId w:val="13"/>
        </w:numPr>
        <w:spacing w:before="120"/>
        <w:rPr>
          <w:rFonts w:ascii="Arial" w:hAnsi="Arial" w:cs="Arial"/>
          <w:sz w:val="18"/>
          <w:szCs w:val="18"/>
        </w:rPr>
      </w:pPr>
      <w:r>
        <w:rPr>
          <w:rFonts w:ascii="Arial" w:hAnsi="Arial" w:cs="Arial"/>
          <w:sz w:val="18"/>
          <w:szCs w:val="18"/>
        </w:rPr>
        <w:t>Chair stated that the TC</w:t>
      </w:r>
      <w:r w:rsidR="00286ACA" w:rsidRPr="00286ACA">
        <w:rPr>
          <w:rFonts w:ascii="Arial" w:hAnsi="Arial" w:cs="Arial"/>
          <w:sz w:val="18"/>
          <w:szCs w:val="18"/>
        </w:rPr>
        <w:t xml:space="preserve"> </w:t>
      </w:r>
      <w:r>
        <w:rPr>
          <w:rFonts w:ascii="Arial" w:hAnsi="Arial" w:cs="Arial"/>
          <w:sz w:val="18"/>
          <w:szCs w:val="18"/>
        </w:rPr>
        <w:t xml:space="preserve">needs </w:t>
      </w:r>
      <w:r w:rsidR="00286ACA" w:rsidRPr="00286ACA">
        <w:rPr>
          <w:rFonts w:ascii="Arial" w:hAnsi="Arial" w:cs="Arial"/>
          <w:sz w:val="18"/>
          <w:szCs w:val="18"/>
        </w:rPr>
        <w:t>up to three additional voting members that are (a) not from industry, and (b) able to attend at least every second meeting.</w:t>
      </w:r>
      <w:r>
        <w:rPr>
          <w:rFonts w:ascii="Arial" w:hAnsi="Arial" w:cs="Arial"/>
          <w:sz w:val="18"/>
          <w:szCs w:val="18"/>
        </w:rPr>
        <w:t xml:space="preserve">  He asked interested members to contact him at tc0505@ashrae.net.</w:t>
      </w:r>
    </w:p>
    <w:p w:rsidR="00FE6583" w:rsidRPr="005128C1" w:rsidRDefault="00FE6583" w:rsidP="001B47A6">
      <w:pPr>
        <w:pStyle w:val="Heading1"/>
        <w:numPr>
          <w:ilvl w:val="0"/>
          <w:numId w:val="0"/>
        </w:numPr>
        <w:spacing w:before="120"/>
        <w:rPr>
          <w:rFonts w:ascii="Arial" w:hAnsi="Arial" w:cs="Arial"/>
          <w:b/>
          <w:sz w:val="18"/>
          <w:szCs w:val="18"/>
        </w:rPr>
      </w:pPr>
      <w:r w:rsidRPr="005128C1">
        <w:rPr>
          <w:rFonts w:ascii="Arial" w:hAnsi="Arial" w:cs="Arial"/>
          <w:b/>
          <w:sz w:val="18"/>
          <w:szCs w:val="18"/>
        </w:rPr>
        <w:t>Liaison Reports</w:t>
      </w:r>
    </w:p>
    <w:p w:rsidR="006D6AE2" w:rsidRDefault="006D6AE2" w:rsidP="003371F4">
      <w:pPr>
        <w:pStyle w:val="ListParagraph"/>
        <w:numPr>
          <w:ilvl w:val="0"/>
          <w:numId w:val="13"/>
        </w:numPr>
        <w:spacing w:before="120"/>
        <w:rPr>
          <w:rFonts w:ascii="Arial" w:hAnsi="Arial" w:cs="Arial"/>
          <w:sz w:val="18"/>
          <w:szCs w:val="18"/>
        </w:rPr>
      </w:pPr>
      <w:r w:rsidRPr="007924EA">
        <w:rPr>
          <w:rFonts w:ascii="Arial" w:hAnsi="Arial" w:cs="Arial"/>
          <w:b/>
          <w:sz w:val="18"/>
          <w:szCs w:val="18"/>
        </w:rPr>
        <w:t>AS</w:t>
      </w:r>
      <w:r w:rsidR="009E500D" w:rsidRPr="007924EA">
        <w:rPr>
          <w:rFonts w:ascii="Arial" w:hAnsi="Arial" w:cs="Arial"/>
          <w:b/>
          <w:sz w:val="18"/>
          <w:szCs w:val="18"/>
        </w:rPr>
        <w:t>HRAE Learning Institute</w:t>
      </w:r>
      <w:r w:rsidR="009E500D" w:rsidRPr="00FB1A94">
        <w:rPr>
          <w:rFonts w:ascii="Arial" w:hAnsi="Arial" w:cs="Arial"/>
          <w:sz w:val="18"/>
          <w:szCs w:val="18"/>
        </w:rPr>
        <w:t xml:space="preserve"> (Paul P</w:t>
      </w:r>
      <w:r w:rsidRPr="00FB1A94">
        <w:rPr>
          <w:rFonts w:ascii="Arial" w:hAnsi="Arial" w:cs="Arial"/>
          <w:sz w:val="18"/>
          <w:szCs w:val="18"/>
        </w:rPr>
        <w:t>i</w:t>
      </w:r>
      <w:r w:rsidR="009E500D" w:rsidRPr="00FB1A94">
        <w:rPr>
          <w:rFonts w:ascii="Arial" w:hAnsi="Arial" w:cs="Arial"/>
          <w:sz w:val="18"/>
          <w:szCs w:val="18"/>
        </w:rPr>
        <w:t>e</w:t>
      </w:r>
      <w:r w:rsidRPr="00FB1A94">
        <w:rPr>
          <w:rFonts w:ascii="Arial" w:hAnsi="Arial" w:cs="Arial"/>
          <w:sz w:val="18"/>
          <w:szCs w:val="18"/>
        </w:rPr>
        <w:t>per</w:t>
      </w:r>
      <w:r w:rsidR="00EB0A4C">
        <w:rPr>
          <w:rFonts w:ascii="Arial" w:hAnsi="Arial" w:cs="Arial"/>
          <w:sz w:val="18"/>
          <w:szCs w:val="18"/>
        </w:rPr>
        <w:t>, TC5.5 ALI Coordinators</w:t>
      </w:r>
      <w:r w:rsidRPr="00FB1A94">
        <w:rPr>
          <w:rFonts w:ascii="Arial" w:hAnsi="Arial" w:cs="Arial"/>
          <w:sz w:val="18"/>
          <w:szCs w:val="18"/>
        </w:rPr>
        <w:t>)</w:t>
      </w:r>
      <w:r w:rsidR="00703D97">
        <w:rPr>
          <w:rFonts w:ascii="Arial" w:hAnsi="Arial" w:cs="Arial"/>
          <w:sz w:val="18"/>
          <w:szCs w:val="18"/>
        </w:rPr>
        <w:t xml:space="preserve"> (In Mr. Piper’s absence the Chair delivered his previously-prepared Report.)</w:t>
      </w:r>
    </w:p>
    <w:p w:rsidR="00EB0A4C" w:rsidRPr="00EB0A4C" w:rsidRDefault="00EB0A4C" w:rsidP="00EB0A4C">
      <w:pPr>
        <w:pStyle w:val="ListParagraph"/>
        <w:numPr>
          <w:ilvl w:val="1"/>
          <w:numId w:val="13"/>
        </w:numPr>
        <w:spacing w:before="120"/>
        <w:rPr>
          <w:rFonts w:ascii="Arial" w:hAnsi="Arial" w:cs="Arial"/>
          <w:sz w:val="18"/>
          <w:szCs w:val="18"/>
        </w:rPr>
      </w:pPr>
      <w:r>
        <w:rPr>
          <w:rFonts w:ascii="Arial" w:hAnsi="Arial" w:cs="Arial"/>
          <w:sz w:val="18"/>
          <w:szCs w:val="18"/>
        </w:rPr>
        <w:t>ALI Short Courses on ERV were not</w:t>
      </w:r>
      <w:r w:rsidRPr="00EB0A4C">
        <w:rPr>
          <w:rFonts w:ascii="Arial" w:hAnsi="Arial" w:cs="Arial"/>
          <w:sz w:val="18"/>
          <w:szCs w:val="18"/>
        </w:rPr>
        <w:t xml:space="preserve"> scheduled for the summer me</w:t>
      </w:r>
      <w:r>
        <w:rPr>
          <w:rFonts w:ascii="Arial" w:hAnsi="Arial" w:cs="Arial"/>
          <w:sz w:val="18"/>
          <w:szCs w:val="18"/>
        </w:rPr>
        <w:t>eting, which is not unusual as they were</w:t>
      </w:r>
      <w:r w:rsidRPr="00EB0A4C">
        <w:rPr>
          <w:rFonts w:ascii="Arial" w:hAnsi="Arial" w:cs="Arial"/>
          <w:sz w:val="18"/>
          <w:szCs w:val="18"/>
        </w:rPr>
        <w:t xml:space="preserve"> presented in January </w:t>
      </w:r>
      <w:proofErr w:type="gramStart"/>
      <w:r w:rsidRPr="00EB0A4C">
        <w:rPr>
          <w:rFonts w:ascii="Arial" w:hAnsi="Arial" w:cs="Arial"/>
          <w:sz w:val="18"/>
          <w:szCs w:val="18"/>
        </w:rPr>
        <w:t>and also</w:t>
      </w:r>
      <w:proofErr w:type="gramEnd"/>
      <w:r w:rsidRPr="00EB0A4C">
        <w:rPr>
          <w:rFonts w:ascii="Arial" w:hAnsi="Arial" w:cs="Arial"/>
          <w:sz w:val="18"/>
          <w:szCs w:val="18"/>
        </w:rPr>
        <w:t xml:space="preserve"> as Part of the Spring Online series of ALI courses. It seems to average out to about two (2) per year.</w:t>
      </w:r>
    </w:p>
    <w:p w:rsidR="00EB0A4C" w:rsidRPr="00EB0A4C" w:rsidRDefault="00EB0A4C" w:rsidP="00EB0A4C">
      <w:pPr>
        <w:pStyle w:val="ListParagraph"/>
        <w:numPr>
          <w:ilvl w:val="1"/>
          <w:numId w:val="13"/>
        </w:numPr>
        <w:spacing w:before="120"/>
        <w:rPr>
          <w:rFonts w:ascii="Arial" w:hAnsi="Arial" w:cs="Arial"/>
          <w:sz w:val="18"/>
          <w:szCs w:val="18"/>
        </w:rPr>
      </w:pPr>
      <w:r>
        <w:rPr>
          <w:rFonts w:ascii="Arial" w:hAnsi="Arial" w:cs="Arial"/>
          <w:sz w:val="18"/>
          <w:szCs w:val="18"/>
        </w:rPr>
        <w:t>Mr. Pieper</w:t>
      </w:r>
      <w:r w:rsidRPr="00EB0A4C">
        <w:rPr>
          <w:rFonts w:ascii="Arial" w:hAnsi="Arial" w:cs="Arial"/>
          <w:sz w:val="18"/>
          <w:szCs w:val="18"/>
        </w:rPr>
        <w:t xml:space="preserve"> presented the </w:t>
      </w:r>
      <w:proofErr w:type="spellStart"/>
      <w:r w:rsidRPr="00703D97">
        <w:rPr>
          <w:rFonts w:ascii="Arial" w:hAnsi="Arial" w:cs="Arial"/>
          <w:b/>
          <w:sz w:val="18"/>
          <w:szCs w:val="18"/>
        </w:rPr>
        <w:t>AAERV</w:t>
      </w:r>
      <w:proofErr w:type="spellEnd"/>
      <w:r w:rsidRPr="00703D97">
        <w:rPr>
          <w:rFonts w:ascii="Arial" w:hAnsi="Arial" w:cs="Arial"/>
          <w:b/>
          <w:sz w:val="18"/>
          <w:szCs w:val="18"/>
        </w:rPr>
        <w:t xml:space="preserve">: Best Practices </w:t>
      </w:r>
      <w:r w:rsidR="00703D97">
        <w:rPr>
          <w:rFonts w:ascii="Arial" w:hAnsi="Arial" w:cs="Arial"/>
          <w:sz w:val="18"/>
          <w:szCs w:val="18"/>
        </w:rPr>
        <w:t>course</w:t>
      </w:r>
      <w:r w:rsidRPr="00EB0A4C">
        <w:rPr>
          <w:rFonts w:ascii="Arial" w:hAnsi="Arial" w:cs="Arial"/>
          <w:sz w:val="18"/>
          <w:szCs w:val="18"/>
        </w:rPr>
        <w:t xml:space="preserve"> on April 10th via Go </w:t>
      </w:r>
      <w:proofErr w:type="gramStart"/>
      <w:r w:rsidRPr="00EB0A4C">
        <w:rPr>
          <w:rFonts w:ascii="Arial" w:hAnsi="Arial" w:cs="Arial"/>
          <w:sz w:val="18"/>
          <w:szCs w:val="18"/>
        </w:rPr>
        <w:t>To</w:t>
      </w:r>
      <w:proofErr w:type="gramEnd"/>
      <w:r w:rsidRPr="00EB0A4C">
        <w:rPr>
          <w:rFonts w:ascii="Arial" w:hAnsi="Arial" w:cs="Arial"/>
          <w:sz w:val="18"/>
          <w:szCs w:val="18"/>
        </w:rPr>
        <w:t xml:space="preserve"> Meeting and. </w:t>
      </w:r>
      <w:r w:rsidR="00703D97">
        <w:rPr>
          <w:rFonts w:ascii="Arial" w:hAnsi="Arial" w:cs="Arial"/>
          <w:sz w:val="18"/>
          <w:szCs w:val="18"/>
        </w:rPr>
        <w:t>Estimated attendance was 15-20 people.  The Course Evaluation Form,</w:t>
      </w:r>
      <w:r w:rsidR="00703D97" w:rsidRPr="00EB0A4C">
        <w:rPr>
          <w:rFonts w:ascii="Arial" w:hAnsi="Arial" w:cs="Arial"/>
          <w:sz w:val="18"/>
          <w:szCs w:val="18"/>
        </w:rPr>
        <w:t xml:space="preserve"> completed by 10 attendees</w:t>
      </w:r>
      <w:r w:rsidR="00703D97">
        <w:rPr>
          <w:rFonts w:ascii="Arial" w:hAnsi="Arial" w:cs="Arial"/>
          <w:sz w:val="18"/>
          <w:szCs w:val="18"/>
        </w:rPr>
        <w:t>, is attached as Exhibit 4.</w:t>
      </w:r>
    </w:p>
    <w:p w:rsidR="00EB0A4C" w:rsidRPr="00EB0A4C" w:rsidRDefault="00703D97" w:rsidP="00EB0A4C">
      <w:pPr>
        <w:pStyle w:val="ListParagraph"/>
        <w:numPr>
          <w:ilvl w:val="1"/>
          <w:numId w:val="13"/>
        </w:numPr>
        <w:spacing w:before="120"/>
        <w:rPr>
          <w:rFonts w:ascii="Arial" w:hAnsi="Arial" w:cs="Arial"/>
          <w:sz w:val="18"/>
          <w:szCs w:val="18"/>
        </w:rPr>
      </w:pPr>
      <w:r>
        <w:rPr>
          <w:rFonts w:ascii="Arial" w:hAnsi="Arial" w:cs="Arial"/>
          <w:sz w:val="18"/>
          <w:szCs w:val="18"/>
        </w:rPr>
        <w:t xml:space="preserve">Mr. Pieper </w:t>
      </w:r>
      <w:r w:rsidR="00EB0A4C" w:rsidRPr="00EB0A4C">
        <w:rPr>
          <w:rFonts w:ascii="Arial" w:hAnsi="Arial" w:cs="Arial"/>
          <w:sz w:val="18"/>
          <w:szCs w:val="18"/>
        </w:rPr>
        <w:t xml:space="preserve">revised the </w:t>
      </w:r>
      <w:proofErr w:type="spellStart"/>
      <w:r w:rsidR="00EB0A4C" w:rsidRPr="00703D97">
        <w:rPr>
          <w:rFonts w:ascii="Arial" w:hAnsi="Arial" w:cs="Arial"/>
          <w:b/>
          <w:sz w:val="18"/>
          <w:szCs w:val="18"/>
        </w:rPr>
        <w:t>AAERV</w:t>
      </w:r>
      <w:proofErr w:type="spellEnd"/>
      <w:r w:rsidR="00EB0A4C" w:rsidRPr="00703D97">
        <w:rPr>
          <w:rFonts w:ascii="Arial" w:hAnsi="Arial" w:cs="Arial"/>
          <w:b/>
          <w:sz w:val="18"/>
          <w:szCs w:val="18"/>
        </w:rPr>
        <w:t>: Best Practices</w:t>
      </w:r>
      <w:r w:rsidR="00EB0A4C" w:rsidRPr="00EB0A4C">
        <w:rPr>
          <w:rFonts w:ascii="Arial" w:hAnsi="Arial" w:cs="Arial"/>
          <w:sz w:val="18"/>
          <w:szCs w:val="18"/>
        </w:rPr>
        <w:t xml:space="preserve"> presentation with input from Art Hallstrom (who has taken over the ALI </w:t>
      </w:r>
      <w:proofErr w:type="spellStart"/>
      <w:r w:rsidR="00EB0A4C" w:rsidRPr="00EB0A4C">
        <w:rPr>
          <w:rFonts w:ascii="Arial" w:hAnsi="Arial" w:cs="Arial"/>
          <w:sz w:val="18"/>
          <w:szCs w:val="18"/>
        </w:rPr>
        <w:t>DOAS</w:t>
      </w:r>
      <w:proofErr w:type="spellEnd"/>
      <w:r w:rsidR="00EB0A4C" w:rsidRPr="00EB0A4C">
        <w:rPr>
          <w:rFonts w:ascii="Arial" w:hAnsi="Arial" w:cs="Arial"/>
          <w:sz w:val="18"/>
          <w:szCs w:val="18"/>
        </w:rPr>
        <w:t xml:space="preserve"> presentation formerly presented by Dr. Stanley Mumma). His presentation more closely follows the </w:t>
      </w:r>
      <w:proofErr w:type="spellStart"/>
      <w:r w:rsidR="00EB0A4C" w:rsidRPr="00EB0A4C">
        <w:rPr>
          <w:rFonts w:ascii="Arial" w:hAnsi="Arial" w:cs="Arial"/>
          <w:sz w:val="18"/>
          <w:szCs w:val="18"/>
        </w:rPr>
        <w:t>DOAS</w:t>
      </w:r>
      <w:proofErr w:type="spellEnd"/>
      <w:r w:rsidR="00EB0A4C" w:rsidRPr="00EB0A4C">
        <w:rPr>
          <w:rFonts w:ascii="Arial" w:hAnsi="Arial" w:cs="Arial"/>
          <w:sz w:val="18"/>
          <w:szCs w:val="18"/>
        </w:rPr>
        <w:t xml:space="preserve"> Design Guide for content and points in many areas to the </w:t>
      </w:r>
      <w:proofErr w:type="spellStart"/>
      <w:r w:rsidR="00EB0A4C" w:rsidRPr="00703D97">
        <w:rPr>
          <w:rFonts w:ascii="Arial" w:hAnsi="Arial" w:cs="Arial"/>
          <w:b/>
          <w:sz w:val="18"/>
          <w:szCs w:val="18"/>
        </w:rPr>
        <w:t>AAER</w:t>
      </w:r>
      <w:r w:rsidRPr="00703D97">
        <w:rPr>
          <w:rFonts w:ascii="Arial" w:hAnsi="Arial" w:cs="Arial"/>
          <w:b/>
          <w:sz w:val="18"/>
          <w:szCs w:val="18"/>
        </w:rPr>
        <w:t>V</w:t>
      </w:r>
      <w:proofErr w:type="spellEnd"/>
      <w:r w:rsidRPr="00703D97">
        <w:rPr>
          <w:rFonts w:ascii="Arial" w:hAnsi="Arial" w:cs="Arial"/>
          <w:b/>
          <w:sz w:val="18"/>
          <w:szCs w:val="18"/>
        </w:rPr>
        <w:t>: Best Practices</w:t>
      </w:r>
      <w:r>
        <w:rPr>
          <w:rFonts w:ascii="Arial" w:hAnsi="Arial" w:cs="Arial"/>
          <w:sz w:val="18"/>
          <w:szCs w:val="18"/>
        </w:rPr>
        <w:t xml:space="preserve"> Short Course, </w:t>
      </w:r>
      <w:r w:rsidR="00EB0A4C" w:rsidRPr="00EB0A4C">
        <w:rPr>
          <w:rFonts w:ascii="Arial" w:hAnsi="Arial" w:cs="Arial"/>
          <w:sz w:val="18"/>
          <w:szCs w:val="18"/>
        </w:rPr>
        <w:t>and includes some content cross-</w:t>
      </w:r>
      <w:proofErr w:type="gramStart"/>
      <w:r w:rsidR="00EB0A4C" w:rsidRPr="00EB0A4C">
        <w:rPr>
          <w:rFonts w:ascii="Arial" w:hAnsi="Arial" w:cs="Arial"/>
          <w:sz w:val="18"/>
          <w:szCs w:val="18"/>
        </w:rPr>
        <w:t>over</w:t>
      </w:r>
      <w:r>
        <w:rPr>
          <w:rFonts w:ascii="Arial" w:hAnsi="Arial" w:cs="Arial"/>
          <w:sz w:val="18"/>
          <w:szCs w:val="18"/>
        </w:rPr>
        <w:t>.</w:t>
      </w:r>
      <w:r w:rsidR="00EB0A4C" w:rsidRPr="00EB0A4C">
        <w:rPr>
          <w:rFonts w:ascii="Arial" w:hAnsi="Arial" w:cs="Arial"/>
          <w:sz w:val="18"/>
          <w:szCs w:val="18"/>
        </w:rPr>
        <w:t>.</w:t>
      </w:r>
      <w:proofErr w:type="gramEnd"/>
      <w:r w:rsidR="00EB0A4C" w:rsidRPr="00EB0A4C">
        <w:rPr>
          <w:rFonts w:ascii="Arial" w:hAnsi="Arial" w:cs="Arial"/>
          <w:sz w:val="18"/>
          <w:szCs w:val="18"/>
        </w:rPr>
        <w:t xml:space="preserve"> </w:t>
      </w:r>
      <w:r>
        <w:rPr>
          <w:rFonts w:ascii="Arial" w:hAnsi="Arial" w:cs="Arial"/>
          <w:sz w:val="18"/>
          <w:szCs w:val="18"/>
        </w:rPr>
        <w:t>Mr. Pieper is</w:t>
      </w:r>
      <w:r w:rsidR="00EB0A4C" w:rsidRPr="00EB0A4C">
        <w:rPr>
          <w:rFonts w:ascii="Arial" w:hAnsi="Arial" w:cs="Arial"/>
          <w:sz w:val="18"/>
          <w:szCs w:val="18"/>
        </w:rPr>
        <w:t xml:space="preserve"> revising the </w:t>
      </w:r>
      <w:proofErr w:type="spellStart"/>
      <w:r w:rsidR="00EB0A4C" w:rsidRPr="00703D97">
        <w:rPr>
          <w:rFonts w:ascii="Arial" w:hAnsi="Arial" w:cs="Arial"/>
          <w:b/>
          <w:sz w:val="18"/>
          <w:szCs w:val="18"/>
        </w:rPr>
        <w:t>AAERV</w:t>
      </w:r>
      <w:proofErr w:type="spellEnd"/>
      <w:r w:rsidR="00EB0A4C" w:rsidRPr="00703D97">
        <w:rPr>
          <w:rFonts w:ascii="Arial" w:hAnsi="Arial" w:cs="Arial"/>
          <w:b/>
          <w:sz w:val="18"/>
          <w:szCs w:val="18"/>
        </w:rPr>
        <w:t>: Fundamentals</w:t>
      </w:r>
      <w:r w:rsidR="00EB0A4C" w:rsidRPr="00EB0A4C">
        <w:rPr>
          <w:rFonts w:ascii="Arial" w:hAnsi="Arial" w:cs="Arial"/>
          <w:sz w:val="18"/>
          <w:szCs w:val="18"/>
        </w:rPr>
        <w:t xml:space="preserve"> course </w:t>
      </w:r>
      <w:r>
        <w:rPr>
          <w:rFonts w:ascii="Arial" w:hAnsi="Arial" w:cs="Arial"/>
          <w:sz w:val="18"/>
          <w:szCs w:val="18"/>
        </w:rPr>
        <w:t xml:space="preserve">and </w:t>
      </w:r>
      <w:r w:rsidR="00EB0A4C" w:rsidRPr="00EB0A4C">
        <w:rPr>
          <w:rFonts w:ascii="Arial" w:hAnsi="Arial" w:cs="Arial"/>
          <w:sz w:val="18"/>
          <w:szCs w:val="18"/>
        </w:rPr>
        <w:t xml:space="preserve">will provide to TC 5.5 as soon as it’s ready. In both </w:t>
      </w:r>
      <w:proofErr w:type="spellStart"/>
      <w:r>
        <w:rPr>
          <w:rFonts w:ascii="Arial" w:hAnsi="Arial" w:cs="Arial"/>
          <w:sz w:val="18"/>
          <w:szCs w:val="18"/>
        </w:rPr>
        <w:t>he</w:t>
      </w:r>
      <w:proofErr w:type="spellEnd"/>
      <w:r>
        <w:rPr>
          <w:rFonts w:ascii="Arial" w:hAnsi="Arial" w:cs="Arial"/>
          <w:sz w:val="18"/>
          <w:szCs w:val="18"/>
        </w:rPr>
        <w:t xml:space="preserve"> Best Practices and Fundamentals courses</w:t>
      </w:r>
      <w:r w:rsidR="00EB0A4C" w:rsidRPr="00EB0A4C">
        <w:rPr>
          <w:rFonts w:ascii="Arial" w:hAnsi="Arial" w:cs="Arial"/>
          <w:sz w:val="18"/>
          <w:szCs w:val="18"/>
        </w:rPr>
        <w:t xml:space="preserve">, </w:t>
      </w:r>
      <w:r>
        <w:rPr>
          <w:rFonts w:ascii="Arial" w:hAnsi="Arial" w:cs="Arial"/>
          <w:sz w:val="18"/>
          <w:szCs w:val="18"/>
        </w:rPr>
        <w:t xml:space="preserve">the content relating to </w:t>
      </w:r>
      <w:r w:rsidR="00EB0A4C" w:rsidRPr="00EB0A4C">
        <w:rPr>
          <w:rFonts w:ascii="Arial" w:hAnsi="Arial" w:cs="Arial"/>
          <w:sz w:val="18"/>
          <w:szCs w:val="18"/>
        </w:rPr>
        <w:t xml:space="preserve">Controls </w:t>
      </w:r>
      <w:r>
        <w:rPr>
          <w:rFonts w:ascii="Arial" w:hAnsi="Arial" w:cs="Arial"/>
          <w:sz w:val="18"/>
          <w:szCs w:val="18"/>
        </w:rPr>
        <w:t xml:space="preserve">is minimal and will be covered </w:t>
      </w:r>
      <w:r w:rsidR="00EB0A4C" w:rsidRPr="00EB0A4C">
        <w:rPr>
          <w:rFonts w:ascii="Arial" w:hAnsi="Arial" w:cs="Arial"/>
          <w:sz w:val="18"/>
          <w:szCs w:val="18"/>
        </w:rPr>
        <w:t xml:space="preserve">in the proposed Short Course for </w:t>
      </w:r>
      <w:proofErr w:type="spellStart"/>
      <w:r w:rsidR="00EB0A4C" w:rsidRPr="00703D97">
        <w:rPr>
          <w:rFonts w:ascii="Arial" w:hAnsi="Arial" w:cs="Arial"/>
          <w:b/>
          <w:sz w:val="18"/>
          <w:szCs w:val="18"/>
        </w:rPr>
        <w:t>AAERV</w:t>
      </w:r>
      <w:proofErr w:type="spellEnd"/>
      <w:r w:rsidR="00EB0A4C" w:rsidRPr="00703D97">
        <w:rPr>
          <w:rFonts w:ascii="Arial" w:hAnsi="Arial" w:cs="Arial"/>
          <w:b/>
          <w:sz w:val="18"/>
          <w:szCs w:val="18"/>
        </w:rPr>
        <w:t>: Controls</w:t>
      </w:r>
      <w:r w:rsidR="00EB0A4C" w:rsidRPr="00EB0A4C">
        <w:rPr>
          <w:rFonts w:ascii="Arial" w:hAnsi="Arial" w:cs="Arial"/>
          <w:sz w:val="18"/>
          <w:szCs w:val="18"/>
        </w:rPr>
        <w:t xml:space="preserve">. The </w:t>
      </w:r>
      <w:proofErr w:type="spellStart"/>
      <w:r w:rsidRPr="00703D97">
        <w:rPr>
          <w:rFonts w:ascii="Arial" w:hAnsi="Arial" w:cs="Arial"/>
          <w:b/>
          <w:sz w:val="18"/>
          <w:szCs w:val="18"/>
        </w:rPr>
        <w:t>AAERV</w:t>
      </w:r>
      <w:proofErr w:type="spellEnd"/>
      <w:r w:rsidRPr="00703D97">
        <w:rPr>
          <w:rFonts w:ascii="Arial" w:hAnsi="Arial" w:cs="Arial"/>
          <w:b/>
          <w:sz w:val="18"/>
          <w:szCs w:val="18"/>
        </w:rPr>
        <w:t xml:space="preserve">: </w:t>
      </w:r>
      <w:r w:rsidR="00EB0A4C" w:rsidRPr="00703D97">
        <w:rPr>
          <w:rFonts w:ascii="Arial" w:hAnsi="Arial" w:cs="Arial"/>
          <w:b/>
          <w:sz w:val="18"/>
          <w:szCs w:val="18"/>
        </w:rPr>
        <w:t>Fundamentals</w:t>
      </w:r>
      <w:r w:rsidR="00EB0A4C" w:rsidRPr="00EB0A4C">
        <w:rPr>
          <w:rFonts w:ascii="Arial" w:hAnsi="Arial" w:cs="Arial"/>
          <w:sz w:val="18"/>
          <w:szCs w:val="18"/>
        </w:rPr>
        <w:t xml:space="preserve"> revision and </w:t>
      </w:r>
      <w:proofErr w:type="spellStart"/>
      <w:r w:rsidRPr="00703D97">
        <w:rPr>
          <w:rFonts w:ascii="Arial" w:hAnsi="Arial" w:cs="Arial"/>
          <w:b/>
          <w:sz w:val="18"/>
          <w:szCs w:val="18"/>
        </w:rPr>
        <w:t>AAERV</w:t>
      </w:r>
      <w:proofErr w:type="spellEnd"/>
      <w:r w:rsidRPr="00703D97">
        <w:rPr>
          <w:rFonts w:ascii="Arial" w:hAnsi="Arial" w:cs="Arial"/>
          <w:b/>
          <w:sz w:val="18"/>
          <w:szCs w:val="18"/>
        </w:rPr>
        <w:t>: Controls</w:t>
      </w:r>
      <w:r w:rsidRPr="00EB0A4C">
        <w:rPr>
          <w:rFonts w:ascii="Arial" w:hAnsi="Arial" w:cs="Arial"/>
          <w:sz w:val="18"/>
          <w:szCs w:val="18"/>
        </w:rPr>
        <w:t xml:space="preserve"> </w:t>
      </w:r>
      <w:r w:rsidR="00EB0A4C" w:rsidRPr="00EB0A4C">
        <w:rPr>
          <w:rFonts w:ascii="Arial" w:hAnsi="Arial" w:cs="Arial"/>
          <w:sz w:val="18"/>
          <w:szCs w:val="18"/>
        </w:rPr>
        <w:t>will be ready for the Winter Meeting.</w:t>
      </w:r>
    </w:p>
    <w:p w:rsidR="00B81F6A" w:rsidRPr="00FB1A94" w:rsidRDefault="00B81F6A" w:rsidP="00EB0A4C">
      <w:pPr>
        <w:pStyle w:val="ListParagraph"/>
        <w:spacing w:before="120"/>
        <w:ind w:left="1440"/>
        <w:rPr>
          <w:rFonts w:ascii="Arial" w:hAnsi="Arial" w:cs="Arial"/>
          <w:sz w:val="18"/>
          <w:szCs w:val="18"/>
        </w:rPr>
      </w:pPr>
    </w:p>
    <w:p w:rsidR="004F2844" w:rsidRDefault="006D6AE2" w:rsidP="003371F4">
      <w:pPr>
        <w:pStyle w:val="ListParagraph"/>
        <w:numPr>
          <w:ilvl w:val="0"/>
          <w:numId w:val="13"/>
        </w:numPr>
        <w:spacing w:before="120"/>
        <w:rPr>
          <w:rFonts w:ascii="Arial" w:hAnsi="Arial" w:cs="Arial"/>
          <w:sz w:val="18"/>
          <w:szCs w:val="18"/>
        </w:rPr>
      </w:pPr>
      <w:proofErr w:type="spellStart"/>
      <w:r w:rsidRPr="007924EA">
        <w:rPr>
          <w:rFonts w:ascii="Arial" w:hAnsi="Arial" w:cs="Arial"/>
          <w:b/>
          <w:sz w:val="18"/>
          <w:szCs w:val="18"/>
        </w:rPr>
        <w:t>SSPC</w:t>
      </w:r>
      <w:proofErr w:type="spellEnd"/>
      <w:r w:rsidRPr="007924EA">
        <w:rPr>
          <w:rFonts w:ascii="Arial" w:hAnsi="Arial" w:cs="Arial"/>
          <w:b/>
          <w:sz w:val="18"/>
          <w:szCs w:val="18"/>
        </w:rPr>
        <w:t xml:space="preserve"> 90.1 </w:t>
      </w:r>
      <w:r w:rsidR="007924EA" w:rsidRPr="007924EA">
        <w:rPr>
          <w:rFonts w:ascii="Arial" w:hAnsi="Arial" w:cs="Arial"/>
          <w:b/>
          <w:sz w:val="18"/>
          <w:szCs w:val="18"/>
        </w:rPr>
        <w:t>Liaison</w:t>
      </w:r>
      <w:r w:rsidR="007924EA">
        <w:rPr>
          <w:rFonts w:ascii="Arial" w:hAnsi="Arial" w:cs="Arial"/>
          <w:sz w:val="18"/>
          <w:szCs w:val="18"/>
        </w:rPr>
        <w:t xml:space="preserve"> (</w:t>
      </w:r>
      <w:r w:rsidR="007924EA" w:rsidRPr="00FB1A94">
        <w:rPr>
          <w:rFonts w:ascii="Arial" w:hAnsi="Arial" w:cs="Arial"/>
          <w:sz w:val="18"/>
          <w:szCs w:val="18"/>
        </w:rPr>
        <w:t>Adam Fecteau</w:t>
      </w:r>
      <w:r w:rsidR="007924EA">
        <w:rPr>
          <w:rFonts w:ascii="Arial" w:hAnsi="Arial" w:cs="Arial"/>
          <w:sz w:val="18"/>
          <w:szCs w:val="18"/>
        </w:rPr>
        <w:t xml:space="preserve">, TC5.5 Liaison to </w:t>
      </w:r>
      <w:proofErr w:type="spellStart"/>
      <w:r w:rsidR="007924EA">
        <w:rPr>
          <w:rFonts w:ascii="Arial" w:hAnsi="Arial" w:cs="Arial"/>
          <w:sz w:val="18"/>
          <w:szCs w:val="18"/>
        </w:rPr>
        <w:t>SSPC</w:t>
      </w:r>
      <w:proofErr w:type="spellEnd"/>
      <w:r w:rsidR="007924EA">
        <w:rPr>
          <w:rFonts w:ascii="Arial" w:hAnsi="Arial" w:cs="Arial"/>
          <w:sz w:val="18"/>
          <w:szCs w:val="18"/>
        </w:rPr>
        <w:t xml:space="preserve"> 90.1.  Mr. Fecteau is also a Consulting Member of </w:t>
      </w:r>
      <w:proofErr w:type="spellStart"/>
      <w:r w:rsidR="007924EA">
        <w:rPr>
          <w:rFonts w:ascii="Arial" w:hAnsi="Arial" w:cs="Arial"/>
          <w:sz w:val="18"/>
          <w:szCs w:val="18"/>
        </w:rPr>
        <w:t>SSPC</w:t>
      </w:r>
      <w:proofErr w:type="spellEnd"/>
      <w:r w:rsidR="007924EA">
        <w:rPr>
          <w:rFonts w:ascii="Arial" w:hAnsi="Arial" w:cs="Arial"/>
          <w:sz w:val="18"/>
          <w:szCs w:val="18"/>
        </w:rPr>
        <w:t xml:space="preserve"> 90.1.</w:t>
      </w:r>
      <w:r w:rsidR="007924EA" w:rsidRPr="00FB1A94">
        <w:rPr>
          <w:rFonts w:ascii="Arial" w:hAnsi="Arial" w:cs="Arial"/>
          <w:sz w:val="18"/>
          <w:szCs w:val="18"/>
        </w:rPr>
        <w:t>)</w:t>
      </w:r>
    </w:p>
    <w:p w:rsidR="0087039C" w:rsidRPr="007924EA" w:rsidRDefault="0087039C" w:rsidP="007924EA">
      <w:pPr>
        <w:pStyle w:val="ListParagraph"/>
        <w:numPr>
          <w:ilvl w:val="1"/>
          <w:numId w:val="13"/>
        </w:numPr>
        <w:spacing w:before="120"/>
        <w:rPr>
          <w:rFonts w:ascii="Arial" w:hAnsi="Arial" w:cs="Arial"/>
          <w:sz w:val="18"/>
          <w:szCs w:val="18"/>
        </w:rPr>
      </w:pPr>
      <w:r w:rsidRPr="007924EA">
        <w:rPr>
          <w:rFonts w:ascii="Arial" w:hAnsi="Arial" w:cs="Arial"/>
          <w:sz w:val="18"/>
          <w:szCs w:val="18"/>
        </w:rPr>
        <w:t xml:space="preserve">Addendum </w:t>
      </w:r>
      <w:proofErr w:type="spellStart"/>
      <w:r w:rsidRPr="007924EA">
        <w:rPr>
          <w:rFonts w:ascii="Arial" w:hAnsi="Arial" w:cs="Arial"/>
          <w:sz w:val="18"/>
          <w:szCs w:val="18"/>
        </w:rPr>
        <w:t>DN</w:t>
      </w:r>
      <w:proofErr w:type="spellEnd"/>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 xml:space="preserve">Addendum </w:t>
      </w:r>
      <w:proofErr w:type="spellStart"/>
      <w:r w:rsidRPr="007924EA">
        <w:rPr>
          <w:rFonts w:ascii="Arial" w:hAnsi="Arial" w:cs="Arial"/>
          <w:sz w:val="18"/>
          <w:szCs w:val="18"/>
        </w:rPr>
        <w:t>DN</w:t>
      </w:r>
      <w:proofErr w:type="spellEnd"/>
      <w:r w:rsidRPr="007924EA">
        <w:rPr>
          <w:rFonts w:ascii="Arial" w:hAnsi="Arial" w:cs="Arial"/>
          <w:sz w:val="18"/>
          <w:szCs w:val="18"/>
        </w:rPr>
        <w:t xml:space="preserve"> was voted as an </w:t>
      </w:r>
      <w:proofErr w:type="spellStart"/>
      <w:r w:rsidRPr="007924EA">
        <w:rPr>
          <w:rFonts w:ascii="Arial" w:hAnsi="Arial" w:cs="Arial"/>
          <w:sz w:val="18"/>
          <w:szCs w:val="18"/>
        </w:rPr>
        <w:t>ISC</w:t>
      </w:r>
      <w:proofErr w:type="spellEnd"/>
      <w:r w:rsidRPr="007924EA">
        <w:rPr>
          <w:rFonts w:ascii="Arial" w:hAnsi="Arial" w:cs="Arial"/>
          <w:sz w:val="18"/>
          <w:szCs w:val="18"/>
        </w:rPr>
        <w:t xml:space="preserve"> for a second public review and was considerably changed from its original format.</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If approved by SPLS, should be out for public review around August 3rd, 2018.</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 xml:space="preserve">It kept the clarification of exception 3 for 6.5.6.1 and can be summarized </w:t>
      </w:r>
      <w:proofErr w:type="gramStart"/>
      <w:r w:rsidRPr="007924EA">
        <w:rPr>
          <w:rFonts w:ascii="Arial" w:hAnsi="Arial" w:cs="Arial"/>
          <w:sz w:val="18"/>
          <w:szCs w:val="18"/>
        </w:rPr>
        <w:t>by :</w:t>
      </w:r>
      <w:proofErr w:type="gramEnd"/>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Where more than 60% of the outdoor air heating energy is provided from site-recovered energy or site-solar energy in Climate Zones 5 through 8.</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 xml:space="preserve">The intent, by specifying climate </w:t>
      </w:r>
      <w:proofErr w:type="gramStart"/>
      <w:r w:rsidRPr="007924EA">
        <w:rPr>
          <w:rFonts w:ascii="Arial" w:hAnsi="Arial" w:cs="Arial"/>
          <w:sz w:val="18"/>
          <w:szCs w:val="18"/>
        </w:rPr>
        <w:t>zone,​</w:t>
      </w:r>
      <w:proofErr w:type="gramEnd"/>
      <w:r w:rsidRPr="007924EA">
        <w:rPr>
          <w:rFonts w:ascii="Arial" w:hAnsi="Arial" w:cs="Arial"/>
          <w:sz w:val="18"/>
          <w:szCs w:val="18"/>
        </w:rPr>
        <w:t xml:space="preserve"> is to keep someone with virtually no heating zone to install a tiny solar panel and avoid ERV</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 xml:space="preserve">It </w:t>
      </w:r>
      <w:r w:rsidR="00445FC3" w:rsidRPr="007924EA">
        <w:rPr>
          <w:rFonts w:ascii="Arial" w:hAnsi="Arial" w:cs="Arial"/>
          <w:sz w:val="18"/>
          <w:szCs w:val="18"/>
        </w:rPr>
        <w:t>abandoned</w:t>
      </w:r>
      <w:r w:rsidRPr="007924EA">
        <w:rPr>
          <w:rFonts w:ascii="Arial" w:hAnsi="Arial" w:cs="Arial"/>
          <w:sz w:val="18"/>
          <w:szCs w:val="18"/>
        </w:rPr>
        <w:t xml:space="preserve"> the original intent of deleting exception 7 and instead set a minimal efficiency requirement for in series energy recovery. to do </w:t>
      </w:r>
      <w:proofErr w:type="gramStart"/>
      <w:r w:rsidRPr="007924EA">
        <w:rPr>
          <w:rFonts w:ascii="Arial" w:hAnsi="Arial" w:cs="Arial"/>
          <w:sz w:val="18"/>
          <w:szCs w:val="18"/>
        </w:rPr>
        <w:t>so :</w:t>
      </w:r>
      <w:proofErr w:type="gramEnd"/>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 xml:space="preserve">It defined Series Energy Recovery as A three-step process in which the first step is to remove energy from a single airstream without the use of mechanical cooling.  In the second step the air steam is mechanically cooled </w:t>
      </w:r>
      <w:proofErr w:type="gramStart"/>
      <w:r w:rsidRPr="007924EA">
        <w:rPr>
          <w:rFonts w:ascii="Arial" w:hAnsi="Arial" w:cs="Arial"/>
          <w:sz w:val="18"/>
          <w:szCs w:val="18"/>
        </w:rPr>
        <w:t>for the purpose of</w:t>
      </w:r>
      <w:proofErr w:type="gramEnd"/>
      <w:r w:rsidRPr="007924EA">
        <w:rPr>
          <w:rFonts w:ascii="Arial" w:hAnsi="Arial" w:cs="Arial"/>
          <w:sz w:val="18"/>
          <w:szCs w:val="18"/>
        </w:rPr>
        <w:t xml:space="preserve"> dehumidification.  In the third step the energy removed in step one is reintroduced to the air stream.</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 xml:space="preserve">It defined Series Energy Recovery Ratio </w:t>
      </w:r>
      <w:proofErr w:type="gramStart"/>
      <w:r w:rsidRPr="007924EA">
        <w:rPr>
          <w:rFonts w:ascii="Arial" w:hAnsi="Arial" w:cs="Arial"/>
          <w:sz w:val="18"/>
          <w:szCs w:val="18"/>
        </w:rPr>
        <w:t>as  The</w:t>
      </w:r>
      <w:proofErr w:type="gramEnd"/>
      <w:r w:rsidRPr="007924EA">
        <w:rPr>
          <w:rFonts w:ascii="Arial" w:hAnsi="Arial" w:cs="Arial"/>
          <w:sz w:val="18"/>
          <w:szCs w:val="18"/>
        </w:rPr>
        <w:t xml:space="preserve"> difference between the dry bulb air temperatures leaving the series energy recovery unit and leaving the dehumidifying coil divided by the difference between 75˚F and the dry bulb temperature of the air leaving the dehumidifying cooling coil.</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lastRenderedPageBreak/>
        <w:t xml:space="preserve">and it rephrased exception 7 to something similar </w:t>
      </w:r>
      <w:proofErr w:type="gramStart"/>
      <w:r w:rsidRPr="007924EA">
        <w:rPr>
          <w:rFonts w:ascii="Arial" w:hAnsi="Arial" w:cs="Arial"/>
          <w:sz w:val="18"/>
          <w:szCs w:val="18"/>
        </w:rPr>
        <w:t>to :</w:t>
      </w:r>
      <w:proofErr w:type="gramEnd"/>
      <w:r w:rsidRPr="007924EA">
        <w:rPr>
          <w:rFonts w:ascii="Arial" w:hAnsi="Arial" w:cs="Arial"/>
          <w:sz w:val="18"/>
          <w:szCs w:val="18"/>
        </w:rPr>
        <w:t>  Systems in Climate Zones 0 through 4 requiring dehumidification that employ series energy recovery</w:t>
      </w:r>
      <w:r w:rsidR="00445FC3" w:rsidRPr="007924EA">
        <w:rPr>
          <w:rFonts w:ascii="Arial" w:hAnsi="Arial" w:cs="Arial"/>
          <w:sz w:val="18"/>
          <w:szCs w:val="18"/>
        </w:rPr>
        <w:t xml:space="preserve"> </w:t>
      </w:r>
      <w:proofErr w:type="spellStart"/>
      <w:r w:rsidRPr="007924EA">
        <w:rPr>
          <w:rFonts w:ascii="Arial" w:hAnsi="Arial" w:cs="Arial"/>
          <w:sz w:val="18"/>
          <w:szCs w:val="18"/>
        </w:rPr>
        <w:t>recovery</w:t>
      </w:r>
      <w:proofErr w:type="spellEnd"/>
      <w:r w:rsidRPr="007924EA">
        <w:rPr>
          <w:rFonts w:ascii="Arial" w:hAnsi="Arial" w:cs="Arial"/>
          <w:sz w:val="18"/>
          <w:szCs w:val="18"/>
        </w:rPr>
        <w:t xml:space="preserve"> in series with the cooling coil. and have a minimum </w:t>
      </w:r>
      <w:proofErr w:type="spellStart"/>
      <w:r w:rsidRPr="007924EA">
        <w:rPr>
          <w:rFonts w:ascii="Arial" w:hAnsi="Arial" w:cs="Arial"/>
          <w:sz w:val="18"/>
          <w:szCs w:val="18"/>
        </w:rPr>
        <w:t>SERR</w:t>
      </w:r>
      <w:proofErr w:type="spellEnd"/>
      <w:r w:rsidRPr="007924EA">
        <w:rPr>
          <w:rFonts w:ascii="Arial" w:hAnsi="Arial" w:cs="Arial"/>
          <w:sz w:val="18"/>
          <w:szCs w:val="18"/>
        </w:rPr>
        <w:t xml:space="preserve"> of 0.40.</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 xml:space="preserve">The intent by defining a </w:t>
      </w:r>
      <w:proofErr w:type="spellStart"/>
      <w:r w:rsidRPr="007924EA">
        <w:rPr>
          <w:rFonts w:ascii="Arial" w:hAnsi="Arial" w:cs="Arial"/>
          <w:sz w:val="18"/>
          <w:szCs w:val="18"/>
        </w:rPr>
        <w:t>SERR</w:t>
      </w:r>
      <w:proofErr w:type="spellEnd"/>
      <w:r w:rsidRPr="007924EA">
        <w:rPr>
          <w:rFonts w:ascii="Arial" w:hAnsi="Arial" w:cs="Arial"/>
          <w:sz w:val="18"/>
          <w:szCs w:val="18"/>
        </w:rPr>
        <w:t xml:space="preserve"> is to avoid a designer to specify an </w:t>
      </w:r>
      <w:r w:rsidR="00445FC3" w:rsidRPr="007924EA">
        <w:rPr>
          <w:rFonts w:ascii="Arial" w:hAnsi="Arial" w:cs="Arial"/>
          <w:sz w:val="18"/>
          <w:szCs w:val="18"/>
        </w:rPr>
        <w:t>inefficient</w:t>
      </w:r>
      <w:r w:rsidRPr="007924EA">
        <w:rPr>
          <w:rFonts w:ascii="Arial" w:hAnsi="Arial" w:cs="Arial"/>
          <w:sz w:val="18"/>
          <w:szCs w:val="18"/>
        </w:rPr>
        <w:t xml:space="preserve"> heat pipe to avoid </w:t>
      </w:r>
      <w:proofErr w:type="gramStart"/>
      <w:r w:rsidRPr="007924EA">
        <w:rPr>
          <w:rFonts w:ascii="Arial" w:hAnsi="Arial" w:cs="Arial"/>
          <w:sz w:val="18"/>
          <w:szCs w:val="18"/>
        </w:rPr>
        <w:t>ERV.​</w:t>
      </w:r>
      <w:proofErr w:type="gramEnd"/>
    </w:p>
    <w:p w:rsidR="0087039C" w:rsidRPr="007924EA" w:rsidRDefault="0087039C" w:rsidP="007924EA">
      <w:pPr>
        <w:pStyle w:val="ListParagraph"/>
        <w:numPr>
          <w:ilvl w:val="1"/>
          <w:numId w:val="13"/>
        </w:numPr>
        <w:spacing w:before="120"/>
        <w:rPr>
          <w:rFonts w:ascii="Arial" w:hAnsi="Arial" w:cs="Arial"/>
          <w:sz w:val="18"/>
          <w:szCs w:val="18"/>
        </w:rPr>
      </w:pPr>
      <w:r w:rsidRPr="007924EA">
        <w:rPr>
          <w:rFonts w:ascii="Arial" w:hAnsi="Arial" w:cs="Arial"/>
          <w:sz w:val="18"/>
          <w:szCs w:val="18"/>
        </w:rPr>
        <w:t>Addendum AY</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Addendum AY was voted for publication for public review and is subject to letter ballot.</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 xml:space="preserve">If approved by SPLS, should be out for public review around August 3rd, </w:t>
      </w:r>
      <w:proofErr w:type="gramStart"/>
      <w:r w:rsidRPr="007924EA">
        <w:rPr>
          <w:rFonts w:ascii="Arial" w:hAnsi="Arial" w:cs="Arial"/>
          <w:sz w:val="18"/>
          <w:szCs w:val="18"/>
        </w:rPr>
        <w:t>2018.​</w:t>
      </w:r>
      <w:proofErr w:type="gramEnd"/>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Addendum AY now requires air-to-air energy recovery in all dwelling/</w:t>
      </w:r>
      <w:proofErr w:type="spellStart"/>
      <w:r w:rsidRPr="007924EA">
        <w:rPr>
          <w:rFonts w:ascii="Arial" w:hAnsi="Arial" w:cs="Arial"/>
          <w:sz w:val="18"/>
          <w:szCs w:val="18"/>
        </w:rPr>
        <w:t>appartment</w:t>
      </w:r>
      <w:proofErr w:type="spellEnd"/>
      <w:r w:rsidRPr="007924EA">
        <w:rPr>
          <w:rFonts w:ascii="Arial" w:hAnsi="Arial" w:cs="Arial"/>
          <w:sz w:val="18"/>
          <w:szCs w:val="18"/>
        </w:rPr>
        <w:t xml:space="preserve"> multi-unit residential building in all climate zones except for 3C and for </w:t>
      </w:r>
      <w:proofErr w:type="spellStart"/>
      <w:r w:rsidRPr="007924EA">
        <w:rPr>
          <w:rFonts w:ascii="Arial" w:hAnsi="Arial" w:cs="Arial"/>
          <w:sz w:val="18"/>
          <w:szCs w:val="18"/>
        </w:rPr>
        <w:t>appartment</w:t>
      </w:r>
      <w:proofErr w:type="spellEnd"/>
      <w:r w:rsidRPr="007924EA">
        <w:rPr>
          <w:rFonts w:ascii="Arial" w:hAnsi="Arial" w:cs="Arial"/>
          <w:sz w:val="18"/>
          <w:szCs w:val="18"/>
        </w:rPr>
        <w:t xml:space="preserve"> smaller than 500 </w:t>
      </w:r>
      <w:proofErr w:type="spellStart"/>
      <w:proofErr w:type="gramStart"/>
      <w:r w:rsidRPr="007924EA">
        <w:rPr>
          <w:rFonts w:ascii="Arial" w:hAnsi="Arial" w:cs="Arial"/>
          <w:sz w:val="18"/>
          <w:szCs w:val="18"/>
        </w:rPr>
        <w:t>sq.ft</w:t>
      </w:r>
      <w:proofErr w:type="spellEnd"/>
      <w:proofErr w:type="gramEnd"/>
      <w:r w:rsidRPr="007924EA">
        <w:rPr>
          <w:rFonts w:ascii="Arial" w:hAnsi="Arial" w:cs="Arial"/>
          <w:sz w:val="18"/>
          <w:szCs w:val="18"/>
        </w:rPr>
        <w:t xml:space="preserve"> in climate zones 0, 1, 2, 3, 4C, and 5C.</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Addendum AY was initiated by HVI and TC 55 and is the result of an extensive energy modeling effort.</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 xml:space="preserve">The energy model showed Scalar Ratio (payback period) of less than 4 </w:t>
      </w:r>
      <w:proofErr w:type="gramStart"/>
      <w:r w:rsidRPr="007924EA">
        <w:rPr>
          <w:rFonts w:ascii="Arial" w:hAnsi="Arial" w:cs="Arial"/>
          <w:sz w:val="18"/>
          <w:szCs w:val="18"/>
        </w:rPr>
        <w:t>years.​</w:t>
      </w:r>
      <w:proofErr w:type="gramEnd"/>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 xml:space="preserve">Some negative comments are to be expected from the Public Review process, the Home Builders Association voted no to this addendum and the addendum has already been </w:t>
      </w:r>
      <w:r w:rsidR="007924EA" w:rsidRPr="007924EA">
        <w:rPr>
          <w:rFonts w:ascii="Arial" w:hAnsi="Arial" w:cs="Arial"/>
          <w:sz w:val="18"/>
          <w:szCs w:val="18"/>
        </w:rPr>
        <w:t>challenged</w:t>
      </w:r>
      <w:r w:rsidR="007924EA">
        <w:rPr>
          <w:rFonts w:ascii="Arial" w:hAnsi="Arial" w:cs="Arial"/>
          <w:sz w:val="18"/>
          <w:szCs w:val="18"/>
        </w:rPr>
        <w:t xml:space="preserve"> by some designers.</w:t>
      </w:r>
    </w:p>
    <w:p w:rsidR="0087039C" w:rsidRPr="007924EA" w:rsidRDefault="0087039C" w:rsidP="007924EA">
      <w:pPr>
        <w:pStyle w:val="ListParagraph"/>
        <w:spacing w:before="120"/>
        <w:ind w:left="1440"/>
        <w:rPr>
          <w:rFonts w:ascii="Arial" w:hAnsi="Arial" w:cs="Arial"/>
          <w:sz w:val="18"/>
          <w:szCs w:val="18"/>
        </w:rPr>
      </w:pPr>
    </w:p>
    <w:p w:rsidR="0087039C" w:rsidRPr="007924EA" w:rsidRDefault="00445FC3" w:rsidP="007924EA">
      <w:pPr>
        <w:pStyle w:val="ListParagraph"/>
        <w:numPr>
          <w:ilvl w:val="1"/>
          <w:numId w:val="13"/>
        </w:numPr>
        <w:spacing w:before="120"/>
        <w:rPr>
          <w:rFonts w:ascii="Arial" w:hAnsi="Arial" w:cs="Arial"/>
          <w:sz w:val="18"/>
          <w:szCs w:val="18"/>
        </w:rPr>
      </w:pPr>
      <w:r w:rsidRPr="007924EA">
        <w:rPr>
          <w:rFonts w:ascii="Arial" w:hAnsi="Arial" w:cs="Arial"/>
          <w:sz w:val="18"/>
          <w:szCs w:val="18"/>
        </w:rPr>
        <w:t>Addendum</w:t>
      </w:r>
      <w:r w:rsidR="0087039C" w:rsidRPr="007924EA">
        <w:rPr>
          <w:rFonts w:ascii="Arial" w:hAnsi="Arial" w:cs="Arial"/>
          <w:sz w:val="18"/>
          <w:szCs w:val="18"/>
        </w:rPr>
        <w:t xml:space="preserve"> H and AM</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 xml:space="preserve">Both addendum H and AM went through their public review without </w:t>
      </w:r>
      <w:r w:rsidR="00445FC3" w:rsidRPr="007924EA">
        <w:rPr>
          <w:rFonts w:ascii="Arial" w:hAnsi="Arial" w:cs="Arial"/>
          <w:sz w:val="18"/>
          <w:szCs w:val="18"/>
        </w:rPr>
        <w:t>comments</w:t>
      </w:r>
      <w:r w:rsidRPr="007924EA">
        <w:rPr>
          <w:rFonts w:ascii="Arial" w:hAnsi="Arial" w:cs="Arial"/>
          <w:sz w:val="18"/>
          <w:szCs w:val="18"/>
        </w:rPr>
        <w:t xml:space="preserve"> and will be published.</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Addendum H clarifies t</w:t>
      </w:r>
      <w:r w:rsidR="005B56EC">
        <w:rPr>
          <w:rFonts w:ascii="Arial" w:hAnsi="Arial" w:cs="Arial"/>
          <w:sz w:val="18"/>
          <w:szCs w:val="18"/>
        </w:rPr>
        <w:t>hat the Enthalpy Recovery Ratio</w:t>
      </w:r>
      <w:r w:rsidRPr="007924EA">
        <w:rPr>
          <w:rFonts w:ascii="Arial" w:hAnsi="Arial" w:cs="Arial"/>
          <w:sz w:val="18"/>
          <w:szCs w:val="18"/>
        </w:rPr>
        <w:t xml:space="preserve"> needs to be met at both Heating and Cooling design conditions.</w:t>
      </w:r>
    </w:p>
    <w:p w:rsidR="0087039C" w:rsidRPr="007924EA" w:rsidRDefault="00445FC3"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Addendum</w:t>
      </w:r>
      <w:r w:rsidR="0087039C" w:rsidRPr="007924EA">
        <w:rPr>
          <w:rFonts w:ascii="Arial" w:hAnsi="Arial" w:cs="Arial"/>
          <w:sz w:val="18"/>
          <w:szCs w:val="18"/>
        </w:rPr>
        <w:t xml:space="preserve"> AM </w:t>
      </w:r>
      <w:proofErr w:type="gramStart"/>
      <w:r w:rsidR="0087039C" w:rsidRPr="007924EA">
        <w:rPr>
          <w:rFonts w:ascii="Arial" w:hAnsi="Arial" w:cs="Arial"/>
          <w:sz w:val="18"/>
          <w:szCs w:val="18"/>
        </w:rPr>
        <w:t>adds</w:t>
      </w:r>
      <w:proofErr w:type="gramEnd"/>
      <w:r w:rsidR="0087039C" w:rsidRPr="007924EA">
        <w:rPr>
          <w:rFonts w:ascii="Arial" w:hAnsi="Arial" w:cs="Arial"/>
          <w:sz w:val="18"/>
          <w:szCs w:val="18"/>
        </w:rPr>
        <w:t xml:space="preserve"> an exception for Pool application for only require a Sensible Recovery Ratio</w:t>
      </w:r>
    </w:p>
    <w:p w:rsidR="0087039C" w:rsidRPr="007924EA" w:rsidRDefault="0087039C" w:rsidP="007924EA">
      <w:pPr>
        <w:pStyle w:val="ListParagraph"/>
        <w:numPr>
          <w:ilvl w:val="1"/>
          <w:numId w:val="13"/>
        </w:numPr>
        <w:spacing w:before="120"/>
        <w:rPr>
          <w:rFonts w:ascii="Arial" w:hAnsi="Arial" w:cs="Arial"/>
          <w:sz w:val="18"/>
          <w:szCs w:val="18"/>
        </w:rPr>
      </w:pPr>
      <w:r w:rsidRPr="007924EA">
        <w:rPr>
          <w:rFonts w:ascii="Arial" w:hAnsi="Arial" w:cs="Arial"/>
          <w:sz w:val="18"/>
          <w:szCs w:val="18"/>
        </w:rPr>
        <w:t>By-Pass damper working group</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 xml:space="preserve">Within </w:t>
      </w:r>
      <w:proofErr w:type="spellStart"/>
      <w:r w:rsidRPr="007924EA">
        <w:rPr>
          <w:rFonts w:ascii="Arial" w:hAnsi="Arial" w:cs="Arial"/>
          <w:sz w:val="18"/>
          <w:szCs w:val="18"/>
        </w:rPr>
        <w:t>SSPC</w:t>
      </w:r>
      <w:proofErr w:type="spellEnd"/>
      <w:r w:rsidRPr="007924EA">
        <w:rPr>
          <w:rFonts w:ascii="Arial" w:hAnsi="Arial" w:cs="Arial"/>
          <w:sz w:val="18"/>
          <w:szCs w:val="18"/>
        </w:rPr>
        <w:t xml:space="preserve"> 90.1 - MSC, there is a working group with the intent to modify 5.6.5.1 </w:t>
      </w:r>
      <w:proofErr w:type="gramStart"/>
      <w:r w:rsidRPr="007924EA">
        <w:rPr>
          <w:rFonts w:ascii="Arial" w:hAnsi="Arial" w:cs="Arial"/>
          <w:sz w:val="18"/>
          <w:szCs w:val="18"/>
        </w:rPr>
        <w:t>in order to</w:t>
      </w:r>
      <w:proofErr w:type="gramEnd"/>
      <w:r w:rsidRPr="007924EA">
        <w:rPr>
          <w:rFonts w:ascii="Arial" w:hAnsi="Arial" w:cs="Arial"/>
          <w:sz w:val="18"/>
          <w:szCs w:val="18"/>
        </w:rPr>
        <w:t xml:space="preserve"> require pressure relief around the ERV when the unit is in economizer mode.</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TC-55 liaison as well as several TC-55 members are members of this working group.</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 xml:space="preserve">The current proposal has not been presented to </w:t>
      </w:r>
      <w:proofErr w:type="gramStart"/>
      <w:r w:rsidRPr="007924EA">
        <w:rPr>
          <w:rFonts w:ascii="Arial" w:hAnsi="Arial" w:cs="Arial"/>
          <w:sz w:val="18"/>
          <w:szCs w:val="18"/>
        </w:rPr>
        <w:t xml:space="preserve">the  </w:t>
      </w:r>
      <w:proofErr w:type="spellStart"/>
      <w:r w:rsidRPr="007924EA">
        <w:rPr>
          <w:rFonts w:ascii="Arial" w:hAnsi="Arial" w:cs="Arial"/>
          <w:sz w:val="18"/>
          <w:szCs w:val="18"/>
        </w:rPr>
        <w:t>SSPC</w:t>
      </w:r>
      <w:proofErr w:type="spellEnd"/>
      <w:proofErr w:type="gramEnd"/>
      <w:r w:rsidRPr="007924EA">
        <w:rPr>
          <w:rFonts w:ascii="Arial" w:hAnsi="Arial" w:cs="Arial"/>
          <w:sz w:val="18"/>
          <w:szCs w:val="18"/>
        </w:rPr>
        <w:t xml:space="preserve"> 90.1 - MSC</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 xml:space="preserve">The current proposal could be summarized </w:t>
      </w:r>
      <w:proofErr w:type="gramStart"/>
      <w:r w:rsidRPr="007924EA">
        <w:rPr>
          <w:rFonts w:ascii="Arial" w:hAnsi="Arial" w:cs="Arial"/>
          <w:sz w:val="18"/>
          <w:szCs w:val="18"/>
        </w:rPr>
        <w:t>by :</w:t>
      </w:r>
      <w:proofErr w:type="gramEnd"/>
    </w:p>
    <w:p w:rsidR="0087039C" w:rsidRPr="007924EA" w:rsidRDefault="0087039C" w:rsidP="007924EA">
      <w:pPr>
        <w:pStyle w:val="ListParagraph"/>
        <w:numPr>
          <w:ilvl w:val="3"/>
          <w:numId w:val="13"/>
        </w:numPr>
        <w:spacing w:before="120"/>
        <w:rPr>
          <w:rFonts w:ascii="Arial" w:hAnsi="Arial" w:cs="Arial"/>
          <w:sz w:val="18"/>
          <w:szCs w:val="18"/>
        </w:rPr>
      </w:pPr>
      <w:r w:rsidRPr="007924EA">
        <w:rPr>
          <w:rFonts w:ascii="Arial" w:hAnsi="Arial" w:cs="Arial"/>
          <w:sz w:val="18"/>
          <w:szCs w:val="18"/>
        </w:rPr>
        <w:t>Provision shall be made such that during air economizer operation or when the energy recovery system is not operating the air pressure drop through both the outdoor air and exhaust air portions of the energy recovery system shall not exceed 0.35 in. H2O (87 Pa) or control</w:t>
      </w:r>
    </w:p>
    <w:p w:rsidR="0087039C" w:rsidRPr="007924EA" w:rsidRDefault="0087039C" w:rsidP="007924EA">
      <w:pPr>
        <w:pStyle w:val="ListParagraph"/>
        <w:numPr>
          <w:ilvl w:val="3"/>
          <w:numId w:val="13"/>
        </w:numPr>
        <w:spacing w:before="120"/>
        <w:rPr>
          <w:rFonts w:ascii="Arial" w:hAnsi="Arial" w:cs="Arial"/>
          <w:sz w:val="18"/>
          <w:szCs w:val="18"/>
        </w:rPr>
      </w:pPr>
      <w:r w:rsidRPr="007924EA">
        <w:rPr>
          <w:rFonts w:ascii="Arial" w:hAnsi="Arial" w:cs="Arial"/>
          <w:sz w:val="18"/>
          <w:szCs w:val="18"/>
        </w:rPr>
        <w:t xml:space="preserve">For energy recovery systems than cannot be stopped from transferring energy between airstreams, provision shall be made to prevent the airflow through either the outdoor air or exhaust air through the energy recovery </w:t>
      </w:r>
      <w:proofErr w:type="spellStart"/>
      <w:r w:rsidRPr="007924EA">
        <w:rPr>
          <w:rFonts w:ascii="Arial" w:hAnsi="Arial" w:cs="Arial"/>
          <w:sz w:val="18"/>
          <w:szCs w:val="18"/>
        </w:rPr>
        <w:t>systemfrom</w:t>
      </w:r>
      <w:proofErr w:type="spellEnd"/>
      <w:r w:rsidRPr="007924EA">
        <w:rPr>
          <w:rFonts w:ascii="Arial" w:hAnsi="Arial" w:cs="Arial"/>
          <w:sz w:val="18"/>
          <w:szCs w:val="18"/>
        </w:rPr>
        <w:t xml:space="preserve"> exceeding 10% of the full design </w:t>
      </w:r>
      <w:proofErr w:type="gramStart"/>
      <w:r w:rsidRPr="007924EA">
        <w:rPr>
          <w:rFonts w:ascii="Arial" w:hAnsi="Arial" w:cs="Arial"/>
          <w:sz w:val="18"/>
          <w:szCs w:val="18"/>
        </w:rPr>
        <w:t>airflow  .</w:t>
      </w:r>
      <w:proofErr w:type="gramEnd"/>
    </w:p>
    <w:p w:rsidR="0087039C" w:rsidRPr="007924EA" w:rsidRDefault="0087039C" w:rsidP="007924EA">
      <w:pPr>
        <w:pStyle w:val="ListParagraph"/>
        <w:numPr>
          <w:ilvl w:val="3"/>
          <w:numId w:val="13"/>
        </w:numPr>
        <w:spacing w:before="120"/>
        <w:rPr>
          <w:rFonts w:ascii="Arial" w:hAnsi="Arial" w:cs="Arial"/>
          <w:sz w:val="18"/>
          <w:szCs w:val="18"/>
        </w:rPr>
      </w:pPr>
      <w:r w:rsidRPr="007924EA">
        <w:rPr>
          <w:rFonts w:ascii="Arial" w:hAnsi="Arial" w:cs="Arial"/>
          <w:sz w:val="18"/>
          <w:szCs w:val="18"/>
        </w:rPr>
        <w:t xml:space="preserve">Any fans that operate exclusively </w:t>
      </w:r>
      <w:proofErr w:type="gramStart"/>
      <w:r w:rsidRPr="007924EA">
        <w:rPr>
          <w:rFonts w:ascii="Arial" w:hAnsi="Arial" w:cs="Arial"/>
          <w:sz w:val="18"/>
          <w:szCs w:val="18"/>
        </w:rPr>
        <w:t>for the purpose of</w:t>
      </w:r>
      <w:proofErr w:type="gramEnd"/>
      <w:r w:rsidRPr="007924EA">
        <w:rPr>
          <w:rFonts w:ascii="Arial" w:hAnsi="Arial" w:cs="Arial"/>
          <w:sz w:val="18"/>
          <w:szCs w:val="18"/>
        </w:rPr>
        <w:t xml:space="preserve"> moving air through the energy recovery system shall be stopped.</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 xml:space="preserve">This proposal </w:t>
      </w:r>
      <w:proofErr w:type="gramStart"/>
      <w:r w:rsidRPr="007924EA">
        <w:rPr>
          <w:rFonts w:ascii="Arial" w:hAnsi="Arial" w:cs="Arial"/>
          <w:sz w:val="18"/>
          <w:szCs w:val="18"/>
        </w:rPr>
        <w:t>do</w:t>
      </w:r>
      <w:proofErr w:type="gramEnd"/>
      <w:r w:rsidRPr="007924EA">
        <w:rPr>
          <w:rFonts w:ascii="Arial" w:hAnsi="Arial" w:cs="Arial"/>
          <w:sz w:val="18"/>
          <w:szCs w:val="18"/>
        </w:rPr>
        <w:t xml:space="preserve"> not take into account the </w:t>
      </w:r>
      <w:proofErr w:type="spellStart"/>
      <w:r w:rsidRPr="007924EA">
        <w:rPr>
          <w:rFonts w:ascii="Arial" w:hAnsi="Arial" w:cs="Arial"/>
          <w:sz w:val="18"/>
          <w:szCs w:val="18"/>
        </w:rPr>
        <w:t>DOAS</w:t>
      </w:r>
      <w:proofErr w:type="spellEnd"/>
      <w:r w:rsidRPr="007924EA">
        <w:rPr>
          <w:rFonts w:ascii="Arial" w:hAnsi="Arial" w:cs="Arial"/>
          <w:sz w:val="18"/>
          <w:szCs w:val="18"/>
        </w:rPr>
        <w:t xml:space="preserve"> type of unit and do not show payback for all the technologies available in all the possible context.</w:t>
      </w:r>
    </w:p>
    <w:p w:rsidR="0087039C" w:rsidRPr="007924EA" w:rsidRDefault="0087039C"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 xml:space="preserve">Members of the working group are advocating for an exception that could be summarized </w:t>
      </w:r>
      <w:proofErr w:type="gramStart"/>
      <w:r w:rsidRPr="007924EA">
        <w:rPr>
          <w:rFonts w:ascii="Arial" w:hAnsi="Arial" w:cs="Arial"/>
          <w:sz w:val="18"/>
          <w:szCs w:val="18"/>
        </w:rPr>
        <w:t>by :</w:t>
      </w:r>
      <w:proofErr w:type="gramEnd"/>
    </w:p>
    <w:p w:rsidR="0087039C" w:rsidRPr="007924EA" w:rsidRDefault="0087039C" w:rsidP="007924EA">
      <w:pPr>
        <w:pStyle w:val="ListParagraph"/>
        <w:numPr>
          <w:ilvl w:val="3"/>
          <w:numId w:val="13"/>
        </w:numPr>
        <w:spacing w:before="120"/>
        <w:rPr>
          <w:rFonts w:ascii="Arial" w:hAnsi="Arial" w:cs="Arial"/>
          <w:sz w:val="18"/>
          <w:szCs w:val="18"/>
        </w:rPr>
      </w:pPr>
      <w:r w:rsidRPr="007924EA">
        <w:rPr>
          <w:rFonts w:ascii="Arial" w:hAnsi="Arial" w:cs="Arial"/>
          <w:sz w:val="18"/>
          <w:szCs w:val="18"/>
        </w:rPr>
        <w:t>Except for application with 10 000 cfm or less of Outdoor Air during the Economizer mode.</w:t>
      </w:r>
    </w:p>
    <w:p w:rsidR="0087039C" w:rsidRPr="007924EA" w:rsidRDefault="0087039C" w:rsidP="0087039C">
      <w:pPr>
        <w:rPr>
          <w:rFonts w:ascii="Arial" w:hAnsi="Arial" w:cs="Arial"/>
          <w:sz w:val="18"/>
          <w:szCs w:val="18"/>
          <w:lang w:eastAsia="fr-CA"/>
        </w:rPr>
      </w:pPr>
    </w:p>
    <w:p w:rsidR="00B81F6A" w:rsidRDefault="00B81F6A" w:rsidP="00F478A1">
      <w:pPr>
        <w:pStyle w:val="ListParagraph"/>
        <w:spacing w:before="120"/>
        <w:ind w:left="1440"/>
        <w:rPr>
          <w:rFonts w:ascii="Arial" w:hAnsi="Arial" w:cs="Arial"/>
          <w:sz w:val="18"/>
          <w:szCs w:val="18"/>
        </w:rPr>
      </w:pPr>
    </w:p>
    <w:p w:rsidR="007924EA" w:rsidRPr="007924EA" w:rsidRDefault="007924EA" w:rsidP="007924EA">
      <w:pPr>
        <w:pStyle w:val="ListParagraph"/>
        <w:numPr>
          <w:ilvl w:val="0"/>
          <w:numId w:val="13"/>
        </w:numPr>
        <w:spacing w:before="120"/>
        <w:rPr>
          <w:rFonts w:ascii="Arial" w:hAnsi="Arial" w:cs="Arial"/>
          <w:b/>
          <w:sz w:val="18"/>
          <w:szCs w:val="18"/>
        </w:rPr>
      </w:pPr>
      <w:r w:rsidRPr="007924EA">
        <w:rPr>
          <w:rFonts w:ascii="Arial" w:hAnsi="Arial" w:cs="Arial"/>
          <w:b/>
          <w:sz w:val="18"/>
          <w:szCs w:val="18"/>
        </w:rPr>
        <w:t>HVI/TC5.5 Working Group Report: Mo Afshin</w:t>
      </w:r>
    </w:p>
    <w:p w:rsidR="007924EA" w:rsidRPr="007924EA" w:rsidRDefault="007924EA" w:rsidP="007924EA">
      <w:pPr>
        <w:pStyle w:val="ListParagraph"/>
        <w:numPr>
          <w:ilvl w:val="1"/>
          <w:numId w:val="13"/>
        </w:numPr>
        <w:spacing w:before="120"/>
        <w:rPr>
          <w:rFonts w:ascii="Arial" w:hAnsi="Arial" w:cs="Arial"/>
          <w:sz w:val="18"/>
          <w:szCs w:val="18"/>
        </w:rPr>
      </w:pPr>
      <w:r w:rsidRPr="007924EA">
        <w:rPr>
          <w:rFonts w:ascii="Arial" w:hAnsi="Arial" w:cs="Arial"/>
          <w:sz w:val="18"/>
          <w:szCs w:val="18"/>
        </w:rPr>
        <w:t xml:space="preserve">This working group was formed at the </w:t>
      </w:r>
      <w:proofErr w:type="spellStart"/>
      <w:r w:rsidRPr="007924EA">
        <w:rPr>
          <w:rFonts w:ascii="Arial" w:hAnsi="Arial" w:cs="Arial"/>
          <w:sz w:val="18"/>
          <w:szCs w:val="18"/>
        </w:rPr>
        <w:t>TC’s</w:t>
      </w:r>
      <w:proofErr w:type="spellEnd"/>
      <w:r w:rsidRPr="007924EA">
        <w:rPr>
          <w:rFonts w:ascii="Arial" w:hAnsi="Arial" w:cs="Arial"/>
          <w:sz w:val="18"/>
          <w:szCs w:val="18"/>
        </w:rPr>
        <w:t xml:space="preserve"> face to face meeting at 2017 ASHRAE Annual conference to investigate a request, made by Home Ventilation Institute (HVI), to </w:t>
      </w:r>
      <w:proofErr w:type="spellStart"/>
      <w:r w:rsidRPr="007924EA">
        <w:rPr>
          <w:rFonts w:ascii="Arial" w:hAnsi="Arial" w:cs="Arial"/>
          <w:sz w:val="18"/>
          <w:szCs w:val="18"/>
        </w:rPr>
        <w:t>SSPC</w:t>
      </w:r>
      <w:proofErr w:type="spellEnd"/>
      <w:r w:rsidRPr="007924EA">
        <w:rPr>
          <w:rFonts w:ascii="Arial" w:hAnsi="Arial" w:cs="Arial"/>
          <w:sz w:val="18"/>
          <w:szCs w:val="18"/>
        </w:rPr>
        <w:t xml:space="preserve"> 90.1 to </w:t>
      </w:r>
      <w:r w:rsidRPr="007924EA">
        <w:rPr>
          <w:rFonts w:ascii="Arial" w:hAnsi="Arial" w:cs="Arial"/>
          <w:sz w:val="18"/>
          <w:szCs w:val="18"/>
        </w:rPr>
        <w:lastRenderedPageBreak/>
        <w:t xml:space="preserve">include ventilation requirements for </w:t>
      </w:r>
      <w:proofErr w:type="spellStart"/>
      <w:r w:rsidRPr="007924EA">
        <w:rPr>
          <w:rFonts w:ascii="Arial" w:hAnsi="Arial" w:cs="Arial"/>
          <w:sz w:val="18"/>
          <w:szCs w:val="18"/>
        </w:rPr>
        <w:t>Multi Unit</w:t>
      </w:r>
      <w:proofErr w:type="spellEnd"/>
      <w:r w:rsidRPr="007924EA">
        <w:rPr>
          <w:rFonts w:ascii="Arial" w:hAnsi="Arial" w:cs="Arial"/>
          <w:sz w:val="18"/>
          <w:szCs w:val="18"/>
        </w:rPr>
        <w:t xml:space="preserve"> Residential Buildings (</w:t>
      </w:r>
      <w:proofErr w:type="spellStart"/>
      <w:r w:rsidRPr="007924EA">
        <w:rPr>
          <w:rFonts w:ascii="Arial" w:hAnsi="Arial" w:cs="Arial"/>
          <w:sz w:val="18"/>
          <w:szCs w:val="18"/>
        </w:rPr>
        <w:t>MURBs</w:t>
      </w:r>
      <w:proofErr w:type="spellEnd"/>
      <w:r w:rsidRPr="007924EA">
        <w:rPr>
          <w:rFonts w:ascii="Arial" w:hAnsi="Arial" w:cs="Arial"/>
          <w:sz w:val="18"/>
          <w:szCs w:val="18"/>
        </w:rPr>
        <w:t>) in section 6.5.6.1 of the Standard 90.1</w:t>
      </w:r>
    </w:p>
    <w:p w:rsidR="007924EA" w:rsidRPr="007924EA" w:rsidRDefault="007924EA" w:rsidP="007924EA">
      <w:pPr>
        <w:pStyle w:val="ListParagraph"/>
        <w:numPr>
          <w:ilvl w:val="1"/>
          <w:numId w:val="13"/>
        </w:numPr>
        <w:spacing w:before="120"/>
        <w:rPr>
          <w:rFonts w:ascii="Arial" w:hAnsi="Arial" w:cs="Arial"/>
          <w:sz w:val="18"/>
          <w:szCs w:val="18"/>
        </w:rPr>
      </w:pPr>
      <w:r w:rsidRPr="007924EA">
        <w:rPr>
          <w:rFonts w:ascii="Arial" w:hAnsi="Arial" w:cs="Arial"/>
          <w:sz w:val="18"/>
          <w:szCs w:val="18"/>
        </w:rPr>
        <w:t xml:space="preserve">A comprehensive cost and energy savings analysis show that use of Energy Recovery Ventilators meet the savings requirements of the 90.1 in all climate zones (except CZ 3C) for a typical </w:t>
      </w:r>
      <w:proofErr w:type="gramStart"/>
      <w:r w:rsidRPr="007924EA">
        <w:rPr>
          <w:rFonts w:ascii="Arial" w:hAnsi="Arial" w:cs="Arial"/>
          <w:sz w:val="18"/>
          <w:szCs w:val="18"/>
        </w:rPr>
        <w:t>two bedroom</w:t>
      </w:r>
      <w:proofErr w:type="gramEnd"/>
      <w:r w:rsidRPr="007924EA">
        <w:rPr>
          <w:rFonts w:ascii="Arial" w:hAnsi="Arial" w:cs="Arial"/>
          <w:sz w:val="18"/>
          <w:szCs w:val="18"/>
        </w:rPr>
        <w:t xml:space="preserve"> (1000 </w:t>
      </w:r>
      <w:proofErr w:type="spellStart"/>
      <w:r w:rsidRPr="007924EA">
        <w:rPr>
          <w:rFonts w:ascii="Arial" w:hAnsi="Arial" w:cs="Arial"/>
          <w:sz w:val="18"/>
          <w:szCs w:val="18"/>
        </w:rPr>
        <w:t>sqft</w:t>
      </w:r>
      <w:proofErr w:type="spellEnd"/>
      <w:r w:rsidRPr="007924EA">
        <w:rPr>
          <w:rFonts w:ascii="Arial" w:hAnsi="Arial" w:cs="Arial"/>
          <w:sz w:val="18"/>
          <w:szCs w:val="18"/>
        </w:rPr>
        <w:t xml:space="preserve">) apartment when compared to other mechanical ventilation methods w/o the use of </w:t>
      </w:r>
      <w:proofErr w:type="spellStart"/>
      <w:r w:rsidRPr="007924EA">
        <w:rPr>
          <w:rFonts w:ascii="Arial" w:hAnsi="Arial" w:cs="Arial"/>
          <w:sz w:val="18"/>
          <w:szCs w:val="18"/>
        </w:rPr>
        <w:t>ERVs</w:t>
      </w:r>
      <w:proofErr w:type="spellEnd"/>
      <w:r w:rsidRPr="007924EA">
        <w:rPr>
          <w:rFonts w:ascii="Arial" w:hAnsi="Arial" w:cs="Arial"/>
          <w:sz w:val="18"/>
          <w:szCs w:val="18"/>
        </w:rPr>
        <w:t>. As a result of the work done at this Working Group, a proposal was drafted to be presented at the 90.1 MSC meetings at ASHRAE Annual conference in Houston (</w:t>
      </w:r>
      <w:proofErr w:type="gramStart"/>
      <w:r w:rsidRPr="007924EA">
        <w:rPr>
          <w:rFonts w:ascii="Arial" w:hAnsi="Arial" w:cs="Arial"/>
          <w:sz w:val="18"/>
          <w:szCs w:val="18"/>
        </w:rPr>
        <w:t>June,</w:t>
      </w:r>
      <w:proofErr w:type="gramEnd"/>
      <w:r w:rsidRPr="007924EA">
        <w:rPr>
          <w:rFonts w:ascii="Arial" w:hAnsi="Arial" w:cs="Arial"/>
          <w:sz w:val="18"/>
          <w:szCs w:val="18"/>
        </w:rPr>
        <w:t xml:space="preserve"> 2018).</w:t>
      </w:r>
    </w:p>
    <w:p w:rsidR="007924EA" w:rsidRPr="007924EA" w:rsidRDefault="007924EA" w:rsidP="007924EA">
      <w:pPr>
        <w:pStyle w:val="ListParagraph"/>
        <w:numPr>
          <w:ilvl w:val="1"/>
          <w:numId w:val="13"/>
        </w:numPr>
        <w:spacing w:before="120"/>
        <w:rPr>
          <w:rFonts w:ascii="Arial" w:hAnsi="Arial" w:cs="Arial"/>
          <w:sz w:val="18"/>
          <w:szCs w:val="18"/>
        </w:rPr>
      </w:pPr>
      <w:r>
        <w:rPr>
          <w:rFonts w:ascii="Arial" w:hAnsi="Arial" w:cs="Arial"/>
          <w:sz w:val="18"/>
          <w:szCs w:val="18"/>
        </w:rPr>
        <w:t>Specific c</w:t>
      </w:r>
      <w:r w:rsidRPr="007924EA">
        <w:rPr>
          <w:rFonts w:ascii="Arial" w:hAnsi="Arial" w:cs="Arial"/>
          <w:sz w:val="18"/>
          <w:szCs w:val="18"/>
        </w:rPr>
        <w:t xml:space="preserve">hanges to section 6.5.6.1 are </w:t>
      </w:r>
      <w:r>
        <w:rPr>
          <w:rFonts w:ascii="Arial" w:hAnsi="Arial" w:cs="Arial"/>
          <w:sz w:val="18"/>
          <w:szCs w:val="18"/>
        </w:rPr>
        <w:t xml:space="preserve">proposed as </w:t>
      </w:r>
      <w:r w:rsidRPr="007924EA">
        <w:rPr>
          <w:rFonts w:ascii="Arial" w:hAnsi="Arial" w:cs="Arial"/>
          <w:sz w:val="18"/>
          <w:szCs w:val="18"/>
        </w:rPr>
        <w:t>Addendum AY</w:t>
      </w:r>
      <w:r>
        <w:rPr>
          <w:rFonts w:ascii="Arial" w:hAnsi="Arial" w:cs="Arial"/>
          <w:sz w:val="18"/>
          <w:szCs w:val="18"/>
        </w:rPr>
        <w:t xml:space="preserve">, which would </w:t>
      </w:r>
      <w:r w:rsidRPr="007924EA">
        <w:rPr>
          <w:rFonts w:ascii="Arial" w:hAnsi="Arial" w:cs="Arial"/>
          <w:sz w:val="18"/>
          <w:szCs w:val="18"/>
        </w:rPr>
        <w:t xml:space="preserve">divide 6.5.6.1 into two sub sections: </w:t>
      </w:r>
    </w:p>
    <w:p w:rsidR="007924EA" w:rsidRPr="007924EA" w:rsidRDefault="007924EA"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 xml:space="preserve">6.5.6.1.1: for non-transient Dwellings that covers the ventilation requirements to use </w:t>
      </w:r>
      <w:proofErr w:type="spellStart"/>
      <w:r w:rsidRPr="007924EA">
        <w:rPr>
          <w:rFonts w:ascii="Arial" w:hAnsi="Arial" w:cs="Arial"/>
          <w:sz w:val="18"/>
          <w:szCs w:val="18"/>
        </w:rPr>
        <w:t>ERVs</w:t>
      </w:r>
      <w:proofErr w:type="spellEnd"/>
      <w:r w:rsidRPr="007924EA">
        <w:rPr>
          <w:rFonts w:ascii="Arial" w:hAnsi="Arial" w:cs="Arial"/>
          <w:sz w:val="18"/>
          <w:szCs w:val="18"/>
        </w:rPr>
        <w:t xml:space="preserve"> in residential dwellings in </w:t>
      </w:r>
      <w:proofErr w:type="spellStart"/>
      <w:r w:rsidRPr="007924EA">
        <w:rPr>
          <w:rFonts w:ascii="Arial" w:hAnsi="Arial" w:cs="Arial"/>
          <w:sz w:val="18"/>
          <w:szCs w:val="18"/>
        </w:rPr>
        <w:t>MURBs</w:t>
      </w:r>
      <w:proofErr w:type="spellEnd"/>
      <w:r w:rsidRPr="007924EA">
        <w:rPr>
          <w:rFonts w:ascii="Arial" w:hAnsi="Arial" w:cs="Arial"/>
          <w:sz w:val="18"/>
          <w:szCs w:val="18"/>
        </w:rPr>
        <w:t>. The term Non-Transient was included in the proposal so that this section is applied to hotel rooms.</w:t>
      </w:r>
    </w:p>
    <w:p w:rsidR="007924EA" w:rsidRPr="007924EA" w:rsidRDefault="007924EA" w:rsidP="007924EA">
      <w:pPr>
        <w:pStyle w:val="ListParagraph"/>
        <w:numPr>
          <w:ilvl w:val="2"/>
          <w:numId w:val="13"/>
        </w:numPr>
        <w:spacing w:before="120"/>
        <w:rPr>
          <w:rFonts w:ascii="Arial" w:hAnsi="Arial" w:cs="Arial"/>
          <w:sz w:val="18"/>
          <w:szCs w:val="18"/>
        </w:rPr>
      </w:pPr>
      <w:r w:rsidRPr="007924EA">
        <w:rPr>
          <w:rFonts w:ascii="Arial" w:hAnsi="Arial" w:cs="Arial"/>
          <w:sz w:val="18"/>
          <w:szCs w:val="18"/>
        </w:rPr>
        <w:t>6.5.6.1.2: all other applications; this portion remains the same as 90.1 2016 version</w:t>
      </w:r>
    </w:p>
    <w:p w:rsidR="00FF55E1" w:rsidRPr="007924EA" w:rsidRDefault="007924EA" w:rsidP="007924EA">
      <w:pPr>
        <w:pStyle w:val="ListParagraph"/>
        <w:numPr>
          <w:ilvl w:val="0"/>
          <w:numId w:val="13"/>
        </w:numPr>
        <w:spacing w:before="120" w:after="120"/>
        <w:rPr>
          <w:rFonts w:ascii="Arial" w:hAnsi="Arial" w:cs="Arial"/>
          <w:b/>
          <w:sz w:val="18"/>
          <w:szCs w:val="18"/>
          <w:lang w:val="nl-BE"/>
        </w:rPr>
      </w:pPr>
      <w:r w:rsidRPr="00FB1A94">
        <w:rPr>
          <w:rFonts w:ascii="Arial" w:hAnsi="Arial" w:cs="Arial"/>
          <w:sz w:val="18"/>
          <w:szCs w:val="18"/>
          <w:lang w:val="nl-BE"/>
        </w:rPr>
        <w:t xml:space="preserve"> </w:t>
      </w:r>
      <w:r w:rsidR="00C51200" w:rsidRPr="007924EA">
        <w:rPr>
          <w:rFonts w:ascii="Arial" w:hAnsi="Arial" w:cs="Arial"/>
          <w:b/>
          <w:sz w:val="18"/>
          <w:szCs w:val="18"/>
          <w:lang w:val="nl-BE"/>
        </w:rPr>
        <w:t>Standard 62.1 (</w:t>
      </w:r>
      <w:r w:rsidR="00346458" w:rsidRPr="007924EA">
        <w:rPr>
          <w:rFonts w:ascii="Arial" w:hAnsi="Arial" w:cs="Arial"/>
          <w:b/>
          <w:sz w:val="18"/>
          <w:szCs w:val="18"/>
          <w:lang w:val="nl-BE"/>
        </w:rPr>
        <w:t>Tom Rice</w:t>
      </w:r>
      <w:r w:rsidR="00FE6583" w:rsidRPr="007924EA">
        <w:rPr>
          <w:rFonts w:ascii="Arial" w:hAnsi="Arial" w:cs="Arial"/>
          <w:b/>
          <w:sz w:val="18"/>
          <w:szCs w:val="18"/>
          <w:lang w:val="nl-BE"/>
        </w:rPr>
        <w:t>)</w:t>
      </w:r>
    </w:p>
    <w:p w:rsidR="0017636B" w:rsidRPr="0017636B" w:rsidRDefault="0017636B" w:rsidP="0017636B">
      <w:pPr>
        <w:pStyle w:val="ListParagraph"/>
        <w:numPr>
          <w:ilvl w:val="1"/>
          <w:numId w:val="13"/>
        </w:numPr>
        <w:spacing w:before="120"/>
        <w:rPr>
          <w:rFonts w:ascii="Arial" w:hAnsi="Arial" w:cs="Arial"/>
          <w:sz w:val="18"/>
          <w:szCs w:val="18"/>
        </w:rPr>
      </w:pPr>
      <w:r w:rsidRPr="0017636B">
        <w:rPr>
          <w:rFonts w:ascii="Arial" w:hAnsi="Arial" w:cs="Arial"/>
          <w:sz w:val="18"/>
          <w:szCs w:val="18"/>
        </w:rPr>
        <w:t>Change proposal</w:t>
      </w:r>
      <w:r>
        <w:rPr>
          <w:rFonts w:ascii="Arial" w:hAnsi="Arial" w:cs="Arial"/>
          <w:sz w:val="18"/>
          <w:szCs w:val="18"/>
        </w:rPr>
        <w:t xml:space="preserve"> in process:</w:t>
      </w:r>
    </w:p>
    <w:p w:rsidR="0017636B" w:rsidRPr="0017636B" w:rsidRDefault="0017636B" w:rsidP="0017636B">
      <w:pPr>
        <w:pStyle w:val="ListParagraph"/>
        <w:numPr>
          <w:ilvl w:val="2"/>
          <w:numId w:val="13"/>
        </w:numPr>
        <w:spacing w:before="120"/>
        <w:rPr>
          <w:rFonts w:ascii="Arial" w:hAnsi="Arial" w:cs="Arial"/>
          <w:sz w:val="18"/>
          <w:szCs w:val="18"/>
        </w:rPr>
      </w:pPr>
      <w:r w:rsidRPr="0017636B">
        <w:rPr>
          <w:rFonts w:ascii="Arial" w:hAnsi="Arial" w:cs="Arial"/>
          <w:sz w:val="18"/>
          <w:szCs w:val="18"/>
        </w:rPr>
        <w:t xml:space="preserve">Add Class 1 to </w:t>
      </w:r>
      <w:r>
        <w:rPr>
          <w:rFonts w:ascii="Arial" w:hAnsi="Arial" w:cs="Arial"/>
          <w:sz w:val="18"/>
          <w:szCs w:val="18"/>
        </w:rPr>
        <w:t>T</w:t>
      </w:r>
      <w:r w:rsidRPr="0017636B">
        <w:rPr>
          <w:rFonts w:ascii="Arial" w:hAnsi="Arial" w:cs="Arial"/>
          <w:sz w:val="18"/>
          <w:szCs w:val="18"/>
        </w:rPr>
        <w:t xml:space="preserve">able 5.5.1 </w:t>
      </w:r>
      <w:r w:rsidRPr="0017636B">
        <w:rPr>
          <w:rFonts w:ascii="Arial" w:hAnsi="Arial" w:cs="Arial"/>
          <w:sz w:val="18"/>
          <w:szCs w:val="18"/>
          <w:u w:val="single"/>
        </w:rPr>
        <w:t>Air Intake Minimum Separation Distance</w:t>
      </w:r>
      <w:r>
        <w:rPr>
          <w:rFonts w:ascii="Arial" w:hAnsi="Arial" w:cs="Arial"/>
          <w:sz w:val="18"/>
          <w:szCs w:val="18"/>
        </w:rPr>
        <w:t xml:space="preserve"> </w:t>
      </w:r>
      <w:proofErr w:type="gramStart"/>
      <w:r w:rsidRPr="0017636B">
        <w:rPr>
          <w:rFonts w:ascii="Arial" w:hAnsi="Arial" w:cs="Arial"/>
          <w:sz w:val="18"/>
          <w:szCs w:val="18"/>
        </w:rPr>
        <w:t>with regard to</w:t>
      </w:r>
      <w:proofErr w:type="gramEnd"/>
      <w:r w:rsidRPr="0017636B">
        <w:rPr>
          <w:rFonts w:ascii="Arial" w:hAnsi="Arial" w:cs="Arial"/>
          <w:sz w:val="18"/>
          <w:szCs w:val="18"/>
        </w:rPr>
        <w:t xml:space="preserve"> distances between OA intake and EA discharges</w:t>
      </w:r>
    </w:p>
    <w:p w:rsidR="0017636B" w:rsidRPr="0017636B" w:rsidRDefault="0017636B" w:rsidP="0017636B">
      <w:pPr>
        <w:pStyle w:val="ListParagraph"/>
        <w:numPr>
          <w:ilvl w:val="2"/>
          <w:numId w:val="13"/>
        </w:numPr>
        <w:spacing w:before="120"/>
        <w:rPr>
          <w:rFonts w:ascii="Arial" w:hAnsi="Arial" w:cs="Arial"/>
          <w:sz w:val="18"/>
          <w:szCs w:val="18"/>
        </w:rPr>
      </w:pPr>
      <w:r w:rsidRPr="0017636B">
        <w:rPr>
          <w:rFonts w:ascii="Arial" w:hAnsi="Arial" w:cs="Arial"/>
          <w:sz w:val="18"/>
          <w:szCs w:val="18"/>
        </w:rPr>
        <w:t>Modify note a on 5.5.1 to include OA intake/EA discharge on the same system not just one system to another</w:t>
      </w:r>
    </w:p>
    <w:p w:rsidR="0017636B" w:rsidRPr="0017636B" w:rsidRDefault="0017636B" w:rsidP="0017636B">
      <w:pPr>
        <w:pStyle w:val="ListParagraph"/>
        <w:numPr>
          <w:ilvl w:val="1"/>
          <w:numId w:val="13"/>
        </w:numPr>
        <w:spacing w:before="120"/>
        <w:rPr>
          <w:rFonts w:ascii="Arial" w:hAnsi="Arial" w:cs="Arial"/>
          <w:sz w:val="18"/>
          <w:szCs w:val="18"/>
        </w:rPr>
      </w:pPr>
      <w:r w:rsidRPr="0017636B">
        <w:rPr>
          <w:rFonts w:ascii="Arial" w:hAnsi="Arial" w:cs="Arial"/>
          <w:sz w:val="18"/>
          <w:szCs w:val="18"/>
        </w:rPr>
        <w:t>Systems group is looking at needing to add verbiage to the standard regarding “exhausted air not being outside air” or that “recirculated air cannot be considered ventilation air”</w:t>
      </w:r>
    </w:p>
    <w:p w:rsidR="0017636B" w:rsidRPr="0017636B" w:rsidRDefault="0017636B" w:rsidP="0017636B">
      <w:pPr>
        <w:pStyle w:val="ListParagraph"/>
        <w:numPr>
          <w:ilvl w:val="1"/>
          <w:numId w:val="13"/>
        </w:numPr>
        <w:spacing w:before="120"/>
        <w:rPr>
          <w:rFonts w:ascii="Arial" w:hAnsi="Arial" w:cs="Arial"/>
          <w:sz w:val="18"/>
          <w:szCs w:val="18"/>
        </w:rPr>
      </w:pPr>
      <w:r w:rsidRPr="0017636B">
        <w:rPr>
          <w:rFonts w:ascii="Arial" w:hAnsi="Arial" w:cs="Arial"/>
          <w:sz w:val="18"/>
          <w:szCs w:val="18"/>
        </w:rPr>
        <w:t>These items will also impact Appendix B which talks about string distance between OA/EA openings.</w:t>
      </w:r>
    </w:p>
    <w:p w:rsidR="0017636B" w:rsidRPr="0017636B" w:rsidRDefault="0017636B" w:rsidP="0017636B">
      <w:pPr>
        <w:pStyle w:val="ListParagraph"/>
        <w:numPr>
          <w:ilvl w:val="1"/>
          <w:numId w:val="13"/>
        </w:numPr>
        <w:spacing w:before="120"/>
        <w:rPr>
          <w:rFonts w:ascii="Arial" w:hAnsi="Arial" w:cs="Arial"/>
          <w:sz w:val="18"/>
          <w:szCs w:val="18"/>
        </w:rPr>
      </w:pPr>
      <w:r>
        <w:rPr>
          <w:rFonts w:ascii="Arial" w:hAnsi="Arial" w:cs="Arial"/>
          <w:sz w:val="18"/>
          <w:szCs w:val="18"/>
        </w:rPr>
        <w:t>Section</w:t>
      </w:r>
      <w:r w:rsidRPr="0017636B">
        <w:rPr>
          <w:rFonts w:ascii="Arial" w:hAnsi="Arial" w:cs="Arial"/>
          <w:sz w:val="18"/>
          <w:szCs w:val="18"/>
        </w:rPr>
        <w:t xml:space="preserve"> 5.9 </w:t>
      </w:r>
      <w:r>
        <w:rPr>
          <w:rFonts w:ascii="Arial" w:hAnsi="Arial" w:cs="Arial"/>
          <w:sz w:val="18"/>
          <w:szCs w:val="18"/>
          <w:u w:val="single"/>
        </w:rPr>
        <w:t>Dehumidification Systems:</w:t>
      </w:r>
      <w:r>
        <w:rPr>
          <w:rFonts w:ascii="Arial" w:hAnsi="Arial" w:cs="Arial"/>
          <w:sz w:val="18"/>
          <w:szCs w:val="18"/>
        </w:rPr>
        <w:t xml:space="preserve"> it has been </w:t>
      </w:r>
      <w:r w:rsidRPr="0017636B">
        <w:rPr>
          <w:rFonts w:ascii="Arial" w:hAnsi="Arial" w:cs="Arial"/>
          <w:sz w:val="18"/>
          <w:szCs w:val="18"/>
        </w:rPr>
        <w:t xml:space="preserve">proposed </w:t>
      </w:r>
      <w:r>
        <w:rPr>
          <w:rFonts w:ascii="Arial" w:hAnsi="Arial" w:cs="Arial"/>
          <w:sz w:val="18"/>
          <w:szCs w:val="18"/>
        </w:rPr>
        <w:t>that the occupied-space humidity limit be</w:t>
      </w:r>
      <w:r w:rsidRPr="0017636B">
        <w:rPr>
          <w:rFonts w:ascii="Arial" w:hAnsi="Arial" w:cs="Arial"/>
          <w:sz w:val="18"/>
          <w:szCs w:val="18"/>
        </w:rPr>
        <w:t xml:space="preserve"> change</w:t>
      </w:r>
      <w:r>
        <w:rPr>
          <w:rFonts w:ascii="Arial" w:hAnsi="Arial" w:cs="Arial"/>
          <w:sz w:val="18"/>
          <w:szCs w:val="18"/>
        </w:rPr>
        <w:t>d</w:t>
      </w:r>
      <w:r w:rsidRPr="0017636B">
        <w:rPr>
          <w:rFonts w:ascii="Arial" w:hAnsi="Arial" w:cs="Arial"/>
          <w:sz w:val="18"/>
          <w:szCs w:val="18"/>
        </w:rPr>
        <w:t xml:space="preserve"> from </w:t>
      </w:r>
      <w:r>
        <w:rPr>
          <w:rFonts w:ascii="Arial" w:hAnsi="Arial" w:cs="Arial"/>
          <w:sz w:val="18"/>
          <w:szCs w:val="18"/>
        </w:rPr>
        <w:t>a maximum of 65%RH to a maximum of</w:t>
      </w:r>
      <w:r w:rsidRPr="0017636B">
        <w:rPr>
          <w:rFonts w:ascii="Arial" w:hAnsi="Arial" w:cs="Arial"/>
          <w:sz w:val="18"/>
          <w:szCs w:val="18"/>
        </w:rPr>
        <w:t xml:space="preserve"> 60F dewpoint</w:t>
      </w:r>
      <w:r>
        <w:rPr>
          <w:rFonts w:ascii="Arial" w:hAnsi="Arial" w:cs="Arial"/>
          <w:sz w:val="18"/>
          <w:szCs w:val="18"/>
        </w:rPr>
        <w:t>; and</w:t>
      </w:r>
      <w:r w:rsidRPr="0017636B">
        <w:rPr>
          <w:rFonts w:ascii="Arial" w:hAnsi="Arial" w:cs="Arial"/>
          <w:sz w:val="18"/>
          <w:szCs w:val="18"/>
        </w:rPr>
        <w:t xml:space="preserve"> not only for occupied but also unoccupied</w:t>
      </w:r>
      <w:r>
        <w:rPr>
          <w:rFonts w:ascii="Arial" w:hAnsi="Arial" w:cs="Arial"/>
          <w:sz w:val="18"/>
          <w:szCs w:val="18"/>
        </w:rPr>
        <w:t xml:space="preserve"> spaces.  Consideration of this proposal is on the </w:t>
      </w:r>
      <w:proofErr w:type="spellStart"/>
      <w:r>
        <w:rPr>
          <w:rFonts w:ascii="Arial" w:hAnsi="Arial" w:cs="Arial"/>
          <w:sz w:val="18"/>
          <w:szCs w:val="18"/>
        </w:rPr>
        <w:t>SSPC’s</w:t>
      </w:r>
      <w:proofErr w:type="spellEnd"/>
      <w:r>
        <w:rPr>
          <w:rFonts w:ascii="Arial" w:hAnsi="Arial" w:cs="Arial"/>
          <w:sz w:val="18"/>
          <w:szCs w:val="18"/>
        </w:rPr>
        <w:t xml:space="preserve"> work plan</w:t>
      </w:r>
      <w:r w:rsidRPr="0017636B">
        <w:rPr>
          <w:rFonts w:ascii="Arial" w:hAnsi="Arial" w:cs="Arial"/>
          <w:sz w:val="18"/>
          <w:szCs w:val="18"/>
        </w:rPr>
        <w:t xml:space="preserve"> for the next year.</w:t>
      </w:r>
    </w:p>
    <w:p w:rsidR="0017636B" w:rsidRPr="0017636B" w:rsidRDefault="0017636B" w:rsidP="0017636B">
      <w:pPr>
        <w:pStyle w:val="ListParagraph"/>
        <w:numPr>
          <w:ilvl w:val="1"/>
          <w:numId w:val="13"/>
        </w:numPr>
        <w:spacing w:before="120"/>
        <w:rPr>
          <w:rFonts w:ascii="Arial" w:hAnsi="Arial" w:cs="Arial"/>
          <w:sz w:val="18"/>
          <w:szCs w:val="18"/>
        </w:rPr>
      </w:pPr>
      <w:proofErr w:type="spellStart"/>
      <w:r>
        <w:rPr>
          <w:rFonts w:ascii="Arial" w:hAnsi="Arial" w:cs="Arial"/>
          <w:sz w:val="18"/>
          <w:szCs w:val="18"/>
        </w:rPr>
        <w:t>SSPC</w:t>
      </w:r>
      <w:proofErr w:type="spellEnd"/>
      <w:r>
        <w:rPr>
          <w:rFonts w:ascii="Arial" w:hAnsi="Arial" w:cs="Arial"/>
          <w:sz w:val="18"/>
          <w:szCs w:val="18"/>
        </w:rPr>
        <w:t xml:space="preserve"> 62.1 p</w:t>
      </w:r>
      <w:r w:rsidRPr="0017636B">
        <w:rPr>
          <w:rFonts w:ascii="Arial" w:hAnsi="Arial" w:cs="Arial"/>
          <w:sz w:val="18"/>
          <w:szCs w:val="18"/>
        </w:rPr>
        <w:t xml:space="preserve">roposes to create an “Enhanced </w:t>
      </w:r>
      <w:proofErr w:type="spellStart"/>
      <w:r w:rsidRPr="0017636B">
        <w:rPr>
          <w:rFonts w:ascii="Arial" w:hAnsi="Arial" w:cs="Arial"/>
          <w:sz w:val="18"/>
          <w:szCs w:val="18"/>
        </w:rPr>
        <w:t>IAQ</w:t>
      </w:r>
      <w:proofErr w:type="spellEnd"/>
      <w:r w:rsidRPr="0017636B">
        <w:rPr>
          <w:rFonts w:ascii="Arial" w:hAnsi="Arial" w:cs="Arial"/>
          <w:sz w:val="18"/>
          <w:szCs w:val="18"/>
        </w:rPr>
        <w:t xml:space="preserve"> Guideline”. </w:t>
      </w:r>
      <w:r>
        <w:rPr>
          <w:rFonts w:ascii="Arial" w:hAnsi="Arial" w:cs="Arial"/>
          <w:sz w:val="18"/>
          <w:szCs w:val="18"/>
        </w:rPr>
        <w:t xml:space="preserve"> A work group includes </w:t>
      </w:r>
      <w:r w:rsidRPr="0017636B">
        <w:rPr>
          <w:rFonts w:ascii="Arial" w:hAnsi="Arial" w:cs="Arial"/>
          <w:sz w:val="18"/>
          <w:szCs w:val="18"/>
        </w:rPr>
        <w:t xml:space="preserve">Brian </w:t>
      </w:r>
      <w:proofErr w:type="spellStart"/>
      <w:r w:rsidRPr="0017636B">
        <w:rPr>
          <w:rFonts w:ascii="Arial" w:hAnsi="Arial" w:cs="Arial"/>
          <w:sz w:val="18"/>
          <w:szCs w:val="18"/>
        </w:rPr>
        <w:t>Harfarharger</w:t>
      </w:r>
      <w:proofErr w:type="spellEnd"/>
      <w:r w:rsidRPr="0017636B">
        <w:rPr>
          <w:rFonts w:ascii="Arial" w:hAnsi="Arial" w:cs="Arial"/>
          <w:sz w:val="18"/>
          <w:szCs w:val="18"/>
        </w:rPr>
        <w:t>, Richard Taft, Tom Rice.</w:t>
      </w:r>
    </w:p>
    <w:p w:rsidR="001B47A6" w:rsidRDefault="001B47A6" w:rsidP="002604EE">
      <w:pPr>
        <w:pStyle w:val="Heading1"/>
        <w:numPr>
          <w:ilvl w:val="0"/>
          <w:numId w:val="0"/>
        </w:numPr>
        <w:spacing w:before="120"/>
        <w:rPr>
          <w:rFonts w:ascii="Arial" w:hAnsi="Arial" w:cs="Arial"/>
          <w:b/>
          <w:sz w:val="18"/>
          <w:szCs w:val="20"/>
        </w:rPr>
      </w:pPr>
      <w:r w:rsidRPr="002604EE">
        <w:rPr>
          <w:rFonts w:ascii="Arial" w:hAnsi="Arial" w:cs="Arial"/>
          <w:b/>
          <w:sz w:val="18"/>
          <w:szCs w:val="20"/>
        </w:rPr>
        <w:t>Old Business</w:t>
      </w:r>
    </w:p>
    <w:p w:rsidR="002604EE" w:rsidRPr="0017636B" w:rsidRDefault="0017636B" w:rsidP="0017636B">
      <w:pPr>
        <w:ind w:firstLine="720"/>
        <w:rPr>
          <w:rFonts w:ascii="Arial" w:hAnsi="Arial" w:cs="Arial"/>
          <w:sz w:val="18"/>
        </w:rPr>
      </w:pPr>
      <w:r w:rsidRPr="0017636B">
        <w:rPr>
          <w:rFonts w:ascii="Arial" w:hAnsi="Arial" w:cs="Arial"/>
          <w:sz w:val="18"/>
        </w:rPr>
        <w:t>There was no old business.</w:t>
      </w:r>
    </w:p>
    <w:p w:rsidR="00A52B6E" w:rsidRPr="002604EE" w:rsidRDefault="001B47A6" w:rsidP="004F2844">
      <w:pPr>
        <w:pStyle w:val="Heading1"/>
        <w:numPr>
          <w:ilvl w:val="0"/>
          <w:numId w:val="0"/>
        </w:numPr>
        <w:spacing w:before="120"/>
        <w:rPr>
          <w:rFonts w:ascii="Arial" w:hAnsi="Arial" w:cs="Arial"/>
          <w:b/>
          <w:sz w:val="18"/>
          <w:szCs w:val="20"/>
        </w:rPr>
      </w:pPr>
      <w:r w:rsidRPr="002604EE">
        <w:rPr>
          <w:rFonts w:ascii="Arial" w:hAnsi="Arial" w:cs="Arial"/>
          <w:b/>
          <w:sz w:val="18"/>
          <w:szCs w:val="20"/>
        </w:rPr>
        <w:t>New Business</w:t>
      </w:r>
    </w:p>
    <w:p w:rsidR="0017636B" w:rsidRDefault="00B33967" w:rsidP="00157667">
      <w:pPr>
        <w:pStyle w:val="ListParagraph"/>
        <w:numPr>
          <w:ilvl w:val="0"/>
          <w:numId w:val="13"/>
        </w:numPr>
        <w:spacing w:before="120"/>
        <w:rPr>
          <w:rFonts w:ascii="Arial" w:hAnsi="Arial" w:cs="Arial"/>
          <w:sz w:val="18"/>
          <w:szCs w:val="18"/>
        </w:rPr>
      </w:pPr>
      <w:r>
        <w:rPr>
          <w:rFonts w:ascii="Arial" w:hAnsi="Arial" w:cs="Arial"/>
          <w:sz w:val="18"/>
          <w:szCs w:val="18"/>
        </w:rPr>
        <w:t>TC5.5 Position on use of ERV in applications with life safety risks.</w:t>
      </w:r>
    </w:p>
    <w:p w:rsidR="00B33967" w:rsidRDefault="00B33967" w:rsidP="00157667">
      <w:pPr>
        <w:pStyle w:val="ListParagraph"/>
        <w:numPr>
          <w:ilvl w:val="0"/>
          <w:numId w:val="13"/>
        </w:numPr>
        <w:spacing w:before="120"/>
        <w:rPr>
          <w:rFonts w:ascii="Arial" w:hAnsi="Arial" w:cs="Arial"/>
          <w:sz w:val="18"/>
          <w:szCs w:val="18"/>
        </w:rPr>
      </w:pPr>
      <w:r>
        <w:rPr>
          <w:rFonts w:ascii="Arial" w:hAnsi="Arial" w:cs="Arial"/>
          <w:sz w:val="18"/>
          <w:szCs w:val="18"/>
        </w:rPr>
        <w:t>Recommendation by Drake Erbe that TC5.5 meeting include reporting on:</w:t>
      </w:r>
    </w:p>
    <w:p w:rsidR="00157667" w:rsidRPr="00157667" w:rsidRDefault="00157667" w:rsidP="00157667">
      <w:pPr>
        <w:pStyle w:val="ListParagraph"/>
        <w:numPr>
          <w:ilvl w:val="1"/>
          <w:numId w:val="13"/>
        </w:numPr>
        <w:spacing w:before="120"/>
        <w:rPr>
          <w:rFonts w:ascii="Arial" w:hAnsi="Arial" w:cs="Arial"/>
          <w:sz w:val="18"/>
          <w:szCs w:val="18"/>
        </w:rPr>
      </w:pPr>
      <w:r w:rsidRPr="00157667">
        <w:rPr>
          <w:rFonts w:ascii="Arial" w:hAnsi="Arial" w:cs="Arial"/>
          <w:sz w:val="18"/>
          <w:szCs w:val="18"/>
        </w:rPr>
        <w:t xml:space="preserve">Recommend reporting on ISO TC 86 </w:t>
      </w:r>
      <w:proofErr w:type="spellStart"/>
      <w:r w:rsidRPr="00157667">
        <w:rPr>
          <w:rFonts w:ascii="Arial" w:hAnsi="Arial" w:cs="Arial"/>
          <w:sz w:val="18"/>
          <w:szCs w:val="18"/>
        </w:rPr>
        <w:t>WG</w:t>
      </w:r>
      <w:proofErr w:type="spellEnd"/>
      <w:r w:rsidRPr="00157667">
        <w:rPr>
          <w:rFonts w:ascii="Arial" w:hAnsi="Arial" w:cs="Arial"/>
          <w:sz w:val="18"/>
          <w:szCs w:val="18"/>
        </w:rPr>
        <w:t xml:space="preserve"> 10</w:t>
      </w:r>
    </w:p>
    <w:p w:rsidR="00157667" w:rsidRPr="00157667" w:rsidRDefault="00157667" w:rsidP="00157667">
      <w:pPr>
        <w:pStyle w:val="ListParagraph"/>
        <w:numPr>
          <w:ilvl w:val="1"/>
          <w:numId w:val="13"/>
        </w:numPr>
        <w:spacing w:before="120"/>
        <w:rPr>
          <w:rFonts w:ascii="Arial" w:hAnsi="Arial" w:cs="Arial"/>
          <w:sz w:val="18"/>
          <w:szCs w:val="18"/>
        </w:rPr>
      </w:pPr>
      <w:r w:rsidRPr="00157667">
        <w:rPr>
          <w:rFonts w:ascii="Arial" w:hAnsi="Arial" w:cs="Arial"/>
          <w:sz w:val="18"/>
          <w:szCs w:val="18"/>
        </w:rPr>
        <w:t>Recommend reporting on TC 205</w:t>
      </w:r>
    </w:p>
    <w:p w:rsidR="00157667" w:rsidRPr="00157667" w:rsidRDefault="00157667" w:rsidP="00157667">
      <w:pPr>
        <w:pStyle w:val="ListParagraph"/>
        <w:numPr>
          <w:ilvl w:val="1"/>
          <w:numId w:val="13"/>
        </w:numPr>
        <w:spacing w:before="120"/>
        <w:rPr>
          <w:rFonts w:ascii="Arial" w:hAnsi="Arial" w:cs="Arial"/>
          <w:sz w:val="18"/>
          <w:szCs w:val="18"/>
        </w:rPr>
      </w:pPr>
      <w:r w:rsidRPr="00157667">
        <w:rPr>
          <w:rFonts w:ascii="Arial" w:hAnsi="Arial" w:cs="Arial"/>
          <w:sz w:val="18"/>
          <w:szCs w:val="18"/>
        </w:rPr>
        <w:t>Recommend reporting on Eco-Design/</w:t>
      </w:r>
      <w:proofErr w:type="spellStart"/>
      <w:r w:rsidRPr="00157667">
        <w:rPr>
          <w:rFonts w:ascii="Arial" w:hAnsi="Arial" w:cs="Arial"/>
          <w:sz w:val="18"/>
          <w:szCs w:val="18"/>
        </w:rPr>
        <w:t>EPBD</w:t>
      </w:r>
      <w:proofErr w:type="spellEnd"/>
    </w:p>
    <w:p w:rsidR="003371F4" w:rsidRPr="003371F4" w:rsidRDefault="003371F4" w:rsidP="003371F4">
      <w:pPr>
        <w:pStyle w:val="Heading1"/>
        <w:numPr>
          <w:ilvl w:val="0"/>
          <w:numId w:val="0"/>
        </w:numPr>
        <w:spacing w:before="120"/>
        <w:rPr>
          <w:rFonts w:ascii="Arial" w:hAnsi="Arial" w:cs="Arial"/>
          <w:b/>
          <w:sz w:val="18"/>
          <w:szCs w:val="20"/>
        </w:rPr>
      </w:pPr>
      <w:r w:rsidRPr="003371F4">
        <w:rPr>
          <w:rFonts w:ascii="Arial" w:hAnsi="Arial" w:cs="Arial"/>
          <w:b/>
          <w:sz w:val="18"/>
          <w:szCs w:val="20"/>
        </w:rPr>
        <w:t>Next Meeting</w:t>
      </w:r>
    </w:p>
    <w:p w:rsidR="003371F4" w:rsidRDefault="003371F4" w:rsidP="003371F4">
      <w:pPr>
        <w:spacing w:before="120"/>
        <w:rPr>
          <w:rFonts w:ascii="Arial" w:hAnsi="Arial" w:cs="Arial"/>
          <w:sz w:val="18"/>
          <w:szCs w:val="18"/>
        </w:rPr>
      </w:pPr>
      <w:r>
        <w:rPr>
          <w:rFonts w:ascii="Arial" w:hAnsi="Arial" w:cs="Arial"/>
          <w:sz w:val="18"/>
          <w:szCs w:val="18"/>
        </w:rPr>
        <w:tab/>
        <w:t xml:space="preserve">Next face-to-face meetings will be at the Annual Conference in </w:t>
      </w:r>
      <w:r w:rsidR="000F1CAE">
        <w:rPr>
          <w:rFonts w:ascii="Arial" w:hAnsi="Arial" w:cs="Arial"/>
          <w:sz w:val="18"/>
          <w:szCs w:val="18"/>
        </w:rPr>
        <w:t>Atlanta GA TX held January 12-16, 2019</w:t>
      </w:r>
    </w:p>
    <w:p w:rsidR="00FB1A94" w:rsidRDefault="00FB1A94" w:rsidP="00FB1A94">
      <w:pPr>
        <w:pStyle w:val="ListParagraph"/>
        <w:numPr>
          <w:ilvl w:val="0"/>
          <w:numId w:val="18"/>
        </w:numPr>
        <w:spacing w:before="120"/>
        <w:jc w:val="center"/>
        <w:rPr>
          <w:rFonts w:ascii="Arial" w:hAnsi="Arial" w:cs="Arial"/>
          <w:sz w:val="18"/>
          <w:szCs w:val="18"/>
        </w:rPr>
      </w:pPr>
      <w:r>
        <w:rPr>
          <w:rFonts w:ascii="Arial" w:hAnsi="Arial" w:cs="Arial"/>
          <w:sz w:val="18"/>
          <w:szCs w:val="18"/>
        </w:rPr>
        <w:t>Matthew Friedlander, Chair TC 5.5</w:t>
      </w:r>
      <w:r w:rsidR="001D1C4E">
        <w:rPr>
          <w:rFonts w:ascii="Arial" w:hAnsi="Arial" w:cs="Arial"/>
          <w:sz w:val="18"/>
          <w:szCs w:val="18"/>
        </w:rPr>
        <w:br/>
        <w:t>updated 2018-</w:t>
      </w:r>
      <w:r w:rsidR="000F1CAE">
        <w:rPr>
          <w:rFonts w:ascii="Arial" w:hAnsi="Arial" w:cs="Arial"/>
          <w:sz w:val="18"/>
          <w:szCs w:val="18"/>
        </w:rPr>
        <w:t>__</w:t>
      </w:r>
    </w:p>
    <w:p w:rsidR="00B27C25" w:rsidRDefault="00B27C25" w:rsidP="000F1CAE">
      <w:pPr>
        <w:spacing w:after="200" w:line="276" w:lineRule="auto"/>
        <w:rPr>
          <w:rFonts w:ascii="Arial" w:hAnsi="Arial" w:cs="Arial"/>
          <w:sz w:val="18"/>
          <w:szCs w:val="18"/>
        </w:rPr>
      </w:pPr>
    </w:p>
    <w:p w:rsidR="00B27C25" w:rsidRDefault="00B27C25">
      <w:pPr>
        <w:spacing w:after="200" w:line="276" w:lineRule="auto"/>
        <w:rPr>
          <w:rFonts w:ascii="Arial" w:hAnsi="Arial" w:cs="Arial"/>
          <w:b/>
        </w:rPr>
      </w:pPr>
      <w:r>
        <w:rPr>
          <w:rFonts w:ascii="Arial" w:hAnsi="Arial" w:cs="Arial"/>
          <w:b/>
        </w:rPr>
        <w:br w:type="page"/>
      </w:r>
    </w:p>
    <w:p w:rsidR="00B27C25" w:rsidRDefault="00B27C25" w:rsidP="00B27C25">
      <w:pPr>
        <w:tabs>
          <w:tab w:val="left" w:pos="720"/>
          <w:tab w:val="left" w:pos="960"/>
        </w:tabs>
        <w:spacing w:after="120"/>
        <w:rPr>
          <w:rFonts w:ascii="Arial" w:hAnsi="Arial" w:cs="Arial"/>
          <w:b/>
          <w:sz w:val="20"/>
          <w:szCs w:val="20"/>
        </w:rPr>
      </w:pPr>
      <w:r>
        <w:rPr>
          <w:rFonts w:ascii="Arial" w:hAnsi="Arial" w:cs="Arial"/>
          <w:b/>
        </w:rPr>
        <w:lastRenderedPageBreak/>
        <w:t>Exhibit 1:</w:t>
      </w:r>
    </w:p>
    <w:p w:rsidR="00B27C25" w:rsidRDefault="00B27C25" w:rsidP="00B27C25">
      <w:pPr>
        <w:spacing w:before="100" w:beforeAutospacing="1" w:after="100" w:afterAutospacing="1"/>
      </w:pPr>
      <w:r>
        <w:rPr>
          <w:b/>
          <w:bCs/>
        </w:rPr>
        <w:t xml:space="preserve">ASHRAE Code </w:t>
      </w:r>
      <w:proofErr w:type="gramStart"/>
      <w:r>
        <w:rPr>
          <w:b/>
          <w:bCs/>
        </w:rPr>
        <w:t>Of</w:t>
      </w:r>
      <w:proofErr w:type="gramEnd"/>
      <w:r>
        <w:rPr>
          <w:b/>
          <w:bCs/>
        </w:rPr>
        <w:t xml:space="preserve"> Ethics</w:t>
      </w:r>
      <w:r>
        <w:br/>
        <w:t>(Approved by ASHRAE Board of Directors January 30, 2013)</w:t>
      </w:r>
    </w:p>
    <w:p w:rsidR="00B27C25" w:rsidRDefault="00B27C25" w:rsidP="00B27C25">
      <w:pPr>
        <w:spacing w:before="100" w:beforeAutospacing="1" w:after="100" w:afterAutospacing="1"/>
      </w:pPr>
      <w:r>
        <w:t xml:space="preserve">1.140.001.1 As members of ASHRAE or participants in ASHRAE committees, we pledge to act with honesty, fairness, courtesy, competence, integrity and respect for others in our conduct. </w:t>
      </w:r>
    </w:p>
    <w:p w:rsidR="00B27C25" w:rsidRDefault="00B27C25" w:rsidP="00B27C25">
      <w:pPr>
        <w:spacing w:before="100" w:beforeAutospacing="1" w:after="100" w:afterAutospacing="1"/>
      </w:pPr>
      <w:r>
        <w:t xml:space="preserve">A. Efforts of the Society, its members, and its bodies </w:t>
      </w:r>
      <w:proofErr w:type="gramStart"/>
      <w:r>
        <w:t>shall be directed at all times</w:t>
      </w:r>
      <w:proofErr w:type="gramEnd"/>
      <w:r>
        <w:t xml:space="preserve"> to enhancing the public health, safety and welfare. </w:t>
      </w:r>
    </w:p>
    <w:p w:rsidR="00B27C25" w:rsidRDefault="00B27C25" w:rsidP="00B27C25">
      <w:pPr>
        <w:spacing w:before="100" w:beforeAutospacing="1" w:after="100" w:afterAutospacing="1"/>
      </w:pPr>
      <w:r>
        <w:t>B. Members and organized bodies of the Society shall be good stewards of the world’s resources including energy, natural, human and financial resources.</w:t>
      </w:r>
    </w:p>
    <w:p w:rsidR="00B27C25" w:rsidRDefault="00B27C25" w:rsidP="00B27C25">
      <w:pPr>
        <w:spacing w:before="100" w:beforeAutospacing="1" w:after="100" w:afterAutospacing="1"/>
      </w:pPr>
      <w:r>
        <w:t>C. Our products and services shall be offered only in areas where our competence and expertise can satisfy the public need.</w:t>
      </w:r>
    </w:p>
    <w:p w:rsidR="00B27C25" w:rsidRDefault="00B27C25" w:rsidP="00B27C25">
      <w:pPr>
        <w:spacing w:before="100" w:beforeAutospacing="1" w:after="100" w:afterAutospacing="1"/>
      </w:pPr>
      <w:r>
        <w:t>D. We shall act with care and competence in all activities, using and developing up-to-date knowledge and skills.</w:t>
      </w:r>
    </w:p>
    <w:p w:rsidR="00B27C25" w:rsidRDefault="00B27C25" w:rsidP="00B27C25">
      <w:pPr>
        <w:spacing w:before="100" w:beforeAutospacing="1" w:after="100" w:afterAutospacing="1"/>
      </w:pPr>
      <w:r>
        <w:t xml:space="preserve">E. We shall avoid real or perceived conflicts of interest whenever </w:t>
      </w:r>
      <w:proofErr w:type="gramStart"/>
      <w:r>
        <w:t>possible, and</w:t>
      </w:r>
      <w:proofErr w:type="gramEnd"/>
      <w:r>
        <w:t xml:space="preserve"> disclose them to affected parties when they do exist.</w:t>
      </w:r>
    </w:p>
    <w:p w:rsidR="00B27C25" w:rsidRDefault="00B27C25" w:rsidP="00B27C25">
      <w:pPr>
        <w:spacing w:before="100" w:beforeAutospacing="1" w:after="100" w:afterAutospacing="1"/>
      </w:pPr>
      <w:r>
        <w:t>F. The confidentiality of business affairs, proprietary information, intellectual property, procedures, and restricted Society discussions and materials shall be respected.</w:t>
      </w:r>
    </w:p>
    <w:p w:rsidR="00B27C25" w:rsidRDefault="00B27C25" w:rsidP="00B27C25">
      <w:pPr>
        <w:spacing w:before="100" w:beforeAutospacing="1" w:after="100" w:afterAutospacing="1"/>
      </w:pPr>
      <w:r>
        <w:t>G. Each member is expected and encouraged to be committed to the code of ethics of his or her own professional or trade association in their nation and area of work.</w:t>
      </w:r>
    </w:p>
    <w:p w:rsidR="00B27C25" w:rsidRDefault="00B27C25" w:rsidP="00B27C25">
      <w:pPr>
        <w:spacing w:before="100" w:beforeAutospacing="1" w:after="100" w:afterAutospacing="1"/>
      </w:pPr>
      <w:r>
        <w:t>H. Activities crossing national and cultural boundaries shall respect the ethical codes of the seat of the principal activity.</w:t>
      </w:r>
    </w:p>
    <w:p w:rsidR="00AE4B12" w:rsidRDefault="00AE4B12">
      <w:pPr>
        <w:spacing w:after="200" w:line="276" w:lineRule="auto"/>
        <w:rPr>
          <w:rFonts w:ascii="Arial" w:hAnsi="Arial" w:cs="Arial"/>
          <w:b/>
          <w:i/>
          <w:szCs w:val="20"/>
        </w:rPr>
      </w:pPr>
      <w:r>
        <w:rPr>
          <w:rFonts w:ascii="Arial" w:hAnsi="Arial" w:cs="Arial"/>
          <w:b/>
          <w:i/>
          <w:szCs w:val="20"/>
        </w:rPr>
        <w:br w:type="page"/>
      </w:r>
    </w:p>
    <w:p w:rsidR="00B27C25" w:rsidRDefault="00AE4B12" w:rsidP="00B27C25">
      <w:pPr>
        <w:tabs>
          <w:tab w:val="left" w:pos="720"/>
          <w:tab w:val="left" w:pos="960"/>
        </w:tabs>
        <w:spacing w:after="120"/>
        <w:rPr>
          <w:rFonts w:ascii="Arial" w:hAnsi="Arial" w:cs="Arial"/>
          <w:b/>
        </w:rPr>
      </w:pPr>
      <w:r w:rsidRPr="00AE4B12">
        <w:rPr>
          <w:rFonts w:ascii="Arial" w:hAnsi="Arial" w:cs="Arial"/>
          <w:b/>
        </w:rPr>
        <w:lastRenderedPageBreak/>
        <w:t>Exhibit 2:</w:t>
      </w:r>
    </w:p>
    <w:p w:rsidR="00AE4B12" w:rsidRDefault="00AE4B12" w:rsidP="00B27C25">
      <w:pPr>
        <w:tabs>
          <w:tab w:val="left" w:pos="720"/>
          <w:tab w:val="left" w:pos="960"/>
        </w:tabs>
        <w:spacing w:after="120"/>
        <w:rPr>
          <w:b/>
          <w:bCs/>
        </w:rPr>
      </w:pPr>
      <w:r w:rsidRPr="00AE4B12">
        <w:rPr>
          <w:b/>
          <w:bCs/>
        </w:rPr>
        <w:t>ASHRAE Vision and Mission</w:t>
      </w:r>
    </w:p>
    <w:p w:rsidR="00C1543D" w:rsidRDefault="00C1543D" w:rsidP="00C1543D">
      <w:pPr>
        <w:spacing w:after="312"/>
        <w:rPr>
          <w:rFonts w:ascii="&amp;quot" w:hAnsi="&amp;quot"/>
          <w:color w:val="49494C"/>
        </w:rPr>
      </w:pPr>
      <w:r>
        <w:rPr>
          <w:rFonts w:ascii="&amp;quot" w:hAnsi="&amp;quot"/>
          <w:b/>
          <w:bCs/>
          <w:i/>
          <w:color w:val="49494C"/>
          <w:u w:val="single"/>
        </w:rPr>
        <w:t>Mission</w:t>
      </w:r>
      <w:r>
        <w:rPr>
          <w:rFonts w:ascii="&amp;quot" w:hAnsi="&amp;quot"/>
          <w:color w:val="49494C"/>
        </w:rPr>
        <w:br/>
        <w:t>To advance the arts and sciences of heating, ventilating, air conditioning and refrigerating to serve humanity and promote a sustainable world.</w:t>
      </w:r>
    </w:p>
    <w:p w:rsidR="00C1543D" w:rsidRDefault="00C1543D" w:rsidP="00C1543D">
      <w:pPr>
        <w:spacing w:after="312"/>
        <w:rPr>
          <w:rFonts w:eastAsiaTheme="minorHAnsi"/>
          <w:szCs w:val="22"/>
        </w:rPr>
      </w:pPr>
      <w:r>
        <w:rPr>
          <w:rFonts w:ascii="&amp;quot" w:hAnsi="&amp;quot"/>
          <w:b/>
          <w:bCs/>
          <w:i/>
          <w:color w:val="49494C"/>
          <w:u w:val="single"/>
        </w:rPr>
        <w:t>Vision</w:t>
      </w:r>
      <w:r>
        <w:rPr>
          <w:rFonts w:ascii="&amp;quot" w:hAnsi="&amp;quot"/>
          <w:color w:val="49494C"/>
        </w:rPr>
        <w:br/>
        <w:t>ASHRAE will be the global leader, the foremost source of technical and educational information, and the primary provider of opportunity for professional growth in the arts and sciences of heating, ventilating, air conditioning and refrigerating.</w:t>
      </w:r>
    </w:p>
    <w:p w:rsidR="00AE4B12" w:rsidRPr="00AE4B12" w:rsidRDefault="00AE4B12" w:rsidP="00B27C25">
      <w:pPr>
        <w:tabs>
          <w:tab w:val="left" w:pos="720"/>
          <w:tab w:val="left" w:pos="960"/>
        </w:tabs>
        <w:spacing w:after="120"/>
        <w:rPr>
          <w:b/>
          <w:bCs/>
        </w:rPr>
      </w:pPr>
    </w:p>
    <w:p w:rsidR="00C1543D" w:rsidRDefault="00C1543D">
      <w:pPr>
        <w:spacing w:after="200" w:line="276" w:lineRule="auto"/>
        <w:rPr>
          <w:rFonts w:ascii="Arial" w:hAnsi="Arial" w:cs="Arial"/>
          <w:sz w:val="18"/>
          <w:szCs w:val="18"/>
        </w:rPr>
      </w:pPr>
      <w:r>
        <w:rPr>
          <w:rFonts w:ascii="Arial" w:hAnsi="Arial" w:cs="Arial"/>
          <w:sz w:val="18"/>
          <w:szCs w:val="18"/>
        </w:rPr>
        <w:br w:type="page"/>
      </w:r>
    </w:p>
    <w:p w:rsidR="00C1543D" w:rsidRDefault="00C1543D" w:rsidP="000F1CAE">
      <w:pPr>
        <w:spacing w:after="200" w:line="276" w:lineRule="auto"/>
        <w:rPr>
          <w:rFonts w:ascii="Arial" w:hAnsi="Arial" w:cs="Arial"/>
          <w:sz w:val="18"/>
          <w:szCs w:val="18"/>
        </w:rPr>
      </w:pPr>
      <w:r>
        <w:rPr>
          <w:rFonts w:ascii="Arial" w:hAnsi="Arial" w:cs="Arial"/>
          <w:sz w:val="18"/>
          <w:szCs w:val="18"/>
        </w:rPr>
        <w:lastRenderedPageBreak/>
        <w:t>Sub-committee meeting notes</w:t>
      </w:r>
    </w:p>
    <w:p w:rsidR="00C1543D" w:rsidRDefault="00C1543D" w:rsidP="00C1543D">
      <w:pPr>
        <w:pStyle w:val="ListParagraph"/>
        <w:numPr>
          <w:ilvl w:val="0"/>
          <w:numId w:val="26"/>
        </w:numPr>
        <w:spacing w:before="120"/>
        <w:rPr>
          <w:rFonts w:ascii="Arial" w:hAnsi="Arial" w:cs="Arial"/>
          <w:sz w:val="18"/>
          <w:szCs w:val="18"/>
        </w:rPr>
      </w:pPr>
      <w:r w:rsidRPr="00FB1A94">
        <w:rPr>
          <w:rFonts w:ascii="Arial" w:hAnsi="Arial" w:cs="Arial"/>
          <w:sz w:val="18"/>
          <w:szCs w:val="18"/>
        </w:rPr>
        <w:t>Handbook (G.D. Mathur)</w:t>
      </w:r>
    </w:p>
    <w:p w:rsidR="00C1543D" w:rsidRDefault="00C1543D" w:rsidP="00C1543D">
      <w:pPr>
        <w:pStyle w:val="ListParagraph"/>
        <w:numPr>
          <w:ilvl w:val="1"/>
          <w:numId w:val="26"/>
        </w:numPr>
        <w:spacing w:before="120"/>
        <w:rPr>
          <w:rFonts w:ascii="Arial" w:hAnsi="Arial" w:cs="Arial"/>
          <w:sz w:val="18"/>
          <w:szCs w:val="18"/>
        </w:rPr>
      </w:pPr>
      <w:r>
        <w:rPr>
          <w:rFonts w:ascii="Arial" w:hAnsi="Arial" w:cs="Arial"/>
          <w:sz w:val="18"/>
          <w:szCs w:val="18"/>
        </w:rPr>
        <w:t>Sub-committee</w:t>
      </w:r>
    </w:p>
    <w:p w:rsidR="00C1543D" w:rsidRDefault="00C1543D" w:rsidP="00C1543D">
      <w:pPr>
        <w:pStyle w:val="ListParagraph"/>
        <w:numPr>
          <w:ilvl w:val="2"/>
          <w:numId w:val="26"/>
        </w:numPr>
        <w:spacing w:before="120"/>
        <w:rPr>
          <w:rFonts w:ascii="Arial" w:hAnsi="Arial" w:cs="Arial"/>
          <w:sz w:val="18"/>
          <w:szCs w:val="18"/>
        </w:rPr>
      </w:pPr>
      <w:r>
        <w:rPr>
          <w:rFonts w:ascii="Arial" w:hAnsi="Arial" w:cs="Arial"/>
          <w:sz w:val="18"/>
          <w:szCs w:val="18"/>
        </w:rPr>
        <w:t>Tried to solicitate TC1.3 help. They are supportive of putting a couple of our examples but not too much.</w:t>
      </w:r>
    </w:p>
    <w:p w:rsidR="00C1543D" w:rsidRDefault="00C1543D" w:rsidP="00C1543D">
      <w:pPr>
        <w:pStyle w:val="ListParagraph"/>
        <w:numPr>
          <w:ilvl w:val="2"/>
          <w:numId w:val="26"/>
        </w:numPr>
        <w:spacing w:before="120"/>
        <w:rPr>
          <w:rFonts w:ascii="Arial" w:hAnsi="Arial" w:cs="Arial"/>
          <w:sz w:val="18"/>
          <w:szCs w:val="18"/>
        </w:rPr>
      </w:pPr>
      <w:r>
        <w:rPr>
          <w:rFonts w:ascii="Arial" w:hAnsi="Arial" w:cs="Arial"/>
          <w:sz w:val="18"/>
          <w:szCs w:val="18"/>
        </w:rPr>
        <w:t>Discussed to have our own chapter in Fundamentals. Not too much faith by Handbook sub-committee members.</w:t>
      </w:r>
    </w:p>
    <w:p w:rsidR="00C1543D" w:rsidRPr="00493194" w:rsidRDefault="00C1543D" w:rsidP="00C1543D">
      <w:pPr>
        <w:pStyle w:val="ListParagraph"/>
        <w:numPr>
          <w:ilvl w:val="2"/>
          <w:numId w:val="26"/>
        </w:numPr>
        <w:spacing w:before="120"/>
        <w:rPr>
          <w:rFonts w:ascii="Arial" w:hAnsi="Arial" w:cs="Arial"/>
          <w:sz w:val="18"/>
          <w:szCs w:val="18"/>
        </w:rPr>
      </w:pPr>
      <w:r>
        <w:rPr>
          <w:rFonts w:ascii="Arial" w:hAnsi="Arial" w:cs="Arial"/>
          <w:sz w:val="18"/>
          <w:szCs w:val="18"/>
        </w:rPr>
        <w:t>Members (Mo, Marcus and John B.) to come up with proposals for TC55 and TC13 to approve.</w:t>
      </w:r>
    </w:p>
    <w:p w:rsidR="00C1543D" w:rsidRDefault="00C1543D" w:rsidP="00C1543D">
      <w:pPr>
        <w:pStyle w:val="ListParagraph"/>
        <w:numPr>
          <w:ilvl w:val="0"/>
          <w:numId w:val="29"/>
        </w:numPr>
        <w:spacing w:before="120"/>
        <w:ind w:left="360"/>
        <w:rPr>
          <w:rFonts w:ascii="Arial" w:hAnsi="Arial" w:cs="Arial"/>
          <w:sz w:val="18"/>
          <w:szCs w:val="18"/>
        </w:rPr>
      </w:pPr>
      <w:r>
        <w:rPr>
          <w:rFonts w:ascii="Arial" w:hAnsi="Arial" w:cs="Arial"/>
          <w:sz w:val="18"/>
          <w:szCs w:val="18"/>
        </w:rPr>
        <w:t>Program Sub-committee</w:t>
      </w:r>
    </w:p>
    <w:p w:rsidR="00C1543D" w:rsidRDefault="00C1543D" w:rsidP="00C1543D">
      <w:pPr>
        <w:pStyle w:val="ListParagraph"/>
        <w:numPr>
          <w:ilvl w:val="2"/>
          <w:numId w:val="13"/>
        </w:numPr>
        <w:spacing w:before="120"/>
        <w:ind w:left="1080"/>
        <w:rPr>
          <w:rFonts w:ascii="Arial" w:hAnsi="Arial" w:cs="Arial"/>
          <w:sz w:val="18"/>
          <w:szCs w:val="18"/>
        </w:rPr>
      </w:pPr>
      <w:r>
        <w:rPr>
          <w:rFonts w:ascii="Arial" w:hAnsi="Arial" w:cs="Arial"/>
          <w:sz w:val="18"/>
          <w:szCs w:val="18"/>
        </w:rPr>
        <w:t>No program for Houston</w:t>
      </w:r>
    </w:p>
    <w:p w:rsidR="00C1543D" w:rsidRDefault="00C1543D" w:rsidP="00C1543D">
      <w:pPr>
        <w:pStyle w:val="ListParagraph"/>
        <w:numPr>
          <w:ilvl w:val="2"/>
          <w:numId w:val="13"/>
        </w:numPr>
        <w:spacing w:before="120"/>
        <w:ind w:left="1080"/>
        <w:rPr>
          <w:rFonts w:ascii="Arial" w:hAnsi="Arial" w:cs="Arial"/>
          <w:sz w:val="18"/>
          <w:szCs w:val="18"/>
        </w:rPr>
      </w:pPr>
      <w:r>
        <w:rPr>
          <w:rFonts w:ascii="Arial" w:hAnsi="Arial" w:cs="Arial"/>
          <w:sz w:val="18"/>
          <w:szCs w:val="18"/>
        </w:rPr>
        <w:t xml:space="preserve">Idea for Atlanta </w:t>
      </w:r>
    </w:p>
    <w:p w:rsidR="00C1543D" w:rsidRDefault="00C1543D" w:rsidP="00C1543D">
      <w:pPr>
        <w:pStyle w:val="ListParagraph"/>
        <w:numPr>
          <w:ilvl w:val="3"/>
          <w:numId w:val="13"/>
        </w:numPr>
        <w:spacing w:before="120"/>
        <w:ind w:left="1800"/>
        <w:rPr>
          <w:rFonts w:ascii="Arial" w:hAnsi="Arial" w:cs="Arial"/>
          <w:sz w:val="18"/>
          <w:szCs w:val="18"/>
        </w:rPr>
      </w:pPr>
      <w:r>
        <w:rPr>
          <w:rFonts w:ascii="Arial" w:hAnsi="Arial" w:cs="Arial"/>
          <w:sz w:val="18"/>
          <w:szCs w:val="18"/>
        </w:rPr>
        <w:t xml:space="preserve">Construction </w:t>
      </w:r>
    </w:p>
    <w:p w:rsidR="00C1543D" w:rsidRDefault="00C1543D" w:rsidP="00C1543D">
      <w:pPr>
        <w:pStyle w:val="ListParagraph"/>
        <w:numPr>
          <w:ilvl w:val="4"/>
          <w:numId w:val="13"/>
        </w:numPr>
        <w:spacing w:before="120"/>
        <w:ind w:left="2520"/>
        <w:rPr>
          <w:rFonts w:ascii="Arial" w:hAnsi="Arial" w:cs="Arial"/>
          <w:sz w:val="18"/>
          <w:szCs w:val="18"/>
        </w:rPr>
      </w:pPr>
      <w:r>
        <w:rPr>
          <w:rFonts w:ascii="Arial" w:hAnsi="Arial" w:cs="Arial"/>
          <w:sz w:val="18"/>
          <w:szCs w:val="18"/>
        </w:rPr>
        <w:t>Upgrading your rooftop</w:t>
      </w:r>
    </w:p>
    <w:p w:rsidR="00C1543D" w:rsidRDefault="00C1543D" w:rsidP="00C1543D">
      <w:pPr>
        <w:pStyle w:val="ListParagraph"/>
        <w:numPr>
          <w:ilvl w:val="4"/>
          <w:numId w:val="13"/>
        </w:numPr>
        <w:spacing w:before="120"/>
        <w:ind w:left="2520"/>
        <w:rPr>
          <w:rFonts w:ascii="Arial" w:hAnsi="Arial" w:cs="Arial"/>
          <w:sz w:val="18"/>
          <w:szCs w:val="18"/>
        </w:rPr>
      </w:pPr>
    </w:p>
    <w:p w:rsidR="00C1543D" w:rsidRDefault="00C1543D" w:rsidP="00C1543D">
      <w:pPr>
        <w:pStyle w:val="ListParagraph"/>
        <w:numPr>
          <w:ilvl w:val="3"/>
          <w:numId w:val="13"/>
        </w:numPr>
        <w:spacing w:before="120"/>
        <w:ind w:left="1800"/>
        <w:rPr>
          <w:rFonts w:ascii="Arial" w:hAnsi="Arial" w:cs="Arial"/>
          <w:sz w:val="18"/>
          <w:szCs w:val="18"/>
        </w:rPr>
      </w:pPr>
      <w:r>
        <w:rPr>
          <w:rFonts w:ascii="Arial" w:hAnsi="Arial" w:cs="Arial"/>
          <w:sz w:val="18"/>
          <w:szCs w:val="18"/>
        </w:rPr>
        <w:t>Common issues</w:t>
      </w:r>
    </w:p>
    <w:p w:rsidR="00C1543D" w:rsidRDefault="00C1543D" w:rsidP="00C1543D">
      <w:pPr>
        <w:pStyle w:val="ListParagraph"/>
        <w:numPr>
          <w:ilvl w:val="3"/>
          <w:numId w:val="13"/>
        </w:numPr>
        <w:spacing w:before="120"/>
        <w:ind w:left="1800"/>
        <w:rPr>
          <w:rFonts w:ascii="Arial" w:hAnsi="Arial" w:cs="Arial"/>
          <w:sz w:val="18"/>
          <w:szCs w:val="18"/>
        </w:rPr>
      </w:pPr>
      <w:r>
        <w:rPr>
          <w:rFonts w:ascii="Arial" w:hAnsi="Arial" w:cs="Arial"/>
          <w:sz w:val="18"/>
          <w:szCs w:val="18"/>
        </w:rPr>
        <w:t xml:space="preserve">Convergence of </w:t>
      </w:r>
      <w:proofErr w:type="spellStart"/>
      <w:r>
        <w:rPr>
          <w:rFonts w:ascii="Arial" w:hAnsi="Arial" w:cs="Arial"/>
          <w:sz w:val="18"/>
          <w:szCs w:val="18"/>
        </w:rPr>
        <w:t>confort</w:t>
      </w:r>
      <w:proofErr w:type="spellEnd"/>
      <w:r>
        <w:rPr>
          <w:rFonts w:ascii="Arial" w:hAnsi="Arial" w:cs="Arial"/>
          <w:sz w:val="18"/>
          <w:szCs w:val="18"/>
        </w:rPr>
        <w:t xml:space="preserve"> and energy efficiency</w:t>
      </w:r>
    </w:p>
    <w:p w:rsidR="00C1543D" w:rsidRDefault="00C1543D" w:rsidP="00C1543D">
      <w:pPr>
        <w:pStyle w:val="ListParagraph"/>
        <w:numPr>
          <w:ilvl w:val="4"/>
          <w:numId w:val="13"/>
        </w:numPr>
        <w:spacing w:before="120"/>
        <w:ind w:left="2520"/>
        <w:rPr>
          <w:rFonts w:ascii="Arial" w:hAnsi="Arial" w:cs="Arial"/>
          <w:sz w:val="18"/>
          <w:szCs w:val="18"/>
        </w:rPr>
      </w:pPr>
      <w:r>
        <w:rPr>
          <w:rFonts w:ascii="Arial" w:hAnsi="Arial" w:cs="Arial"/>
          <w:sz w:val="18"/>
          <w:szCs w:val="18"/>
        </w:rPr>
        <w:t xml:space="preserve">Chair </w:t>
      </w:r>
      <w:proofErr w:type="spellStart"/>
      <w:r>
        <w:rPr>
          <w:rFonts w:ascii="Arial" w:hAnsi="Arial" w:cs="Arial"/>
          <w:sz w:val="18"/>
          <w:szCs w:val="18"/>
        </w:rPr>
        <w:t>tbd</w:t>
      </w:r>
      <w:proofErr w:type="spellEnd"/>
      <w:r>
        <w:rPr>
          <w:rFonts w:ascii="Arial" w:hAnsi="Arial" w:cs="Arial"/>
          <w:sz w:val="18"/>
          <w:szCs w:val="18"/>
        </w:rPr>
        <w:t>, Ronnie Moffitt for the moment.</w:t>
      </w:r>
    </w:p>
    <w:p w:rsidR="00C1543D" w:rsidRDefault="00C1543D" w:rsidP="00C1543D">
      <w:pPr>
        <w:pStyle w:val="ListParagraph"/>
        <w:numPr>
          <w:ilvl w:val="4"/>
          <w:numId w:val="13"/>
        </w:numPr>
        <w:spacing w:before="120"/>
        <w:ind w:left="2520"/>
        <w:rPr>
          <w:rFonts w:ascii="Arial" w:hAnsi="Arial" w:cs="Arial"/>
          <w:sz w:val="18"/>
          <w:szCs w:val="18"/>
        </w:rPr>
      </w:pPr>
      <w:r>
        <w:rPr>
          <w:rFonts w:ascii="Arial" w:hAnsi="Arial" w:cs="Arial"/>
          <w:sz w:val="18"/>
          <w:szCs w:val="18"/>
        </w:rPr>
        <w:t xml:space="preserve">Loss of </w:t>
      </w:r>
      <w:proofErr w:type="spellStart"/>
      <w:r>
        <w:rPr>
          <w:rFonts w:ascii="Arial" w:hAnsi="Arial" w:cs="Arial"/>
          <w:sz w:val="18"/>
          <w:szCs w:val="18"/>
        </w:rPr>
        <w:t>confort</w:t>
      </w:r>
      <w:proofErr w:type="spellEnd"/>
      <w:r>
        <w:rPr>
          <w:rFonts w:ascii="Arial" w:hAnsi="Arial" w:cs="Arial"/>
          <w:sz w:val="18"/>
          <w:szCs w:val="18"/>
        </w:rPr>
        <w:t xml:space="preserve"> with disallowance of reheat. (A. Fecteau)</w:t>
      </w:r>
    </w:p>
    <w:p w:rsidR="00C1543D" w:rsidRDefault="00C1543D" w:rsidP="00C1543D">
      <w:pPr>
        <w:pStyle w:val="ListParagraph"/>
        <w:numPr>
          <w:ilvl w:val="4"/>
          <w:numId w:val="13"/>
        </w:numPr>
        <w:spacing w:before="120"/>
        <w:ind w:left="2520"/>
        <w:rPr>
          <w:rFonts w:ascii="Arial" w:hAnsi="Arial" w:cs="Arial"/>
          <w:sz w:val="18"/>
          <w:szCs w:val="18"/>
        </w:rPr>
      </w:pPr>
      <w:r>
        <w:rPr>
          <w:rFonts w:ascii="Arial" w:hAnsi="Arial" w:cs="Arial"/>
          <w:sz w:val="18"/>
          <w:szCs w:val="18"/>
        </w:rPr>
        <w:t>Retrofit heat-pipe in dehumidification systems.  (Heat-pipe technology)</w:t>
      </w:r>
    </w:p>
    <w:p w:rsidR="00C1543D" w:rsidRDefault="00C1543D" w:rsidP="00C1543D">
      <w:pPr>
        <w:pStyle w:val="ListParagraph"/>
        <w:numPr>
          <w:ilvl w:val="4"/>
          <w:numId w:val="13"/>
        </w:numPr>
        <w:spacing w:before="120"/>
        <w:ind w:left="2520"/>
        <w:rPr>
          <w:rFonts w:ascii="Arial" w:hAnsi="Arial" w:cs="Arial"/>
          <w:sz w:val="18"/>
          <w:szCs w:val="18"/>
        </w:rPr>
      </w:pPr>
      <w:r>
        <w:rPr>
          <w:rFonts w:ascii="Arial" w:hAnsi="Arial" w:cs="Arial"/>
          <w:sz w:val="18"/>
          <w:szCs w:val="18"/>
        </w:rPr>
        <w:t>Upgrading your rooftop (Christine Sullivan)</w:t>
      </w:r>
    </w:p>
    <w:p w:rsidR="00C1543D" w:rsidRDefault="00C1543D" w:rsidP="00C1543D">
      <w:pPr>
        <w:pStyle w:val="ListParagraph"/>
        <w:numPr>
          <w:ilvl w:val="4"/>
          <w:numId w:val="13"/>
        </w:numPr>
        <w:spacing w:before="120"/>
        <w:ind w:left="2520"/>
        <w:rPr>
          <w:rFonts w:ascii="Arial" w:hAnsi="Arial" w:cs="Arial"/>
          <w:sz w:val="18"/>
          <w:szCs w:val="18"/>
        </w:rPr>
      </w:pPr>
      <w:r>
        <w:rPr>
          <w:rFonts w:ascii="Arial" w:hAnsi="Arial" w:cs="Arial"/>
          <w:sz w:val="18"/>
          <w:szCs w:val="18"/>
        </w:rPr>
        <w:t>Deadline for proposal on August 3</w:t>
      </w:r>
      <w:r w:rsidRPr="00EF66A9">
        <w:rPr>
          <w:rFonts w:ascii="Arial" w:hAnsi="Arial" w:cs="Arial"/>
          <w:sz w:val="18"/>
          <w:szCs w:val="18"/>
          <w:vertAlign w:val="superscript"/>
        </w:rPr>
        <w:t>rd</w:t>
      </w:r>
      <w:r>
        <w:rPr>
          <w:rFonts w:ascii="Arial" w:hAnsi="Arial" w:cs="Arial"/>
          <w:sz w:val="18"/>
          <w:szCs w:val="18"/>
        </w:rPr>
        <w:t>.</w:t>
      </w:r>
    </w:p>
    <w:p w:rsidR="00C1543D" w:rsidRDefault="00C1543D" w:rsidP="00C1543D">
      <w:pPr>
        <w:pStyle w:val="ListParagraph"/>
        <w:numPr>
          <w:ilvl w:val="4"/>
          <w:numId w:val="13"/>
        </w:numPr>
        <w:spacing w:before="120"/>
        <w:ind w:left="2520"/>
        <w:rPr>
          <w:rFonts w:ascii="Arial" w:hAnsi="Arial" w:cs="Arial"/>
          <w:sz w:val="18"/>
          <w:szCs w:val="18"/>
        </w:rPr>
      </w:pPr>
      <w:r>
        <w:rPr>
          <w:rFonts w:ascii="Arial" w:hAnsi="Arial" w:cs="Arial"/>
          <w:sz w:val="18"/>
          <w:szCs w:val="18"/>
        </w:rPr>
        <w:t xml:space="preserve">Passive </w:t>
      </w:r>
      <w:proofErr w:type="spellStart"/>
      <w:r>
        <w:rPr>
          <w:rFonts w:ascii="Arial" w:hAnsi="Arial" w:cs="Arial"/>
          <w:sz w:val="18"/>
          <w:szCs w:val="18"/>
        </w:rPr>
        <w:t>Hause</w:t>
      </w:r>
      <w:proofErr w:type="spellEnd"/>
      <w:r>
        <w:rPr>
          <w:rFonts w:ascii="Arial" w:hAnsi="Arial" w:cs="Arial"/>
          <w:sz w:val="18"/>
          <w:szCs w:val="18"/>
        </w:rPr>
        <w:t xml:space="preserve"> (Mo Afshin</w:t>
      </w:r>
      <w:proofErr w:type="gramStart"/>
      <w:r>
        <w:rPr>
          <w:rFonts w:ascii="Arial" w:hAnsi="Arial" w:cs="Arial"/>
          <w:sz w:val="18"/>
          <w:szCs w:val="18"/>
        </w:rPr>
        <w:t>) ???</w:t>
      </w:r>
      <w:proofErr w:type="gramEnd"/>
    </w:p>
    <w:p w:rsidR="00C1543D" w:rsidRDefault="00C1543D" w:rsidP="00C1543D">
      <w:pPr>
        <w:pStyle w:val="ListParagraph"/>
        <w:numPr>
          <w:ilvl w:val="2"/>
          <w:numId w:val="13"/>
        </w:numPr>
        <w:spacing w:before="120"/>
        <w:ind w:left="1080"/>
        <w:rPr>
          <w:rFonts w:ascii="Arial" w:hAnsi="Arial" w:cs="Arial"/>
          <w:sz w:val="18"/>
          <w:szCs w:val="18"/>
        </w:rPr>
      </w:pPr>
      <w:r>
        <w:rPr>
          <w:rFonts w:ascii="Arial" w:hAnsi="Arial" w:cs="Arial"/>
          <w:sz w:val="18"/>
          <w:szCs w:val="18"/>
        </w:rPr>
        <w:t xml:space="preserve">For </w:t>
      </w:r>
      <w:proofErr w:type="gramStart"/>
      <w:r>
        <w:rPr>
          <w:rFonts w:ascii="Arial" w:hAnsi="Arial" w:cs="Arial"/>
          <w:sz w:val="18"/>
          <w:szCs w:val="18"/>
        </w:rPr>
        <w:t>Kansas city</w:t>
      </w:r>
      <w:proofErr w:type="gramEnd"/>
    </w:p>
    <w:p w:rsidR="00C1543D" w:rsidRDefault="00C1543D" w:rsidP="00C1543D">
      <w:pPr>
        <w:pStyle w:val="ListParagraph"/>
        <w:numPr>
          <w:ilvl w:val="3"/>
          <w:numId w:val="13"/>
        </w:numPr>
        <w:spacing w:before="120"/>
        <w:ind w:left="1800"/>
        <w:rPr>
          <w:rFonts w:ascii="Arial" w:hAnsi="Arial" w:cs="Arial"/>
          <w:sz w:val="18"/>
          <w:szCs w:val="18"/>
        </w:rPr>
      </w:pPr>
      <w:r>
        <w:rPr>
          <w:rFonts w:ascii="Arial" w:hAnsi="Arial" w:cs="Arial"/>
          <w:sz w:val="18"/>
          <w:szCs w:val="18"/>
        </w:rPr>
        <w:t xml:space="preserve">track on equipment, presenting the </w:t>
      </w:r>
      <w:proofErr w:type="spellStart"/>
      <w:r>
        <w:rPr>
          <w:rFonts w:ascii="Arial" w:hAnsi="Arial" w:cs="Arial"/>
          <w:sz w:val="18"/>
          <w:szCs w:val="18"/>
        </w:rPr>
        <w:t>RERV</w:t>
      </w:r>
      <w:proofErr w:type="spellEnd"/>
      <w:r>
        <w:rPr>
          <w:rFonts w:ascii="Arial" w:hAnsi="Arial" w:cs="Arial"/>
          <w:sz w:val="18"/>
          <w:szCs w:val="18"/>
        </w:rPr>
        <w:t xml:space="preserve"> working group results, common practice, …</w:t>
      </w:r>
    </w:p>
    <w:p w:rsidR="00C1543D" w:rsidRDefault="00C1543D" w:rsidP="00C1543D">
      <w:pPr>
        <w:pStyle w:val="ListParagraph"/>
        <w:numPr>
          <w:ilvl w:val="3"/>
          <w:numId w:val="13"/>
        </w:numPr>
        <w:spacing w:before="120"/>
        <w:ind w:left="1800"/>
        <w:rPr>
          <w:rFonts w:ascii="Arial" w:hAnsi="Arial" w:cs="Arial"/>
          <w:sz w:val="18"/>
          <w:szCs w:val="18"/>
        </w:rPr>
      </w:pPr>
      <w:r>
        <w:rPr>
          <w:rFonts w:ascii="Arial" w:hAnsi="Arial" w:cs="Arial"/>
          <w:sz w:val="18"/>
          <w:szCs w:val="18"/>
        </w:rPr>
        <w:t>track on development, changes to ASHRAE 84, Changes to AHRI 1060, AHRI 920, Europe regulation</w:t>
      </w:r>
    </w:p>
    <w:p w:rsidR="00C1543D" w:rsidRDefault="00C1543D" w:rsidP="000F1CAE">
      <w:pPr>
        <w:spacing w:after="200" w:line="276" w:lineRule="auto"/>
        <w:rPr>
          <w:rFonts w:ascii="Arial" w:hAnsi="Arial" w:cs="Arial"/>
          <w:sz w:val="18"/>
          <w:szCs w:val="18"/>
        </w:rPr>
      </w:pPr>
    </w:p>
    <w:p w:rsidR="00C1543D" w:rsidRDefault="00C1543D" w:rsidP="00C1543D">
      <w:pPr>
        <w:pStyle w:val="ListParagraph"/>
        <w:numPr>
          <w:ilvl w:val="0"/>
          <w:numId w:val="32"/>
        </w:numPr>
        <w:spacing w:before="120"/>
        <w:rPr>
          <w:rFonts w:ascii="Arial" w:hAnsi="Arial" w:cs="Arial"/>
          <w:sz w:val="18"/>
          <w:szCs w:val="18"/>
        </w:rPr>
      </w:pPr>
      <w:r>
        <w:rPr>
          <w:rFonts w:ascii="Arial" w:hAnsi="Arial" w:cs="Arial"/>
          <w:sz w:val="18"/>
          <w:szCs w:val="18"/>
        </w:rPr>
        <w:t>Standard Sub-committee</w:t>
      </w:r>
    </w:p>
    <w:p w:rsidR="00C1543D" w:rsidRDefault="00C1543D" w:rsidP="00C1543D">
      <w:pPr>
        <w:pStyle w:val="ListParagraph"/>
        <w:numPr>
          <w:ilvl w:val="2"/>
          <w:numId w:val="13"/>
        </w:numPr>
        <w:spacing w:before="120"/>
        <w:rPr>
          <w:rFonts w:ascii="Arial" w:hAnsi="Arial" w:cs="Arial"/>
          <w:sz w:val="18"/>
          <w:szCs w:val="18"/>
        </w:rPr>
      </w:pPr>
      <w:r>
        <w:rPr>
          <w:rFonts w:ascii="Arial" w:hAnsi="Arial" w:cs="Arial"/>
          <w:sz w:val="18"/>
          <w:szCs w:val="18"/>
        </w:rPr>
        <w:t>Standard 84</w:t>
      </w:r>
    </w:p>
    <w:p w:rsidR="00C1543D" w:rsidRDefault="00C1543D" w:rsidP="00C1543D">
      <w:pPr>
        <w:pStyle w:val="ListParagraph"/>
        <w:numPr>
          <w:ilvl w:val="3"/>
          <w:numId w:val="13"/>
        </w:numPr>
        <w:spacing w:before="120"/>
        <w:rPr>
          <w:rFonts w:ascii="Arial" w:hAnsi="Arial" w:cs="Arial"/>
          <w:sz w:val="18"/>
          <w:szCs w:val="18"/>
        </w:rPr>
      </w:pPr>
      <w:r>
        <w:rPr>
          <w:rFonts w:ascii="Arial" w:hAnsi="Arial" w:cs="Arial"/>
          <w:sz w:val="18"/>
          <w:szCs w:val="18"/>
        </w:rPr>
        <w:t>Good progress and possibility to publish by the end of the year</w:t>
      </w:r>
    </w:p>
    <w:p w:rsidR="00C1543D" w:rsidRDefault="00C1543D" w:rsidP="00C1543D">
      <w:pPr>
        <w:pStyle w:val="ListParagraph"/>
        <w:numPr>
          <w:ilvl w:val="3"/>
          <w:numId w:val="13"/>
        </w:numPr>
        <w:spacing w:before="120"/>
        <w:rPr>
          <w:rFonts w:ascii="Arial" w:hAnsi="Arial" w:cs="Arial"/>
          <w:sz w:val="18"/>
          <w:szCs w:val="18"/>
        </w:rPr>
      </w:pPr>
      <w:r>
        <w:rPr>
          <w:rFonts w:ascii="Arial" w:hAnsi="Arial" w:cs="Arial"/>
          <w:sz w:val="18"/>
          <w:szCs w:val="18"/>
        </w:rPr>
        <w:t>Possibility for fast-track if TC unanimous vote to approve.</w:t>
      </w:r>
    </w:p>
    <w:p w:rsidR="00C1543D" w:rsidRDefault="00C1543D" w:rsidP="00C1543D">
      <w:pPr>
        <w:pStyle w:val="ListParagraph"/>
        <w:numPr>
          <w:ilvl w:val="2"/>
          <w:numId w:val="13"/>
        </w:numPr>
        <w:spacing w:before="120"/>
        <w:rPr>
          <w:rFonts w:ascii="Arial" w:hAnsi="Arial" w:cs="Arial"/>
          <w:sz w:val="18"/>
          <w:szCs w:val="18"/>
        </w:rPr>
      </w:pPr>
      <w:r>
        <w:rPr>
          <w:rFonts w:ascii="Arial" w:hAnsi="Arial" w:cs="Arial"/>
          <w:sz w:val="18"/>
          <w:szCs w:val="18"/>
        </w:rPr>
        <w:t>Should we sponsor a new standard? Ex: ASHRAE 205.</w:t>
      </w:r>
    </w:p>
    <w:p w:rsidR="00C1543D" w:rsidRDefault="00C1543D" w:rsidP="00C1543D">
      <w:pPr>
        <w:pStyle w:val="ListParagraph"/>
        <w:numPr>
          <w:ilvl w:val="3"/>
          <w:numId w:val="13"/>
        </w:numPr>
        <w:spacing w:before="120"/>
        <w:rPr>
          <w:rFonts w:ascii="Arial" w:hAnsi="Arial" w:cs="Arial"/>
          <w:sz w:val="18"/>
          <w:szCs w:val="18"/>
        </w:rPr>
      </w:pPr>
      <w:r>
        <w:rPr>
          <w:rFonts w:ascii="Arial" w:hAnsi="Arial" w:cs="Arial"/>
          <w:sz w:val="18"/>
          <w:szCs w:val="18"/>
        </w:rPr>
        <w:t>Should TC55 appoint a liaison to SPC205? Some members think that we should.  Christine Sullivan may be interested.</w:t>
      </w:r>
    </w:p>
    <w:p w:rsidR="00C1543D" w:rsidRDefault="00C1543D" w:rsidP="00C1543D">
      <w:pPr>
        <w:pStyle w:val="ListParagraph"/>
        <w:numPr>
          <w:ilvl w:val="3"/>
          <w:numId w:val="13"/>
        </w:numPr>
        <w:spacing w:before="120"/>
        <w:rPr>
          <w:rFonts w:ascii="Arial" w:hAnsi="Arial" w:cs="Arial"/>
          <w:i/>
          <w:sz w:val="18"/>
          <w:szCs w:val="18"/>
          <w:u w:val="single"/>
        </w:rPr>
      </w:pPr>
      <w:r w:rsidRPr="00A11F0F">
        <w:rPr>
          <w:rFonts w:ascii="Arial" w:hAnsi="Arial" w:cs="Arial"/>
          <w:i/>
          <w:sz w:val="18"/>
          <w:szCs w:val="18"/>
          <w:u w:val="single"/>
        </w:rPr>
        <w:t>Action -&gt; Chair to ask for interested volunteers during the Full Meeting.</w:t>
      </w:r>
    </w:p>
    <w:p w:rsidR="00C1543D" w:rsidRDefault="00C1543D" w:rsidP="00C1543D">
      <w:pPr>
        <w:pStyle w:val="ListParagraph"/>
        <w:numPr>
          <w:ilvl w:val="3"/>
          <w:numId w:val="13"/>
        </w:numPr>
        <w:spacing w:before="120"/>
        <w:rPr>
          <w:rFonts w:ascii="Arial" w:hAnsi="Arial" w:cs="Arial"/>
          <w:sz w:val="18"/>
          <w:szCs w:val="18"/>
        </w:rPr>
      </w:pPr>
      <w:r w:rsidRPr="00A11F0F">
        <w:rPr>
          <w:rFonts w:ascii="Arial" w:hAnsi="Arial" w:cs="Arial"/>
          <w:sz w:val="18"/>
          <w:szCs w:val="18"/>
        </w:rPr>
        <w:t>Liaison will be unofficial for the moment</w:t>
      </w:r>
    </w:p>
    <w:p w:rsidR="00C1543D" w:rsidRPr="00A11F0F" w:rsidRDefault="00C1543D" w:rsidP="00C1543D">
      <w:pPr>
        <w:pStyle w:val="ListParagraph"/>
        <w:numPr>
          <w:ilvl w:val="2"/>
          <w:numId w:val="13"/>
        </w:numPr>
        <w:spacing w:before="120"/>
        <w:rPr>
          <w:rFonts w:ascii="Arial" w:hAnsi="Arial" w:cs="Arial"/>
          <w:sz w:val="18"/>
          <w:szCs w:val="18"/>
        </w:rPr>
      </w:pPr>
      <w:r>
        <w:rPr>
          <w:rFonts w:ascii="Arial" w:hAnsi="Arial" w:cs="Arial"/>
          <w:sz w:val="18"/>
          <w:szCs w:val="18"/>
        </w:rPr>
        <w:t>CEC asked the industry’s opinion on their new simulation project for residential ERV and TC referred them to HVI.</w:t>
      </w:r>
    </w:p>
    <w:p w:rsidR="00C1543D" w:rsidRDefault="00C1543D" w:rsidP="000F1CAE">
      <w:pPr>
        <w:spacing w:after="200" w:line="276" w:lineRule="auto"/>
        <w:rPr>
          <w:rFonts w:ascii="Arial" w:hAnsi="Arial" w:cs="Arial"/>
          <w:sz w:val="18"/>
          <w:szCs w:val="18"/>
        </w:rPr>
      </w:pPr>
    </w:p>
    <w:p w:rsidR="00C1543D" w:rsidRDefault="00C1543D" w:rsidP="000F1CAE">
      <w:pPr>
        <w:spacing w:after="200" w:line="276" w:lineRule="auto"/>
        <w:rPr>
          <w:rFonts w:ascii="Arial" w:hAnsi="Arial" w:cs="Arial"/>
          <w:sz w:val="18"/>
          <w:szCs w:val="18"/>
        </w:rPr>
      </w:pPr>
    </w:p>
    <w:p w:rsidR="00C1543D" w:rsidRDefault="00C1543D" w:rsidP="000F1CAE">
      <w:pPr>
        <w:spacing w:after="200" w:line="276" w:lineRule="auto"/>
        <w:rPr>
          <w:rFonts w:ascii="Arial" w:hAnsi="Arial" w:cs="Arial"/>
          <w:sz w:val="18"/>
          <w:szCs w:val="18"/>
        </w:rPr>
      </w:pPr>
    </w:p>
    <w:p w:rsidR="000F1CAE" w:rsidRPr="00EB0A4C" w:rsidRDefault="000F1CAE" w:rsidP="00EB0A4C">
      <w:pPr>
        <w:tabs>
          <w:tab w:val="left" w:pos="720"/>
          <w:tab w:val="left" w:pos="960"/>
        </w:tabs>
        <w:spacing w:after="120"/>
        <w:rPr>
          <w:rFonts w:ascii="Arial" w:hAnsi="Arial" w:cs="Arial"/>
          <w:b/>
        </w:rPr>
      </w:pPr>
      <w:r>
        <w:rPr>
          <w:rFonts w:ascii="Arial" w:hAnsi="Arial" w:cs="Arial"/>
          <w:sz w:val="18"/>
          <w:szCs w:val="18"/>
        </w:rPr>
        <w:br w:type="page"/>
      </w:r>
      <w:r w:rsidRPr="00EB0A4C">
        <w:rPr>
          <w:rFonts w:ascii="Arial" w:hAnsi="Arial" w:cs="Arial"/>
          <w:b/>
        </w:rPr>
        <w:lastRenderedPageBreak/>
        <w:t xml:space="preserve">Exhibit </w:t>
      </w:r>
      <w:r w:rsidR="00EB0A4C">
        <w:rPr>
          <w:rFonts w:ascii="Arial" w:hAnsi="Arial" w:cs="Arial"/>
          <w:b/>
        </w:rPr>
        <w:t>3</w:t>
      </w:r>
      <w:r w:rsidRPr="00EB0A4C">
        <w:rPr>
          <w:rFonts w:ascii="Arial" w:hAnsi="Arial" w:cs="Arial"/>
          <w:b/>
        </w:rPr>
        <w:t>: Voting Members and Officers as of 3/31/2018</w:t>
      </w:r>
    </w:p>
    <w:tbl>
      <w:tblPr>
        <w:tblW w:w="10800" w:type="dxa"/>
        <w:tblCellSpacing w:w="2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70"/>
        <w:gridCol w:w="1955"/>
        <w:gridCol w:w="5475"/>
      </w:tblGrid>
      <w:tr w:rsidR="000F1CAE" w:rsidRPr="000F1CAE" w:rsidTr="000F1CAE">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Matthew Friedlander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Voting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 xml:space="preserve">Chair/standards </w:t>
            </w:r>
            <w:proofErr w:type="spellStart"/>
            <w:r w:rsidRPr="000F1CAE">
              <w:rPr>
                <w:rFonts w:ascii="Verdana" w:hAnsi="Verdana"/>
                <w:color w:val="000000"/>
                <w:sz w:val="20"/>
                <w:szCs w:val="20"/>
              </w:rPr>
              <w:t>Subc</w:t>
            </w:r>
            <w:proofErr w:type="spellEnd"/>
            <w:r w:rsidRPr="000F1CAE">
              <w:rPr>
                <w:rFonts w:ascii="Verdana" w:hAnsi="Verdana"/>
                <w:color w:val="000000"/>
                <w:sz w:val="20"/>
                <w:szCs w:val="20"/>
              </w:rPr>
              <w:t xml:space="preserve"> </w:t>
            </w:r>
            <w:proofErr w:type="spellStart"/>
            <w:r w:rsidRPr="000F1CAE">
              <w:rPr>
                <w:rFonts w:ascii="Verdana" w:hAnsi="Verdana"/>
                <w:color w:val="000000"/>
                <w:sz w:val="20"/>
                <w:szCs w:val="20"/>
              </w:rPr>
              <w:t>ch</w:t>
            </w:r>
            <w:proofErr w:type="spellEnd"/>
          </w:p>
        </w:tc>
      </w:tr>
      <w:tr w:rsidR="000F1CAE" w:rsidRPr="000F1CAE" w:rsidTr="000F1CAE">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Tom Rice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Voting</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Vice Chair</w:t>
            </w:r>
          </w:p>
        </w:tc>
      </w:tr>
      <w:tr w:rsidR="000F1CAE" w:rsidRPr="000F1CAE" w:rsidTr="000F1CAE">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Marcus D'Arcy</w:t>
            </w:r>
          </w:p>
        </w:tc>
        <w:tc>
          <w:tcPr>
            <w:tcW w:w="0" w:type="auto"/>
            <w:tcBorders>
              <w:top w:val="outset" w:sz="6" w:space="0" w:color="auto"/>
              <w:left w:val="outset" w:sz="6" w:space="0" w:color="auto"/>
              <w:bottom w:val="outset" w:sz="6" w:space="0" w:color="auto"/>
              <w:right w:val="outset" w:sz="6" w:space="0" w:color="auto"/>
            </w:tcBorders>
            <w:vAlign w:val="center"/>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Voting</w:t>
            </w:r>
          </w:p>
        </w:tc>
        <w:tc>
          <w:tcPr>
            <w:tcW w:w="0" w:type="auto"/>
            <w:tcBorders>
              <w:top w:val="outset" w:sz="6" w:space="0" w:color="auto"/>
              <w:left w:val="outset" w:sz="6" w:space="0" w:color="auto"/>
              <w:bottom w:val="outset" w:sz="6" w:space="0" w:color="auto"/>
              <w:right w:val="outset" w:sz="6" w:space="0" w:color="auto"/>
            </w:tcBorders>
            <w:vAlign w:val="center"/>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Member</w:t>
            </w:r>
          </w:p>
        </w:tc>
      </w:tr>
      <w:tr w:rsidR="000F1CAE" w:rsidRPr="000F1CAE" w:rsidTr="000F1CAE">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Drake Erbe</w:t>
            </w:r>
          </w:p>
        </w:tc>
        <w:tc>
          <w:tcPr>
            <w:tcW w:w="0" w:type="auto"/>
            <w:tcBorders>
              <w:top w:val="outset" w:sz="6" w:space="0" w:color="auto"/>
              <w:left w:val="outset" w:sz="6" w:space="0" w:color="auto"/>
              <w:bottom w:val="outset" w:sz="6" w:space="0" w:color="auto"/>
              <w:right w:val="outset" w:sz="6" w:space="0" w:color="auto"/>
            </w:tcBorders>
            <w:vAlign w:val="center"/>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Voting</w:t>
            </w:r>
          </w:p>
        </w:tc>
        <w:tc>
          <w:tcPr>
            <w:tcW w:w="0" w:type="auto"/>
            <w:tcBorders>
              <w:top w:val="outset" w:sz="6" w:space="0" w:color="auto"/>
              <w:left w:val="outset" w:sz="6" w:space="0" w:color="auto"/>
              <w:bottom w:val="outset" w:sz="6" w:space="0" w:color="auto"/>
              <w:right w:val="outset" w:sz="6" w:space="0" w:color="auto"/>
            </w:tcBorders>
            <w:vAlign w:val="center"/>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Member</w:t>
            </w:r>
          </w:p>
        </w:tc>
      </w:tr>
      <w:tr w:rsidR="000F1CAE" w:rsidRPr="000F1CAE" w:rsidTr="000F1CAE">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 xml:space="preserve">James </w:t>
            </w:r>
            <w:proofErr w:type="spellStart"/>
            <w:r w:rsidRPr="000F1CAE">
              <w:rPr>
                <w:rFonts w:ascii="Verdana" w:hAnsi="Verdana"/>
                <w:color w:val="000000"/>
                <w:sz w:val="20"/>
                <w:szCs w:val="20"/>
              </w:rPr>
              <w:t>Piscopo</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Voting</w:t>
            </w:r>
          </w:p>
        </w:tc>
        <w:tc>
          <w:tcPr>
            <w:tcW w:w="0" w:type="auto"/>
            <w:tcBorders>
              <w:top w:val="outset" w:sz="6" w:space="0" w:color="auto"/>
              <w:left w:val="outset" w:sz="6" w:space="0" w:color="auto"/>
              <w:bottom w:val="outset" w:sz="6" w:space="0" w:color="auto"/>
              <w:right w:val="outset" w:sz="6" w:space="0" w:color="auto"/>
            </w:tcBorders>
            <w:vAlign w:val="center"/>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Member</w:t>
            </w:r>
          </w:p>
        </w:tc>
      </w:tr>
      <w:tr w:rsidR="000F1CAE" w:rsidRPr="000F1CAE" w:rsidTr="000F1CAE">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 xml:space="preserve">Peter </w:t>
            </w:r>
            <w:proofErr w:type="spellStart"/>
            <w:r w:rsidRPr="000F1CAE">
              <w:rPr>
                <w:rFonts w:ascii="Verdana" w:hAnsi="Verdana"/>
                <w:color w:val="000000"/>
                <w:sz w:val="20"/>
                <w:szCs w:val="20"/>
              </w:rPr>
              <w:t>Grinbergs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Voting</w:t>
            </w:r>
          </w:p>
        </w:tc>
        <w:tc>
          <w:tcPr>
            <w:tcW w:w="0" w:type="auto"/>
            <w:tcBorders>
              <w:top w:val="outset" w:sz="6" w:space="0" w:color="auto"/>
              <w:left w:val="outset" w:sz="6" w:space="0" w:color="auto"/>
              <w:bottom w:val="outset" w:sz="6" w:space="0" w:color="auto"/>
              <w:right w:val="outset" w:sz="6" w:space="0" w:color="auto"/>
            </w:tcBorders>
            <w:vAlign w:val="center"/>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 xml:space="preserve">Member </w:t>
            </w:r>
            <w:proofErr w:type="gramStart"/>
            <w:r w:rsidRPr="000F1CAE">
              <w:rPr>
                <w:rFonts w:ascii="Verdana" w:hAnsi="Verdana"/>
                <w:color w:val="000000"/>
                <w:sz w:val="20"/>
                <w:szCs w:val="20"/>
              </w:rPr>
              <w:t>Non Quorum</w:t>
            </w:r>
            <w:proofErr w:type="gramEnd"/>
          </w:p>
        </w:tc>
      </w:tr>
      <w:tr w:rsidR="000F1CAE" w:rsidRPr="000F1CAE" w:rsidTr="000F1CAE">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Adam Fecteau</w:t>
            </w:r>
          </w:p>
        </w:tc>
        <w:tc>
          <w:tcPr>
            <w:tcW w:w="0" w:type="auto"/>
            <w:tcBorders>
              <w:top w:val="outset" w:sz="6" w:space="0" w:color="auto"/>
              <w:left w:val="outset" w:sz="6" w:space="0" w:color="auto"/>
              <w:bottom w:val="outset" w:sz="6" w:space="0" w:color="auto"/>
              <w:right w:val="outset" w:sz="6" w:space="0" w:color="auto"/>
            </w:tcBorders>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Non-voting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Secretary</w:t>
            </w:r>
          </w:p>
        </w:tc>
      </w:tr>
      <w:tr w:rsidR="000F1CAE" w:rsidRPr="000F1CAE" w:rsidTr="000F1CAE">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 xml:space="preserve">Prakash </w:t>
            </w:r>
            <w:proofErr w:type="spellStart"/>
            <w:r w:rsidRPr="000F1CAE">
              <w:rPr>
                <w:rFonts w:ascii="Verdana" w:hAnsi="Verdana"/>
                <w:color w:val="000000"/>
                <w:sz w:val="20"/>
                <w:szCs w:val="20"/>
              </w:rPr>
              <w:t>Dhamshala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Non-voting</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F1CAE" w:rsidRPr="000F1CAE" w:rsidRDefault="00614D7C" w:rsidP="000F1CAE">
            <w:pPr>
              <w:rPr>
                <w:rFonts w:ascii="Verdana" w:hAnsi="Verdana"/>
                <w:color w:val="000000"/>
                <w:sz w:val="20"/>
                <w:szCs w:val="20"/>
              </w:rPr>
            </w:pPr>
            <w:r>
              <w:rPr>
                <w:rFonts w:ascii="Verdana" w:hAnsi="Verdana"/>
                <w:color w:val="000000"/>
                <w:sz w:val="20"/>
                <w:szCs w:val="20"/>
              </w:rPr>
              <w:t>Handbook Subcommittee Co-Chair</w:t>
            </w:r>
          </w:p>
        </w:tc>
      </w:tr>
      <w:tr w:rsidR="00614D7C" w:rsidRPr="000F1CAE" w:rsidTr="000F1CAE">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614D7C" w:rsidRPr="000F1CAE" w:rsidRDefault="00614D7C" w:rsidP="000F1CAE">
            <w:pPr>
              <w:rPr>
                <w:rFonts w:ascii="Verdana" w:hAnsi="Verdana"/>
                <w:color w:val="000000"/>
                <w:sz w:val="20"/>
                <w:szCs w:val="20"/>
              </w:rPr>
            </w:pPr>
            <w:r>
              <w:rPr>
                <w:rFonts w:ascii="Verdana" w:hAnsi="Verdana"/>
                <w:color w:val="000000"/>
                <w:sz w:val="20"/>
                <w:szCs w:val="20"/>
              </w:rPr>
              <w:t>G D Mathur</w:t>
            </w:r>
          </w:p>
        </w:tc>
        <w:tc>
          <w:tcPr>
            <w:tcW w:w="0" w:type="auto"/>
            <w:tcBorders>
              <w:top w:val="outset" w:sz="6" w:space="0" w:color="auto"/>
              <w:left w:val="outset" w:sz="6" w:space="0" w:color="auto"/>
              <w:bottom w:val="outset" w:sz="6" w:space="0" w:color="auto"/>
              <w:right w:val="outset" w:sz="6" w:space="0" w:color="auto"/>
            </w:tcBorders>
            <w:vAlign w:val="center"/>
          </w:tcPr>
          <w:p w:rsidR="00614D7C" w:rsidRPr="000F1CAE" w:rsidRDefault="00614D7C" w:rsidP="000F1CAE">
            <w:pPr>
              <w:rPr>
                <w:rFonts w:ascii="Verdana" w:hAnsi="Verdana"/>
                <w:color w:val="000000"/>
                <w:sz w:val="20"/>
                <w:szCs w:val="20"/>
              </w:rPr>
            </w:pPr>
            <w:r>
              <w:rPr>
                <w:rFonts w:ascii="Verdana" w:hAnsi="Verdana"/>
                <w:color w:val="000000"/>
                <w:sz w:val="20"/>
                <w:szCs w:val="20"/>
              </w:rPr>
              <w:t>Non-voting</w:t>
            </w:r>
          </w:p>
        </w:tc>
        <w:tc>
          <w:tcPr>
            <w:tcW w:w="0" w:type="auto"/>
            <w:tcBorders>
              <w:top w:val="outset" w:sz="6" w:space="0" w:color="auto"/>
              <w:left w:val="outset" w:sz="6" w:space="0" w:color="auto"/>
              <w:bottom w:val="outset" w:sz="6" w:space="0" w:color="auto"/>
              <w:right w:val="outset" w:sz="6" w:space="0" w:color="auto"/>
            </w:tcBorders>
            <w:vAlign w:val="center"/>
          </w:tcPr>
          <w:p w:rsidR="00614D7C" w:rsidRPr="000F1CAE" w:rsidRDefault="00614D7C" w:rsidP="000F1CAE">
            <w:pPr>
              <w:rPr>
                <w:rFonts w:ascii="Verdana" w:hAnsi="Verdana"/>
                <w:color w:val="000000"/>
                <w:sz w:val="20"/>
                <w:szCs w:val="20"/>
              </w:rPr>
            </w:pPr>
            <w:r>
              <w:rPr>
                <w:rFonts w:ascii="Verdana" w:hAnsi="Verdana"/>
                <w:color w:val="000000"/>
                <w:sz w:val="20"/>
                <w:szCs w:val="20"/>
              </w:rPr>
              <w:t>Handbook Subcommittee Co-Chair</w:t>
            </w:r>
          </w:p>
        </w:tc>
      </w:tr>
      <w:tr w:rsidR="000F1CAE" w:rsidRPr="000F1CAE" w:rsidTr="000F1CAE">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 xml:space="preserve">John </w:t>
            </w:r>
            <w:proofErr w:type="spellStart"/>
            <w:r w:rsidRPr="000F1CAE">
              <w:rPr>
                <w:rFonts w:ascii="Verdana" w:hAnsi="Verdana"/>
                <w:color w:val="000000"/>
                <w:sz w:val="20"/>
                <w:szCs w:val="20"/>
              </w:rPr>
              <w:t>Dieckmann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Non-voting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Research Subcommittee Chair</w:t>
            </w:r>
          </w:p>
        </w:tc>
      </w:tr>
      <w:tr w:rsidR="000F1CAE" w:rsidRPr="000F1CAE" w:rsidTr="000F1CAE">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Ronnie Moffitt</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Non-voting</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Program Subcommittee Chair</w:t>
            </w:r>
          </w:p>
        </w:tc>
      </w:tr>
      <w:tr w:rsidR="000F1CAE" w:rsidRPr="000F1CAE" w:rsidTr="000F1CAE">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James Scudamore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Non-voting</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Webmaster</w:t>
            </w:r>
          </w:p>
        </w:tc>
      </w:tr>
      <w:tr w:rsidR="000F1CAE" w:rsidRPr="000F1CAE" w:rsidTr="000F1CAE">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Paul Pieper</w:t>
            </w:r>
          </w:p>
        </w:tc>
        <w:tc>
          <w:tcPr>
            <w:tcW w:w="0" w:type="auto"/>
            <w:tcBorders>
              <w:top w:val="outset" w:sz="6" w:space="0" w:color="auto"/>
              <w:left w:val="outset" w:sz="6" w:space="0" w:color="auto"/>
              <w:bottom w:val="outset" w:sz="6" w:space="0" w:color="auto"/>
              <w:right w:val="outset" w:sz="6" w:space="0" w:color="auto"/>
            </w:tcBorders>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Non-voting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F1CAE" w:rsidRPr="000F1CAE" w:rsidRDefault="000F1CAE" w:rsidP="000F1CAE">
            <w:pPr>
              <w:rPr>
                <w:rFonts w:ascii="Verdana" w:hAnsi="Verdana"/>
                <w:color w:val="000000"/>
                <w:sz w:val="20"/>
                <w:szCs w:val="20"/>
              </w:rPr>
            </w:pPr>
            <w:r w:rsidRPr="000F1CAE">
              <w:rPr>
                <w:rFonts w:ascii="Verdana" w:hAnsi="Verdana"/>
                <w:color w:val="000000"/>
                <w:sz w:val="20"/>
                <w:szCs w:val="20"/>
              </w:rPr>
              <w:t>Ali Coordinator</w:t>
            </w:r>
          </w:p>
        </w:tc>
      </w:tr>
    </w:tbl>
    <w:p w:rsidR="000F1CAE" w:rsidRDefault="000F1CAE" w:rsidP="000F1CAE">
      <w:pPr>
        <w:spacing w:after="200" w:line="276" w:lineRule="auto"/>
        <w:rPr>
          <w:rFonts w:ascii="Arial" w:hAnsi="Arial" w:cs="Arial"/>
          <w:sz w:val="18"/>
          <w:szCs w:val="18"/>
        </w:rPr>
      </w:pPr>
    </w:p>
    <w:p w:rsidR="00703D97" w:rsidRDefault="00703D97">
      <w:pPr>
        <w:spacing w:after="200" w:line="276" w:lineRule="auto"/>
        <w:rPr>
          <w:rFonts w:ascii="Arial" w:hAnsi="Arial" w:cs="Arial"/>
          <w:sz w:val="18"/>
          <w:szCs w:val="18"/>
        </w:rPr>
      </w:pPr>
      <w:r>
        <w:rPr>
          <w:rFonts w:ascii="Arial" w:hAnsi="Arial" w:cs="Arial"/>
          <w:sz w:val="18"/>
          <w:szCs w:val="18"/>
        </w:rPr>
        <w:br w:type="page"/>
      </w:r>
    </w:p>
    <w:p w:rsidR="00703D97" w:rsidRDefault="00703D97" w:rsidP="00703D97">
      <w:pPr>
        <w:tabs>
          <w:tab w:val="left" w:pos="720"/>
          <w:tab w:val="left" w:pos="960"/>
        </w:tabs>
        <w:spacing w:after="120"/>
        <w:rPr>
          <w:rFonts w:ascii="Arial" w:hAnsi="Arial" w:cs="Arial"/>
          <w:b/>
        </w:rPr>
      </w:pPr>
      <w:r w:rsidRPr="00703D97">
        <w:rPr>
          <w:rFonts w:ascii="Arial" w:hAnsi="Arial" w:cs="Arial"/>
          <w:b/>
        </w:rPr>
        <w:lastRenderedPageBreak/>
        <w:t xml:space="preserve">Exhibit 4: </w:t>
      </w:r>
      <w:r>
        <w:rPr>
          <w:rFonts w:ascii="Arial" w:hAnsi="Arial" w:cs="Arial"/>
          <w:b/>
        </w:rPr>
        <w:t xml:space="preserve">Course Evaluation Form: April </w:t>
      </w:r>
      <w:proofErr w:type="gramStart"/>
      <w:r>
        <w:rPr>
          <w:rFonts w:ascii="Arial" w:hAnsi="Arial" w:cs="Arial"/>
          <w:b/>
        </w:rPr>
        <w:t>10</w:t>
      </w:r>
      <w:proofErr w:type="gramEnd"/>
      <w:r>
        <w:rPr>
          <w:rFonts w:ascii="Arial" w:hAnsi="Arial" w:cs="Arial"/>
          <w:b/>
        </w:rPr>
        <w:t xml:space="preserve"> 2018 presentation of “</w:t>
      </w:r>
      <w:proofErr w:type="spellStart"/>
      <w:r>
        <w:rPr>
          <w:rFonts w:ascii="Arial" w:hAnsi="Arial" w:cs="Arial"/>
          <w:b/>
        </w:rPr>
        <w:t>AAERVE</w:t>
      </w:r>
      <w:proofErr w:type="spellEnd"/>
      <w:r>
        <w:rPr>
          <w:rFonts w:ascii="Arial" w:hAnsi="Arial" w:cs="Arial"/>
          <w:b/>
        </w:rPr>
        <w:t>: Best Practices”</w:t>
      </w:r>
    </w:p>
    <w:p w:rsidR="00703D97" w:rsidRDefault="00703D97" w:rsidP="00703D97">
      <w:pPr>
        <w:rPr>
          <w:rFonts w:ascii="Arial" w:hAnsi="Arial" w:cs="Arial"/>
        </w:rPr>
      </w:pPr>
      <w:r>
        <w:rPr>
          <w:noProof/>
        </w:rPr>
        <w:drawing>
          <wp:inline distT="0" distB="0" distL="0" distR="0" wp14:anchorId="22C0ABCF" wp14:editId="486B0FDB">
            <wp:extent cx="4572000" cy="38862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000" cy="3886200"/>
                    </a:xfrm>
                    <a:prstGeom prst="rect">
                      <a:avLst/>
                    </a:prstGeom>
                    <a:ln w="19050">
                      <a:solidFill>
                        <a:schemeClr val="accent1"/>
                      </a:solidFill>
                    </a:ln>
                  </pic:spPr>
                </pic:pic>
              </a:graphicData>
            </a:graphic>
          </wp:inline>
        </w:drawing>
      </w:r>
    </w:p>
    <w:p w:rsidR="00703D97" w:rsidRDefault="00703D97" w:rsidP="00703D97">
      <w:pPr>
        <w:rPr>
          <w:rFonts w:ascii="Arial" w:hAnsi="Arial" w:cs="Arial"/>
        </w:rPr>
      </w:pPr>
      <w:r>
        <w:rPr>
          <w:noProof/>
        </w:rPr>
        <w:drawing>
          <wp:inline distT="0" distB="0" distL="0" distR="0" wp14:anchorId="7189886B" wp14:editId="773AAC5F">
            <wp:extent cx="4572000" cy="4590288"/>
            <wp:effectExtent l="19050" t="19050" r="19050"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9215"/>
                    <a:stretch/>
                  </pic:blipFill>
                  <pic:spPr bwMode="auto">
                    <a:xfrm>
                      <a:off x="0" y="0"/>
                      <a:ext cx="4572000" cy="4590288"/>
                    </a:xfrm>
                    <a:prstGeom prst="rect">
                      <a:avLst/>
                    </a:prstGeom>
                    <a:ln w="19050"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03D97" w:rsidRDefault="00703D97" w:rsidP="00703D97">
      <w:pPr>
        <w:rPr>
          <w:rFonts w:ascii="Arial" w:hAnsi="Arial" w:cs="Arial"/>
        </w:rPr>
      </w:pPr>
    </w:p>
    <w:p w:rsidR="00703D97" w:rsidRDefault="00703D97" w:rsidP="00703D97">
      <w:pPr>
        <w:rPr>
          <w:rFonts w:ascii="Arial" w:hAnsi="Arial" w:cs="Arial"/>
        </w:rPr>
      </w:pPr>
      <w:r>
        <w:rPr>
          <w:noProof/>
        </w:rPr>
        <w:drawing>
          <wp:inline distT="0" distB="0" distL="0" distR="0" wp14:anchorId="60774EC0" wp14:editId="6826B5D5">
            <wp:extent cx="4572000" cy="228600"/>
            <wp:effectExtent l="19050" t="19050" r="1905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000" cy="228600"/>
                    </a:xfrm>
                    <a:prstGeom prst="rect">
                      <a:avLst/>
                    </a:prstGeom>
                    <a:ln w="19050">
                      <a:solidFill>
                        <a:schemeClr val="accent1"/>
                      </a:solidFill>
                    </a:ln>
                  </pic:spPr>
                </pic:pic>
              </a:graphicData>
            </a:graphic>
          </wp:inline>
        </w:drawing>
      </w:r>
    </w:p>
    <w:p w:rsidR="00703D97" w:rsidRDefault="00703D97" w:rsidP="00703D97">
      <w:pPr>
        <w:rPr>
          <w:rFonts w:ascii="Arial" w:hAnsi="Arial" w:cs="Arial"/>
        </w:rPr>
      </w:pPr>
      <w:r>
        <w:rPr>
          <w:noProof/>
        </w:rPr>
        <w:drawing>
          <wp:inline distT="0" distB="0" distL="0" distR="0" wp14:anchorId="70FC7394" wp14:editId="55D74D0B">
            <wp:extent cx="4572000" cy="2350008"/>
            <wp:effectExtent l="19050" t="19050" r="190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000" cy="2350008"/>
                    </a:xfrm>
                    <a:prstGeom prst="rect">
                      <a:avLst/>
                    </a:prstGeom>
                    <a:ln w="19050">
                      <a:solidFill>
                        <a:schemeClr val="accent1"/>
                      </a:solidFill>
                    </a:ln>
                  </pic:spPr>
                </pic:pic>
              </a:graphicData>
            </a:graphic>
          </wp:inline>
        </w:drawing>
      </w:r>
    </w:p>
    <w:p w:rsidR="00703D97" w:rsidRDefault="00703D97" w:rsidP="00703D97">
      <w:pPr>
        <w:rPr>
          <w:rFonts w:ascii="Arial" w:hAnsi="Arial" w:cs="Arial"/>
        </w:rPr>
      </w:pPr>
    </w:p>
    <w:p w:rsidR="00703D97" w:rsidRDefault="00703D97" w:rsidP="00703D97">
      <w:pPr>
        <w:rPr>
          <w:noProof/>
        </w:rPr>
      </w:pPr>
      <w:r>
        <w:rPr>
          <w:noProof/>
        </w:rPr>
        <w:lastRenderedPageBreak/>
        <w:drawing>
          <wp:inline distT="0" distB="0" distL="0" distR="0" wp14:anchorId="3F2C0CAA" wp14:editId="0B0F050E">
            <wp:extent cx="4572000" cy="233916"/>
            <wp:effectExtent l="19050" t="19050" r="19050" b="13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43153"/>
                    <a:stretch/>
                  </pic:blipFill>
                  <pic:spPr bwMode="auto">
                    <a:xfrm>
                      <a:off x="0" y="0"/>
                      <a:ext cx="4572000" cy="233916"/>
                    </a:xfrm>
                    <a:prstGeom prst="rect">
                      <a:avLst/>
                    </a:prstGeom>
                    <a:ln w="19050"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703D97">
        <w:rPr>
          <w:noProof/>
        </w:rPr>
        <w:t xml:space="preserve"> </w:t>
      </w:r>
      <w:r>
        <w:rPr>
          <w:noProof/>
        </w:rPr>
        <w:drawing>
          <wp:inline distT="0" distB="0" distL="0" distR="0" wp14:anchorId="57ABCC3E" wp14:editId="246199CC">
            <wp:extent cx="4572000" cy="6099048"/>
            <wp:effectExtent l="19050" t="19050" r="19050" b="165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000" cy="6099048"/>
                    </a:xfrm>
                    <a:prstGeom prst="rect">
                      <a:avLst/>
                    </a:prstGeom>
                    <a:ln w="19050">
                      <a:solidFill>
                        <a:schemeClr val="accent1"/>
                      </a:solidFill>
                    </a:ln>
                  </pic:spPr>
                </pic:pic>
              </a:graphicData>
            </a:graphic>
          </wp:inline>
        </w:drawing>
      </w:r>
    </w:p>
    <w:p w:rsidR="00703D97" w:rsidRDefault="00703D97" w:rsidP="00703D97">
      <w:pPr>
        <w:rPr>
          <w:rFonts w:ascii="Arial" w:hAnsi="Arial" w:cs="Arial"/>
        </w:rPr>
      </w:pPr>
      <w:r>
        <w:rPr>
          <w:noProof/>
        </w:rPr>
        <w:drawing>
          <wp:inline distT="0" distB="0" distL="0" distR="0" wp14:anchorId="250A977B" wp14:editId="210773E0">
            <wp:extent cx="4572000" cy="2020824"/>
            <wp:effectExtent l="19050" t="19050" r="19050" b="177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000" cy="2020824"/>
                    </a:xfrm>
                    <a:prstGeom prst="rect">
                      <a:avLst/>
                    </a:prstGeom>
                    <a:ln w="19050">
                      <a:solidFill>
                        <a:schemeClr val="accent1"/>
                      </a:solidFill>
                    </a:ln>
                  </pic:spPr>
                </pic:pic>
              </a:graphicData>
            </a:graphic>
          </wp:inline>
        </w:drawing>
      </w:r>
    </w:p>
    <w:p w:rsidR="00703D97" w:rsidRDefault="00703D97" w:rsidP="00703D97">
      <w:pPr>
        <w:rPr>
          <w:rFonts w:ascii="Arial" w:hAnsi="Arial" w:cs="Arial"/>
        </w:rPr>
      </w:pPr>
    </w:p>
    <w:p w:rsidR="00703D97" w:rsidRDefault="00703D97" w:rsidP="00703D97">
      <w:pPr>
        <w:rPr>
          <w:rFonts w:ascii="Arial" w:hAnsi="Arial" w:cs="Arial"/>
        </w:rPr>
      </w:pPr>
      <w:r>
        <w:rPr>
          <w:noProof/>
        </w:rPr>
        <w:lastRenderedPageBreak/>
        <w:drawing>
          <wp:inline distT="0" distB="0" distL="0" distR="0" wp14:anchorId="074C0204" wp14:editId="5D10930F">
            <wp:extent cx="4572000" cy="3456432"/>
            <wp:effectExtent l="19050" t="19050" r="1905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000" cy="3456432"/>
                    </a:xfrm>
                    <a:prstGeom prst="rect">
                      <a:avLst/>
                    </a:prstGeom>
                    <a:ln w="19050">
                      <a:solidFill>
                        <a:schemeClr val="accent1"/>
                      </a:solidFill>
                    </a:ln>
                  </pic:spPr>
                </pic:pic>
              </a:graphicData>
            </a:graphic>
          </wp:inline>
        </w:drawing>
      </w:r>
    </w:p>
    <w:p w:rsidR="00703D97" w:rsidRDefault="00703D97" w:rsidP="00703D97">
      <w:pPr>
        <w:rPr>
          <w:rFonts w:ascii="Arial" w:hAnsi="Arial" w:cs="Arial"/>
        </w:rPr>
      </w:pPr>
    </w:p>
    <w:p w:rsidR="00703D97" w:rsidRDefault="00703D97" w:rsidP="00703D97">
      <w:pPr>
        <w:rPr>
          <w:rFonts w:ascii="Arial" w:hAnsi="Arial" w:cs="Arial"/>
        </w:rPr>
      </w:pPr>
      <w:r>
        <w:rPr>
          <w:noProof/>
        </w:rPr>
        <w:drawing>
          <wp:inline distT="0" distB="0" distL="0" distR="0" wp14:anchorId="3837504F" wp14:editId="1CB6FE26">
            <wp:extent cx="4572000" cy="5175504"/>
            <wp:effectExtent l="19050" t="19050" r="19050"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000" cy="5175504"/>
                    </a:xfrm>
                    <a:prstGeom prst="rect">
                      <a:avLst/>
                    </a:prstGeom>
                    <a:ln w="19050">
                      <a:solidFill>
                        <a:schemeClr val="accent1"/>
                      </a:solidFill>
                    </a:ln>
                  </pic:spPr>
                </pic:pic>
              </a:graphicData>
            </a:graphic>
          </wp:inline>
        </w:drawing>
      </w:r>
    </w:p>
    <w:p w:rsidR="00703D97" w:rsidRDefault="00703D97" w:rsidP="00703D97">
      <w:pPr>
        <w:rPr>
          <w:rFonts w:ascii="Arial" w:hAnsi="Arial" w:cs="Arial"/>
        </w:rPr>
      </w:pPr>
    </w:p>
    <w:p w:rsidR="00703D97" w:rsidRDefault="00703D97" w:rsidP="00703D97">
      <w:pPr>
        <w:rPr>
          <w:rFonts w:ascii="Arial" w:hAnsi="Arial" w:cs="Arial"/>
        </w:rPr>
      </w:pPr>
      <w:r>
        <w:rPr>
          <w:noProof/>
        </w:rPr>
        <w:lastRenderedPageBreak/>
        <w:drawing>
          <wp:inline distT="0" distB="0" distL="0" distR="0" wp14:anchorId="1BF22EC6" wp14:editId="0B6956AB">
            <wp:extent cx="4572000" cy="251460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000" cy="2514600"/>
                    </a:xfrm>
                    <a:prstGeom prst="rect">
                      <a:avLst/>
                    </a:prstGeom>
                    <a:ln w="19050">
                      <a:solidFill>
                        <a:schemeClr val="accent1"/>
                      </a:solidFill>
                    </a:ln>
                  </pic:spPr>
                </pic:pic>
              </a:graphicData>
            </a:graphic>
          </wp:inline>
        </w:drawing>
      </w:r>
    </w:p>
    <w:p w:rsidR="00703D97" w:rsidRDefault="00703D97" w:rsidP="00703D97">
      <w:pPr>
        <w:rPr>
          <w:rFonts w:ascii="Arial" w:hAnsi="Arial" w:cs="Arial"/>
        </w:rPr>
      </w:pPr>
    </w:p>
    <w:p w:rsidR="00703D97" w:rsidRDefault="00703D97" w:rsidP="00703D97">
      <w:pPr>
        <w:rPr>
          <w:rFonts w:ascii="Arial" w:hAnsi="Arial" w:cs="Arial"/>
        </w:rPr>
      </w:pPr>
      <w:r>
        <w:rPr>
          <w:noProof/>
        </w:rPr>
        <w:drawing>
          <wp:inline distT="0" distB="0" distL="0" distR="0" wp14:anchorId="25F8C82E" wp14:editId="7ADCCFDA">
            <wp:extent cx="4564753" cy="255181"/>
            <wp:effectExtent l="19050" t="19050" r="762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63699"/>
                    <a:stretch/>
                  </pic:blipFill>
                  <pic:spPr bwMode="auto">
                    <a:xfrm>
                      <a:off x="0" y="0"/>
                      <a:ext cx="4572000" cy="255586"/>
                    </a:xfrm>
                    <a:prstGeom prst="rect">
                      <a:avLst/>
                    </a:prstGeom>
                    <a:ln w="19050"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03D97" w:rsidRDefault="00703D97" w:rsidP="00703D97">
      <w:pPr>
        <w:rPr>
          <w:rFonts w:ascii="Arial" w:hAnsi="Arial" w:cs="Arial"/>
        </w:rPr>
      </w:pPr>
      <w:r>
        <w:rPr>
          <w:noProof/>
        </w:rPr>
        <w:drawing>
          <wp:inline distT="0" distB="0" distL="0" distR="0" wp14:anchorId="5A6A5C21" wp14:editId="50264DD2">
            <wp:extent cx="4572000" cy="667512"/>
            <wp:effectExtent l="19050" t="19050" r="19050" b="184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000" cy="667512"/>
                    </a:xfrm>
                    <a:prstGeom prst="rect">
                      <a:avLst/>
                    </a:prstGeom>
                    <a:ln w="19050">
                      <a:solidFill>
                        <a:schemeClr val="accent1"/>
                      </a:solidFill>
                    </a:ln>
                  </pic:spPr>
                </pic:pic>
              </a:graphicData>
            </a:graphic>
          </wp:inline>
        </w:drawing>
      </w:r>
    </w:p>
    <w:p w:rsidR="00703D97" w:rsidRDefault="00703D97" w:rsidP="00703D97">
      <w:pPr>
        <w:rPr>
          <w:rFonts w:ascii="Arial" w:hAnsi="Arial" w:cs="Arial"/>
        </w:rPr>
      </w:pPr>
    </w:p>
    <w:p w:rsidR="00703D97" w:rsidRDefault="00703D97" w:rsidP="00703D97">
      <w:pPr>
        <w:rPr>
          <w:rFonts w:ascii="Arial" w:hAnsi="Arial" w:cs="Arial"/>
        </w:rPr>
      </w:pPr>
      <w:r>
        <w:rPr>
          <w:noProof/>
        </w:rPr>
        <w:drawing>
          <wp:inline distT="0" distB="0" distL="0" distR="0" wp14:anchorId="7C0B270A" wp14:editId="5CF9D764">
            <wp:extent cx="4572000" cy="1536192"/>
            <wp:effectExtent l="19050" t="19050" r="19050" b="260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000" cy="1536192"/>
                    </a:xfrm>
                    <a:prstGeom prst="rect">
                      <a:avLst/>
                    </a:prstGeom>
                    <a:ln w="19050">
                      <a:solidFill>
                        <a:schemeClr val="accent1"/>
                      </a:solidFill>
                    </a:ln>
                  </pic:spPr>
                </pic:pic>
              </a:graphicData>
            </a:graphic>
          </wp:inline>
        </w:drawing>
      </w:r>
    </w:p>
    <w:p w:rsidR="00703D97" w:rsidRDefault="00703D97" w:rsidP="00703D97">
      <w:pPr>
        <w:rPr>
          <w:rFonts w:ascii="Arial" w:hAnsi="Arial" w:cs="Arial"/>
        </w:rPr>
      </w:pPr>
    </w:p>
    <w:p w:rsidR="00703D97" w:rsidRPr="00703D97" w:rsidRDefault="00703D97" w:rsidP="00703D97">
      <w:pPr>
        <w:rPr>
          <w:rFonts w:ascii="Arial" w:hAnsi="Arial" w:cs="Arial"/>
        </w:rPr>
      </w:pPr>
      <w:r>
        <w:rPr>
          <w:noProof/>
        </w:rPr>
        <w:drawing>
          <wp:inline distT="0" distB="0" distL="0" distR="0" wp14:anchorId="7FB2D763" wp14:editId="6019C301">
            <wp:extent cx="4572000" cy="2075688"/>
            <wp:effectExtent l="19050" t="19050" r="19050" b="203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2000" cy="2075688"/>
                    </a:xfrm>
                    <a:prstGeom prst="rect">
                      <a:avLst/>
                    </a:prstGeom>
                    <a:ln w="19050">
                      <a:solidFill>
                        <a:schemeClr val="accent1"/>
                      </a:solidFill>
                    </a:ln>
                  </pic:spPr>
                </pic:pic>
              </a:graphicData>
            </a:graphic>
          </wp:inline>
        </w:drawing>
      </w:r>
    </w:p>
    <w:sectPr w:rsidR="00703D97" w:rsidRPr="00703D97" w:rsidSect="00FF28C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17" w:rsidRDefault="004B0D17">
      <w:r>
        <w:separator/>
      </w:r>
    </w:p>
  </w:endnote>
  <w:endnote w:type="continuationSeparator" w:id="0">
    <w:p w:rsidR="004B0D17" w:rsidRDefault="004B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charset w:val="00"/>
    <w:family w:val="auto"/>
    <w:pitch w:val="default"/>
  </w:font>
  <w:font w:name="Arial-ItalicMT">
    <w:altName w:val="Arial"/>
    <w:panose1 w:val="00000000000000000000"/>
    <w:charset w:val="00"/>
    <w:family w:val="roman"/>
    <w:notTrueType/>
    <w:pitch w:val="default"/>
  </w:font>
  <w:font w:name="Arial-BoldMT">
    <w:altName w:val="Arial"/>
    <w:charset w:val="00"/>
    <w:family w:val="auto"/>
    <w:pitch w:val="default"/>
  </w:font>
  <w:font w:name="Calibri-Bold">
    <w:altName w:val="Calibri"/>
    <w:panose1 w:val="00000000000000000000"/>
    <w:charset w:val="00"/>
    <w:family w:val="roman"/>
    <w:notTrueType/>
    <w:pitch w:val="default"/>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17" w:rsidRDefault="004B0D17">
      <w:r>
        <w:separator/>
      </w:r>
    </w:p>
  </w:footnote>
  <w:footnote w:type="continuationSeparator" w:id="0">
    <w:p w:rsidR="004B0D17" w:rsidRDefault="004B0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9F4"/>
    <w:multiLevelType w:val="hybridMultilevel"/>
    <w:tmpl w:val="1D1E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12492"/>
    <w:multiLevelType w:val="hybridMultilevel"/>
    <w:tmpl w:val="4BEAB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207B93"/>
    <w:multiLevelType w:val="hybridMultilevel"/>
    <w:tmpl w:val="F2F44126"/>
    <w:lvl w:ilvl="0" w:tplc="10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C2144A"/>
    <w:multiLevelType w:val="hybridMultilevel"/>
    <w:tmpl w:val="EB800E72"/>
    <w:lvl w:ilvl="0" w:tplc="E86E86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CC2459"/>
    <w:multiLevelType w:val="hybridMultilevel"/>
    <w:tmpl w:val="93D86C38"/>
    <w:lvl w:ilvl="0" w:tplc="CAEC7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95A2C"/>
    <w:multiLevelType w:val="hybridMultilevel"/>
    <w:tmpl w:val="4B183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AE1E18"/>
    <w:multiLevelType w:val="multilevel"/>
    <w:tmpl w:val="4CC0E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73DC0"/>
    <w:multiLevelType w:val="hybridMultilevel"/>
    <w:tmpl w:val="45AE7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C1FBB"/>
    <w:multiLevelType w:val="hybridMultilevel"/>
    <w:tmpl w:val="155E37F0"/>
    <w:lvl w:ilvl="0" w:tplc="10090019">
      <w:start w:val="1"/>
      <w:numFmt w:val="lowerLetter"/>
      <w:lvlText w:val="%1."/>
      <w:lvlJc w:val="left"/>
      <w:pPr>
        <w:ind w:left="1800" w:hanging="36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1B2E605D"/>
    <w:multiLevelType w:val="hybridMultilevel"/>
    <w:tmpl w:val="BEC62E66"/>
    <w:lvl w:ilvl="0" w:tplc="7C4CE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720B95"/>
    <w:multiLevelType w:val="hybridMultilevel"/>
    <w:tmpl w:val="28C802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8D6BD4"/>
    <w:multiLevelType w:val="hybridMultilevel"/>
    <w:tmpl w:val="CF8470FA"/>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F832295"/>
    <w:multiLevelType w:val="hybridMultilevel"/>
    <w:tmpl w:val="C6E49D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AC1099"/>
    <w:multiLevelType w:val="hybridMultilevel"/>
    <w:tmpl w:val="0B60CC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15F001C"/>
    <w:multiLevelType w:val="hybridMultilevel"/>
    <w:tmpl w:val="B476BC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96700E"/>
    <w:multiLevelType w:val="hybridMultilevel"/>
    <w:tmpl w:val="50FE7F58"/>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3A3E270E"/>
    <w:multiLevelType w:val="hybridMultilevel"/>
    <w:tmpl w:val="0F3CE5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152D81"/>
    <w:multiLevelType w:val="hybridMultilevel"/>
    <w:tmpl w:val="EDDA59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883EF4"/>
    <w:multiLevelType w:val="hybridMultilevel"/>
    <w:tmpl w:val="FDF08C5E"/>
    <w:lvl w:ilvl="0" w:tplc="0409000F">
      <w:start w:val="1"/>
      <w:numFmt w:val="decimal"/>
      <w:lvlText w:val="%1."/>
      <w:lvlJc w:val="left"/>
      <w:pPr>
        <w:ind w:left="720" w:hanging="360"/>
      </w:p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023E2"/>
    <w:multiLevelType w:val="multilevel"/>
    <w:tmpl w:val="8C168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416BE6"/>
    <w:multiLevelType w:val="hybridMultilevel"/>
    <w:tmpl w:val="79F4004A"/>
    <w:lvl w:ilvl="0" w:tplc="5B2C3FB8">
      <w:start w:val="1"/>
      <w:numFmt w:val="lowerLetter"/>
      <w:lvlText w:val="%1."/>
      <w:lvlJc w:val="left"/>
      <w:pPr>
        <w:ind w:left="1080" w:hanging="360"/>
      </w:pPr>
      <w:rPr>
        <w:rFonts w:ascii="Arial" w:eastAsia="Times New Roman" w:hAnsi="Arial" w:cs="Arial"/>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44C74F54"/>
    <w:multiLevelType w:val="hybridMultilevel"/>
    <w:tmpl w:val="28162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031728"/>
    <w:multiLevelType w:val="hybridMultilevel"/>
    <w:tmpl w:val="41DCDE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6CC4C42"/>
    <w:multiLevelType w:val="hybridMultilevel"/>
    <w:tmpl w:val="7ACED2CE"/>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51323"/>
    <w:multiLevelType w:val="hybridMultilevel"/>
    <w:tmpl w:val="B75E0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634E7A"/>
    <w:multiLevelType w:val="multilevel"/>
    <w:tmpl w:val="E7FEA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30BC7"/>
    <w:multiLevelType w:val="hybridMultilevel"/>
    <w:tmpl w:val="0B60CC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6BB0A63"/>
    <w:multiLevelType w:val="hybridMultilevel"/>
    <w:tmpl w:val="4372F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6B3704"/>
    <w:multiLevelType w:val="hybridMultilevel"/>
    <w:tmpl w:val="9AFE9F5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257EF5"/>
    <w:multiLevelType w:val="hybridMultilevel"/>
    <w:tmpl w:val="78747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B740C"/>
    <w:multiLevelType w:val="multilevel"/>
    <w:tmpl w:val="9D1EE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7F0AC2"/>
    <w:multiLevelType w:val="hybridMultilevel"/>
    <w:tmpl w:val="B4C8F24E"/>
    <w:lvl w:ilvl="0" w:tplc="9A82EB5C">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69AB12FE"/>
    <w:multiLevelType w:val="hybridMultilevel"/>
    <w:tmpl w:val="2322311E"/>
    <w:lvl w:ilvl="0" w:tplc="C32619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E1CDE"/>
    <w:multiLevelType w:val="hybridMultilevel"/>
    <w:tmpl w:val="4784253C"/>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15:restartNumberingAfterBreak="0">
    <w:nsid w:val="78117AE5"/>
    <w:multiLevelType w:val="hybridMultilevel"/>
    <w:tmpl w:val="8F2E6894"/>
    <w:lvl w:ilvl="0" w:tplc="8A100B08">
      <w:start w:val="1"/>
      <w:numFmt w:val="upperLetter"/>
      <w:pStyle w:val="Heading1"/>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26387830">
      <w:start w:val="2"/>
      <w:numFmt w:val="decimal"/>
      <w:lvlText w:val="%3."/>
      <w:lvlJc w:val="left"/>
      <w:pPr>
        <w:tabs>
          <w:tab w:val="num" w:pos="2520"/>
        </w:tabs>
        <w:ind w:left="2520" w:hanging="360"/>
      </w:pPr>
      <w:rPr>
        <w:rFonts w:hint="default"/>
      </w:rPr>
    </w:lvl>
    <w:lvl w:ilvl="3" w:tplc="BB86B090">
      <w:numFmt w:val="bullet"/>
      <w:lvlText w:val="-"/>
      <w:lvlJc w:val="left"/>
      <w:pPr>
        <w:tabs>
          <w:tab w:val="num" w:pos="3060"/>
        </w:tabs>
        <w:ind w:left="3060" w:hanging="360"/>
      </w:pPr>
      <w:rPr>
        <w:rFonts w:ascii="Times New Roman" w:eastAsia="Times New Roman" w:hAnsi="Times New Roman" w:cs="Times New Roman"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795E7075"/>
    <w:multiLevelType w:val="hybridMultilevel"/>
    <w:tmpl w:val="FBF6D4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27"/>
  </w:num>
  <w:num w:numId="3">
    <w:abstractNumId w:val="35"/>
  </w:num>
  <w:num w:numId="4">
    <w:abstractNumId w:val="18"/>
  </w:num>
  <w:num w:numId="5">
    <w:abstractNumId w:val="7"/>
  </w:num>
  <w:num w:numId="6">
    <w:abstractNumId w:val="0"/>
  </w:num>
  <w:num w:numId="7">
    <w:abstractNumId w:val="11"/>
  </w:num>
  <w:num w:numId="8">
    <w:abstractNumId w:val="4"/>
  </w:num>
  <w:num w:numId="9">
    <w:abstractNumId w:val="9"/>
  </w:num>
  <w:num w:numId="10">
    <w:abstractNumId w:val="33"/>
  </w:num>
  <w:num w:numId="11">
    <w:abstractNumId w:val="15"/>
  </w:num>
  <w:num w:numId="12">
    <w:abstractNumId w:val="2"/>
  </w:num>
  <w:num w:numId="13">
    <w:abstractNumId w:val="26"/>
  </w:num>
  <w:num w:numId="14">
    <w:abstractNumId w:val="14"/>
  </w:num>
  <w:num w:numId="15">
    <w:abstractNumId w:val="22"/>
  </w:num>
  <w:num w:numId="16">
    <w:abstractNumId w:val="34"/>
  </w:num>
  <w:num w:numId="17">
    <w:abstractNumId w:val="34"/>
  </w:num>
  <w:num w:numId="18">
    <w:abstractNumId w:val="32"/>
  </w:num>
  <w:num w:numId="19">
    <w:abstractNumId w:val="19"/>
  </w:num>
  <w:num w:numId="20">
    <w:abstractNumId w:val="30"/>
  </w:num>
  <w:num w:numId="21">
    <w:abstractNumId w:val="6"/>
  </w:num>
  <w:num w:numId="22">
    <w:abstractNumId w:val="25"/>
  </w:num>
  <w:num w:numId="23">
    <w:abstractNumId w:val="8"/>
  </w:num>
  <w:num w:numId="24">
    <w:abstractNumId w:val="20"/>
  </w:num>
  <w:num w:numId="25">
    <w:abstractNumId w:val="17"/>
  </w:num>
  <w:num w:numId="26">
    <w:abstractNumId w:val="13"/>
  </w:num>
  <w:num w:numId="27">
    <w:abstractNumId w:val="24"/>
  </w:num>
  <w:num w:numId="28">
    <w:abstractNumId w:val="5"/>
  </w:num>
  <w:num w:numId="29">
    <w:abstractNumId w:val="23"/>
  </w:num>
  <w:num w:numId="30">
    <w:abstractNumId w:val="29"/>
  </w:num>
  <w:num w:numId="31">
    <w:abstractNumId w:val="12"/>
  </w:num>
  <w:num w:numId="32">
    <w:abstractNumId w:val="28"/>
  </w:num>
  <w:num w:numId="33">
    <w:abstractNumId w:val="16"/>
  </w:num>
  <w:num w:numId="34">
    <w:abstractNumId w:val="2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583"/>
    <w:rsid w:val="00005197"/>
    <w:rsid w:val="00013532"/>
    <w:rsid w:val="000155F7"/>
    <w:rsid w:val="00044964"/>
    <w:rsid w:val="000A45AD"/>
    <w:rsid w:val="000D6490"/>
    <w:rsid w:val="000F109A"/>
    <w:rsid w:val="000F1CAE"/>
    <w:rsid w:val="001240E2"/>
    <w:rsid w:val="00127366"/>
    <w:rsid w:val="00140646"/>
    <w:rsid w:val="00157667"/>
    <w:rsid w:val="0017636B"/>
    <w:rsid w:val="001A458C"/>
    <w:rsid w:val="001A53AE"/>
    <w:rsid w:val="001B2E15"/>
    <w:rsid w:val="001B47A6"/>
    <w:rsid w:val="001D1C4E"/>
    <w:rsid w:val="002063CC"/>
    <w:rsid w:val="00206AE9"/>
    <w:rsid w:val="002604EE"/>
    <w:rsid w:val="00286ACA"/>
    <w:rsid w:val="002A5E78"/>
    <w:rsid w:val="002A7C01"/>
    <w:rsid w:val="002B29C7"/>
    <w:rsid w:val="002E3110"/>
    <w:rsid w:val="002F3C27"/>
    <w:rsid w:val="00304370"/>
    <w:rsid w:val="003371F4"/>
    <w:rsid w:val="00346458"/>
    <w:rsid w:val="003511BD"/>
    <w:rsid w:val="00376445"/>
    <w:rsid w:val="003B32A3"/>
    <w:rsid w:val="003B3FB2"/>
    <w:rsid w:val="003D2C2F"/>
    <w:rsid w:val="003E15F4"/>
    <w:rsid w:val="00445FC3"/>
    <w:rsid w:val="00454D72"/>
    <w:rsid w:val="0046396E"/>
    <w:rsid w:val="00493194"/>
    <w:rsid w:val="004B0D17"/>
    <w:rsid w:val="004F2844"/>
    <w:rsid w:val="00500393"/>
    <w:rsid w:val="00502F68"/>
    <w:rsid w:val="00510A2A"/>
    <w:rsid w:val="005128C1"/>
    <w:rsid w:val="005166B9"/>
    <w:rsid w:val="00516CD5"/>
    <w:rsid w:val="005170E9"/>
    <w:rsid w:val="00531CBF"/>
    <w:rsid w:val="00541CCF"/>
    <w:rsid w:val="00581F81"/>
    <w:rsid w:val="00583769"/>
    <w:rsid w:val="005A017A"/>
    <w:rsid w:val="005A175A"/>
    <w:rsid w:val="005A37CC"/>
    <w:rsid w:val="005B56EC"/>
    <w:rsid w:val="005B7E99"/>
    <w:rsid w:val="005C3F65"/>
    <w:rsid w:val="005F428E"/>
    <w:rsid w:val="00600280"/>
    <w:rsid w:val="00600644"/>
    <w:rsid w:val="00610D1A"/>
    <w:rsid w:val="00612A4A"/>
    <w:rsid w:val="00614D7C"/>
    <w:rsid w:val="00623CC3"/>
    <w:rsid w:val="006623E1"/>
    <w:rsid w:val="00662408"/>
    <w:rsid w:val="00675AB1"/>
    <w:rsid w:val="006A4A17"/>
    <w:rsid w:val="006D1BC2"/>
    <w:rsid w:val="006D6AE2"/>
    <w:rsid w:val="006E69AD"/>
    <w:rsid w:val="006F678D"/>
    <w:rsid w:val="00703D97"/>
    <w:rsid w:val="00716C55"/>
    <w:rsid w:val="007924EA"/>
    <w:rsid w:val="007930BF"/>
    <w:rsid w:val="007A7985"/>
    <w:rsid w:val="007B26EB"/>
    <w:rsid w:val="007B50AC"/>
    <w:rsid w:val="007F18FD"/>
    <w:rsid w:val="00814599"/>
    <w:rsid w:val="00837E77"/>
    <w:rsid w:val="0087039C"/>
    <w:rsid w:val="00892A70"/>
    <w:rsid w:val="0089507F"/>
    <w:rsid w:val="008A41B5"/>
    <w:rsid w:val="008B02BD"/>
    <w:rsid w:val="008B782E"/>
    <w:rsid w:val="008C27D1"/>
    <w:rsid w:val="008F1741"/>
    <w:rsid w:val="0093015D"/>
    <w:rsid w:val="00941B86"/>
    <w:rsid w:val="00946A34"/>
    <w:rsid w:val="0095739C"/>
    <w:rsid w:val="009C2B45"/>
    <w:rsid w:val="009C423E"/>
    <w:rsid w:val="009E500D"/>
    <w:rsid w:val="00A067E3"/>
    <w:rsid w:val="00A10ED9"/>
    <w:rsid w:val="00A11F0F"/>
    <w:rsid w:val="00A52B6E"/>
    <w:rsid w:val="00A67E8A"/>
    <w:rsid w:val="00A76924"/>
    <w:rsid w:val="00A81E62"/>
    <w:rsid w:val="00A85930"/>
    <w:rsid w:val="00AD4F10"/>
    <w:rsid w:val="00AE4B12"/>
    <w:rsid w:val="00B074A5"/>
    <w:rsid w:val="00B27C25"/>
    <w:rsid w:val="00B33967"/>
    <w:rsid w:val="00B45895"/>
    <w:rsid w:val="00B45CA0"/>
    <w:rsid w:val="00B47307"/>
    <w:rsid w:val="00B56791"/>
    <w:rsid w:val="00B81F6A"/>
    <w:rsid w:val="00BD1ED1"/>
    <w:rsid w:val="00BD3F9F"/>
    <w:rsid w:val="00BE0A2C"/>
    <w:rsid w:val="00BE4F7E"/>
    <w:rsid w:val="00C11C4A"/>
    <w:rsid w:val="00C1543D"/>
    <w:rsid w:val="00C1791F"/>
    <w:rsid w:val="00C33DE8"/>
    <w:rsid w:val="00C51200"/>
    <w:rsid w:val="00C53B69"/>
    <w:rsid w:val="00C76076"/>
    <w:rsid w:val="00C85EE0"/>
    <w:rsid w:val="00CD2E5B"/>
    <w:rsid w:val="00CD3ABD"/>
    <w:rsid w:val="00CD402D"/>
    <w:rsid w:val="00CF1C83"/>
    <w:rsid w:val="00D12DC8"/>
    <w:rsid w:val="00D46C71"/>
    <w:rsid w:val="00D83EC9"/>
    <w:rsid w:val="00D878A3"/>
    <w:rsid w:val="00DA0695"/>
    <w:rsid w:val="00DE27A7"/>
    <w:rsid w:val="00DE5236"/>
    <w:rsid w:val="00DF7189"/>
    <w:rsid w:val="00E02D98"/>
    <w:rsid w:val="00E40F85"/>
    <w:rsid w:val="00E47F8D"/>
    <w:rsid w:val="00E7418C"/>
    <w:rsid w:val="00E94712"/>
    <w:rsid w:val="00EB0A4C"/>
    <w:rsid w:val="00EB5233"/>
    <w:rsid w:val="00ED274D"/>
    <w:rsid w:val="00ED365B"/>
    <w:rsid w:val="00EF66A9"/>
    <w:rsid w:val="00F055C5"/>
    <w:rsid w:val="00F3435E"/>
    <w:rsid w:val="00F478A1"/>
    <w:rsid w:val="00F6783F"/>
    <w:rsid w:val="00F84633"/>
    <w:rsid w:val="00F944ED"/>
    <w:rsid w:val="00FB1A94"/>
    <w:rsid w:val="00FB586C"/>
    <w:rsid w:val="00FE6077"/>
    <w:rsid w:val="00FE6583"/>
    <w:rsid w:val="00FF28C5"/>
    <w:rsid w:val="00FF55E1"/>
    <w:rsid w:val="00FF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B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5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6583"/>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583"/>
    <w:rPr>
      <w:rFonts w:ascii="Times New Roman" w:eastAsia="Times New Roman" w:hAnsi="Times New Roman" w:cs="Times New Roman"/>
      <w:sz w:val="24"/>
      <w:szCs w:val="24"/>
      <w:u w:val="single"/>
    </w:rPr>
  </w:style>
  <w:style w:type="paragraph" w:styleId="Header">
    <w:name w:val="header"/>
    <w:basedOn w:val="Normal"/>
    <w:link w:val="HeaderChar"/>
    <w:rsid w:val="00FE6583"/>
    <w:pPr>
      <w:tabs>
        <w:tab w:val="center" w:pos="4320"/>
        <w:tab w:val="right" w:pos="8640"/>
      </w:tabs>
    </w:pPr>
  </w:style>
  <w:style w:type="character" w:customStyle="1" w:styleId="HeaderChar">
    <w:name w:val="Header Char"/>
    <w:basedOn w:val="DefaultParagraphFont"/>
    <w:link w:val="Header"/>
    <w:rsid w:val="00FE6583"/>
    <w:rPr>
      <w:rFonts w:ascii="Times New Roman" w:eastAsia="Times New Roman" w:hAnsi="Times New Roman" w:cs="Times New Roman"/>
      <w:sz w:val="24"/>
      <w:szCs w:val="24"/>
    </w:rPr>
  </w:style>
  <w:style w:type="paragraph" w:styleId="Footer">
    <w:name w:val="footer"/>
    <w:basedOn w:val="Normal"/>
    <w:link w:val="FooterChar"/>
    <w:rsid w:val="00FE6583"/>
    <w:pPr>
      <w:tabs>
        <w:tab w:val="center" w:pos="4320"/>
        <w:tab w:val="right" w:pos="8640"/>
      </w:tabs>
    </w:pPr>
  </w:style>
  <w:style w:type="character" w:customStyle="1" w:styleId="FooterChar">
    <w:name w:val="Footer Char"/>
    <w:basedOn w:val="DefaultParagraphFont"/>
    <w:link w:val="Footer"/>
    <w:rsid w:val="00FE6583"/>
    <w:rPr>
      <w:rFonts w:ascii="Times New Roman" w:eastAsia="Times New Roman" w:hAnsi="Times New Roman" w:cs="Times New Roman"/>
      <w:sz w:val="24"/>
      <w:szCs w:val="24"/>
    </w:rPr>
  </w:style>
  <w:style w:type="paragraph" w:styleId="ListParagraph">
    <w:name w:val="List Paragraph"/>
    <w:basedOn w:val="Normal"/>
    <w:uiPriority w:val="34"/>
    <w:qFormat/>
    <w:rsid w:val="00FE6583"/>
    <w:pPr>
      <w:ind w:left="720"/>
    </w:pPr>
  </w:style>
  <w:style w:type="character" w:styleId="Hyperlink">
    <w:name w:val="Hyperlink"/>
    <w:basedOn w:val="DefaultParagraphFont"/>
    <w:uiPriority w:val="99"/>
    <w:semiHidden/>
    <w:unhideWhenUsed/>
    <w:rsid w:val="00F055C5"/>
    <w:rPr>
      <w:color w:val="0000FF" w:themeColor="hyperlink"/>
      <w:u w:val="single"/>
    </w:rPr>
  </w:style>
  <w:style w:type="character" w:customStyle="1" w:styleId="apple-converted-space">
    <w:name w:val="apple-converted-space"/>
    <w:basedOn w:val="DefaultParagraphFont"/>
    <w:rsid w:val="002E3110"/>
  </w:style>
  <w:style w:type="character" w:customStyle="1" w:styleId="fontstyle01">
    <w:name w:val="fontstyle01"/>
    <w:basedOn w:val="DefaultParagraphFont"/>
    <w:rsid w:val="00B27C25"/>
    <w:rPr>
      <w:rFonts w:ascii="ArialMT" w:hAnsi="ArialMT" w:hint="default"/>
      <w:b w:val="0"/>
      <w:bCs w:val="0"/>
      <w:i w:val="0"/>
      <w:iCs w:val="0"/>
      <w:color w:val="000000"/>
      <w:sz w:val="22"/>
      <w:szCs w:val="22"/>
    </w:rPr>
  </w:style>
  <w:style w:type="character" w:customStyle="1" w:styleId="fontstyle21">
    <w:name w:val="fontstyle21"/>
    <w:basedOn w:val="DefaultParagraphFont"/>
    <w:rsid w:val="00B27C25"/>
    <w:rPr>
      <w:rFonts w:ascii="Arial-ItalicMT" w:hAnsi="Arial-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676">
      <w:bodyDiv w:val="1"/>
      <w:marLeft w:val="0"/>
      <w:marRight w:val="0"/>
      <w:marTop w:val="0"/>
      <w:marBottom w:val="0"/>
      <w:divBdr>
        <w:top w:val="none" w:sz="0" w:space="0" w:color="auto"/>
        <w:left w:val="none" w:sz="0" w:space="0" w:color="auto"/>
        <w:bottom w:val="none" w:sz="0" w:space="0" w:color="auto"/>
        <w:right w:val="none" w:sz="0" w:space="0" w:color="auto"/>
      </w:divBdr>
    </w:div>
    <w:div w:id="58789791">
      <w:bodyDiv w:val="1"/>
      <w:marLeft w:val="0"/>
      <w:marRight w:val="0"/>
      <w:marTop w:val="0"/>
      <w:marBottom w:val="0"/>
      <w:divBdr>
        <w:top w:val="none" w:sz="0" w:space="0" w:color="auto"/>
        <w:left w:val="none" w:sz="0" w:space="0" w:color="auto"/>
        <w:bottom w:val="none" w:sz="0" w:space="0" w:color="auto"/>
        <w:right w:val="none" w:sz="0" w:space="0" w:color="auto"/>
      </w:divBdr>
    </w:div>
    <w:div w:id="287660519">
      <w:bodyDiv w:val="1"/>
      <w:marLeft w:val="0"/>
      <w:marRight w:val="0"/>
      <w:marTop w:val="0"/>
      <w:marBottom w:val="0"/>
      <w:divBdr>
        <w:top w:val="none" w:sz="0" w:space="0" w:color="auto"/>
        <w:left w:val="none" w:sz="0" w:space="0" w:color="auto"/>
        <w:bottom w:val="none" w:sz="0" w:space="0" w:color="auto"/>
        <w:right w:val="none" w:sz="0" w:space="0" w:color="auto"/>
      </w:divBdr>
    </w:div>
    <w:div w:id="675810833">
      <w:bodyDiv w:val="1"/>
      <w:marLeft w:val="0"/>
      <w:marRight w:val="0"/>
      <w:marTop w:val="0"/>
      <w:marBottom w:val="0"/>
      <w:divBdr>
        <w:top w:val="none" w:sz="0" w:space="0" w:color="auto"/>
        <w:left w:val="none" w:sz="0" w:space="0" w:color="auto"/>
        <w:bottom w:val="none" w:sz="0" w:space="0" w:color="auto"/>
        <w:right w:val="none" w:sz="0" w:space="0" w:color="auto"/>
      </w:divBdr>
    </w:div>
    <w:div w:id="779760550">
      <w:bodyDiv w:val="1"/>
      <w:marLeft w:val="0"/>
      <w:marRight w:val="0"/>
      <w:marTop w:val="0"/>
      <w:marBottom w:val="0"/>
      <w:divBdr>
        <w:top w:val="none" w:sz="0" w:space="0" w:color="auto"/>
        <w:left w:val="none" w:sz="0" w:space="0" w:color="auto"/>
        <w:bottom w:val="none" w:sz="0" w:space="0" w:color="auto"/>
        <w:right w:val="none" w:sz="0" w:space="0" w:color="auto"/>
      </w:divBdr>
    </w:div>
    <w:div w:id="814299732">
      <w:bodyDiv w:val="1"/>
      <w:marLeft w:val="0"/>
      <w:marRight w:val="0"/>
      <w:marTop w:val="0"/>
      <w:marBottom w:val="0"/>
      <w:divBdr>
        <w:top w:val="none" w:sz="0" w:space="0" w:color="auto"/>
        <w:left w:val="none" w:sz="0" w:space="0" w:color="auto"/>
        <w:bottom w:val="none" w:sz="0" w:space="0" w:color="auto"/>
        <w:right w:val="none" w:sz="0" w:space="0" w:color="auto"/>
      </w:divBdr>
    </w:div>
    <w:div w:id="908929576">
      <w:bodyDiv w:val="1"/>
      <w:marLeft w:val="0"/>
      <w:marRight w:val="0"/>
      <w:marTop w:val="0"/>
      <w:marBottom w:val="0"/>
      <w:divBdr>
        <w:top w:val="none" w:sz="0" w:space="0" w:color="auto"/>
        <w:left w:val="none" w:sz="0" w:space="0" w:color="auto"/>
        <w:bottom w:val="none" w:sz="0" w:space="0" w:color="auto"/>
        <w:right w:val="none" w:sz="0" w:space="0" w:color="auto"/>
      </w:divBdr>
    </w:div>
    <w:div w:id="975184264">
      <w:bodyDiv w:val="1"/>
      <w:marLeft w:val="0"/>
      <w:marRight w:val="0"/>
      <w:marTop w:val="0"/>
      <w:marBottom w:val="0"/>
      <w:divBdr>
        <w:top w:val="none" w:sz="0" w:space="0" w:color="auto"/>
        <w:left w:val="none" w:sz="0" w:space="0" w:color="auto"/>
        <w:bottom w:val="none" w:sz="0" w:space="0" w:color="auto"/>
        <w:right w:val="none" w:sz="0" w:space="0" w:color="auto"/>
      </w:divBdr>
    </w:div>
    <w:div w:id="1054617676">
      <w:bodyDiv w:val="1"/>
      <w:marLeft w:val="0"/>
      <w:marRight w:val="0"/>
      <w:marTop w:val="0"/>
      <w:marBottom w:val="0"/>
      <w:divBdr>
        <w:top w:val="none" w:sz="0" w:space="0" w:color="auto"/>
        <w:left w:val="none" w:sz="0" w:space="0" w:color="auto"/>
        <w:bottom w:val="none" w:sz="0" w:space="0" w:color="auto"/>
        <w:right w:val="none" w:sz="0" w:space="0" w:color="auto"/>
      </w:divBdr>
    </w:div>
    <w:div w:id="1480532600">
      <w:bodyDiv w:val="1"/>
      <w:marLeft w:val="0"/>
      <w:marRight w:val="0"/>
      <w:marTop w:val="0"/>
      <w:marBottom w:val="0"/>
      <w:divBdr>
        <w:top w:val="none" w:sz="0" w:space="0" w:color="auto"/>
        <w:left w:val="none" w:sz="0" w:space="0" w:color="auto"/>
        <w:bottom w:val="none" w:sz="0" w:space="0" w:color="auto"/>
        <w:right w:val="none" w:sz="0" w:space="0" w:color="auto"/>
      </w:divBdr>
    </w:div>
    <w:div w:id="1621188311">
      <w:bodyDiv w:val="1"/>
      <w:marLeft w:val="0"/>
      <w:marRight w:val="0"/>
      <w:marTop w:val="0"/>
      <w:marBottom w:val="0"/>
      <w:divBdr>
        <w:top w:val="none" w:sz="0" w:space="0" w:color="auto"/>
        <w:left w:val="none" w:sz="0" w:space="0" w:color="auto"/>
        <w:bottom w:val="none" w:sz="0" w:space="0" w:color="auto"/>
        <w:right w:val="none" w:sz="0" w:space="0" w:color="auto"/>
      </w:divBdr>
    </w:div>
    <w:div w:id="1682782535">
      <w:bodyDiv w:val="1"/>
      <w:marLeft w:val="0"/>
      <w:marRight w:val="0"/>
      <w:marTop w:val="0"/>
      <w:marBottom w:val="0"/>
      <w:divBdr>
        <w:top w:val="none" w:sz="0" w:space="0" w:color="auto"/>
        <w:left w:val="none" w:sz="0" w:space="0" w:color="auto"/>
        <w:bottom w:val="none" w:sz="0" w:space="0" w:color="auto"/>
        <w:right w:val="none" w:sz="0" w:space="0" w:color="auto"/>
      </w:divBdr>
    </w:div>
    <w:div w:id="1696688226">
      <w:bodyDiv w:val="1"/>
      <w:marLeft w:val="0"/>
      <w:marRight w:val="0"/>
      <w:marTop w:val="0"/>
      <w:marBottom w:val="0"/>
      <w:divBdr>
        <w:top w:val="none" w:sz="0" w:space="0" w:color="auto"/>
        <w:left w:val="none" w:sz="0" w:space="0" w:color="auto"/>
        <w:bottom w:val="none" w:sz="0" w:space="0" w:color="auto"/>
        <w:right w:val="none" w:sz="0" w:space="0" w:color="auto"/>
      </w:divBdr>
    </w:div>
    <w:div w:id="1736927375">
      <w:bodyDiv w:val="1"/>
      <w:marLeft w:val="0"/>
      <w:marRight w:val="0"/>
      <w:marTop w:val="0"/>
      <w:marBottom w:val="0"/>
      <w:divBdr>
        <w:top w:val="none" w:sz="0" w:space="0" w:color="auto"/>
        <w:left w:val="none" w:sz="0" w:space="0" w:color="auto"/>
        <w:bottom w:val="none" w:sz="0" w:space="0" w:color="auto"/>
        <w:right w:val="none" w:sz="0" w:space="0" w:color="auto"/>
      </w:divBdr>
    </w:div>
    <w:div w:id="1790391617">
      <w:bodyDiv w:val="1"/>
      <w:marLeft w:val="0"/>
      <w:marRight w:val="0"/>
      <w:marTop w:val="0"/>
      <w:marBottom w:val="0"/>
      <w:divBdr>
        <w:top w:val="none" w:sz="0" w:space="0" w:color="auto"/>
        <w:left w:val="none" w:sz="0" w:space="0" w:color="auto"/>
        <w:bottom w:val="none" w:sz="0" w:space="0" w:color="auto"/>
        <w:right w:val="none" w:sz="0" w:space="0" w:color="auto"/>
      </w:divBdr>
    </w:div>
    <w:div w:id="184716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www.ashrae.org/atlanta"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3889</Words>
  <Characters>22170</Characters>
  <Application>Microsoft Office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2019-03-19T14:37:00Z</dcterms:created>
  <dcterms:modified xsi:type="dcterms:W3CDTF">2019-03-19T14:39:00Z</dcterms:modified>
</cp:coreProperties>
</file>