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B32D1" w14:textId="77777777" w:rsidR="006F4952" w:rsidRPr="006F4952" w:rsidRDefault="006F4952" w:rsidP="00554BD9">
      <w:pPr>
        <w:spacing w:after="0"/>
        <w:jc w:val="center"/>
        <w:rPr>
          <w:b/>
          <w:lang w:val="en-CA"/>
        </w:rPr>
      </w:pPr>
      <w:r w:rsidRPr="006F4952">
        <w:rPr>
          <w:b/>
          <w:lang w:val="en-CA"/>
        </w:rPr>
        <w:t>AMERICAN SOCIETY OF HEATING, REFRIGERATING AND AIR-CONDITIONING ENGINEERS, INC.</w:t>
      </w:r>
    </w:p>
    <w:p w14:paraId="58997BC1" w14:textId="77777777" w:rsidR="006F4952" w:rsidRPr="006F4952" w:rsidRDefault="006F4952" w:rsidP="00554BD9">
      <w:pPr>
        <w:spacing w:after="0"/>
        <w:jc w:val="center"/>
        <w:rPr>
          <w:b/>
        </w:rPr>
      </w:pPr>
      <w:r w:rsidRPr="006F4952">
        <w:rPr>
          <w:b/>
        </w:rPr>
        <w:t>1791 Tullie Circle, N.E./Atlanta, GA  30329</w:t>
      </w:r>
    </w:p>
    <w:p w14:paraId="132D7076" w14:textId="77777777" w:rsidR="006F4952" w:rsidRPr="006F4952" w:rsidRDefault="006F4952" w:rsidP="00554BD9">
      <w:pPr>
        <w:spacing w:after="120"/>
        <w:jc w:val="center"/>
        <w:rPr>
          <w:b/>
          <w:lang w:val="en-CA"/>
        </w:rPr>
      </w:pPr>
      <w:r w:rsidRPr="006F4952">
        <w:rPr>
          <w:b/>
          <w:lang w:val="en-CA"/>
        </w:rPr>
        <w:t>404-636-8400</w:t>
      </w:r>
    </w:p>
    <w:p w14:paraId="2168B304" w14:textId="77777777" w:rsidR="006F4952" w:rsidRPr="006F4952" w:rsidRDefault="006F4952" w:rsidP="006F4952">
      <w:pPr>
        <w:jc w:val="center"/>
        <w:rPr>
          <w:b/>
        </w:rPr>
      </w:pPr>
      <w:r w:rsidRPr="006F4952">
        <w:rPr>
          <w:b/>
        </w:rPr>
        <w:t>TC/TG/MTG/TRG MINUTES COVER SHEET</w:t>
      </w:r>
    </w:p>
    <w:p w14:paraId="7D4C7BC2" w14:textId="77777777" w:rsidR="006F4952" w:rsidRPr="006F4952" w:rsidRDefault="006F4952" w:rsidP="006F4952">
      <w:pPr>
        <w:jc w:val="center"/>
        <w:rPr>
          <w:b/>
          <w:lang w:val="en-CA"/>
        </w:rPr>
      </w:pPr>
      <w:r w:rsidRPr="006F4952">
        <w:rPr>
          <w:b/>
          <w:lang w:val="en-CA"/>
        </w:rPr>
        <w:t>(Minutes of all Meetings are to be distributed to all persons listed below within 60 days following the meeting.)</w:t>
      </w:r>
    </w:p>
    <w:tbl>
      <w:tblPr>
        <w:tblW w:w="10430" w:type="dxa"/>
        <w:jc w:val="center"/>
        <w:tblCellMar>
          <w:left w:w="113" w:type="dxa"/>
        </w:tblCellMar>
        <w:tblLook w:val="04A0" w:firstRow="1" w:lastRow="0" w:firstColumn="1" w:lastColumn="0" w:noHBand="0" w:noVBand="1"/>
      </w:tblPr>
      <w:tblGrid>
        <w:gridCol w:w="114"/>
        <w:gridCol w:w="1868"/>
        <w:gridCol w:w="167"/>
        <w:gridCol w:w="324"/>
        <w:gridCol w:w="71"/>
        <w:gridCol w:w="1236"/>
        <w:gridCol w:w="2090"/>
        <w:gridCol w:w="364"/>
        <w:gridCol w:w="603"/>
        <w:gridCol w:w="563"/>
        <w:gridCol w:w="70"/>
        <w:gridCol w:w="1986"/>
        <w:gridCol w:w="974"/>
      </w:tblGrid>
      <w:tr w:rsidR="006F4952" w:rsidRPr="006F4952" w14:paraId="1DB1017D" w14:textId="77777777" w:rsidTr="00C224A6">
        <w:trPr>
          <w:gridAfter w:val="1"/>
          <w:wAfter w:w="974" w:type="dxa"/>
          <w:jc w:val="center"/>
        </w:trPr>
        <w:tc>
          <w:tcPr>
            <w:tcW w:w="2149" w:type="dxa"/>
            <w:gridSpan w:val="3"/>
            <w:shd w:val="clear" w:color="auto" w:fill="auto"/>
            <w:vAlign w:val="bottom"/>
          </w:tcPr>
          <w:p w14:paraId="5430AAF5" w14:textId="77777777" w:rsidR="006F4952" w:rsidRPr="006F4952" w:rsidRDefault="006F4952" w:rsidP="006F4952">
            <w:pPr>
              <w:jc w:val="center"/>
              <w:rPr>
                <w:lang w:val="en-CA"/>
              </w:rPr>
            </w:pPr>
            <w:r w:rsidRPr="006F4952">
              <w:rPr>
                <w:lang w:val="en-CA"/>
              </w:rPr>
              <w:t>TC/TG/MTG/TRG No.</w:t>
            </w:r>
          </w:p>
        </w:tc>
        <w:tc>
          <w:tcPr>
            <w:tcW w:w="3721" w:type="dxa"/>
            <w:gridSpan w:val="4"/>
            <w:tcBorders>
              <w:bottom w:val="single" w:sz="4" w:space="0" w:color="00000A"/>
            </w:tcBorders>
            <w:shd w:val="clear" w:color="auto" w:fill="auto"/>
            <w:vAlign w:val="bottom"/>
          </w:tcPr>
          <w:p w14:paraId="6A1B49D9" w14:textId="69D46EA6" w:rsidR="006F4952" w:rsidRPr="006F4952" w:rsidRDefault="006F4952" w:rsidP="006F4952">
            <w:pPr>
              <w:jc w:val="center"/>
              <w:rPr>
                <w:lang w:val="en-CA"/>
              </w:rPr>
            </w:pPr>
            <w:r w:rsidRPr="006F4952">
              <w:rPr>
                <w:lang w:val="en-CA"/>
              </w:rPr>
              <w:t>TC</w:t>
            </w:r>
            <w:r w:rsidR="00F92AAB">
              <w:rPr>
                <w:lang w:val="en-CA"/>
              </w:rPr>
              <w:t>0</w:t>
            </w:r>
            <w:r w:rsidRPr="006F4952">
              <w:rPr>
                <w:lang w:val="en-CA"/>
              </w:rPr>
              <w:t>2.</w:t>
            </w:r>
            <w:r w:rsidR="00F92AAB">
              <w:rPr>
                <w:lang w:val="en-CA"/>
              </w:rPr>
              <w:t>0</w:t>
            </w:r>
            <w:r w:rsidRPr="006F4952">
              <w:rPr>
                <w:lang w:val="en-CA"/>
              </w:rPr>
              <w:t>9</w:t>
            </w:r>
          </w:p>
        </w:tc>
        <w:tc>
          <w:tcPr>
            <w:tcW w:w="967" w:type="dxa"/>
            <w:gridSpan w:val="2"/>
            <w:shd w:val="clear" w:color="auto" w:fill="auto"/>
            <w:vAlign w:val="bottom"/>
          </w:tcPr>
          <w:p w14:paraId="33ED09A9" w14:textId="77777777" w:rsidR="006F4952" w:rsidRPr="006F4952" w:rsidRDefault="006F4952" w:rsidP="006F4952">
            <w:pPr>
              <w:jc w:val="center"/>
              <w:rPr>
                <w:lang w:val="en-CA"/>
              </w:rPr>
            </w:pPr>
            <w:r w:rsidRPr="006F4952">
              <w:rPr>
                <w:lang w:val="en-CA"/>
              </w:rPr>
              <w:t>DATE:</w:t>
            </w:r>
          </w:p>
        </w:tc>
        <w:tc>
          <w:tcPr>
            <w:tcW w:w="2619" w:type="dxa"/>
            <w:gridSpan w:val="3"/>
            <w:tcBorders>
              <w:bottom w:val="single" w:sz="4" w:space="0" w:color="00000A"/>
            </w:tcBorders>
            <w:shd w:val="clear" w:color="auto" w:fill="auto"/>
            <w:vAlign w:val="bottom"/>
          </w:tcPr>
          <w:p w14:paraId="27986D97" w14:textId="2AF6B0E3" w:rsidR="006F4952" w:rsidRPr="006F4952" w:rsidRDefault="00F92AAB" w:rsidP="006F4952">
            <w:pPr>
              <w:jc w:val="center"/>
              <w:rPr>
                <w:lang w:val="en-CA"/>
              </w:rPr>
            </w:pPr>
            <w:r>
              <w:rPr>
                <w:lang w:val="en-CA"/>
              </w:rPr>
              <w:t>Jan</w:t>
            </w:r>
            <w:r w:rsidR="002204D0">
              <w:rPr>
                <w:lang w:val="en-CA"/>
              </w:rPr>
              <w:t xml:space="preserve"> </w:t>
            </w:r>
            <w:r>
              <w:rPr>
                <w:lang w:val="en-CA"/>
              </w:rPr>
              <w:t>22</w:t>
            </w:r>
            <w:r w:rsidR="00654181">
              <w:rPr>
                <w:lang w:val="en-CA"/>
              </w:rPr>
              <w:t>, 202</w:t>
            </w:r>
            <w:r>
              <w:rPr>
                <w:lang w:val="en-CA"/>
              </w:rPr>
              <w:t>1</w:t>
            </w:r>
          </w:p>
        </w:tc>
      </w:tr>
      <w:tr w:rsidR="006F4952" w:rsidRPr="006F4952" w14:paraId="40AC6687" w14:textId="77777777" w:rsidTr="00C224A6">
        <w:trPr>
          <w:gridAfter w:val="1"/>
          <w:wAfter w:w="974" w:type="dxa"/>
          <w:jc w:val="center"/>
        </w:trPr>
        <w:tc>
          <w:tcPr>
            <w:tcW w:w="2473" w:type="dxa"/>
            <w:gridSpan w:val="4"/>
            <w:shd w:val="clear" w:color="auto" w:fill="auto"/>
          </w:tcPr>
          <w:p w14:paraId="344B8CCE" w14:textId="77777777" w:rsidR="006F4952" w:rsidRPr="006F4952" w:rsidRDefault="006F4952" w:rsidP="006F4952">
            <w:pPr>
              <w:jc w:val="center"/>
              <w:rPr>
                <w:lang w:val="en-CA"/>
              </w:rPr>
            </w:pPr>
            <w:r w:rsidRPr="006F4952">
              <w:rPr>
                <w:lang w:val="en-CA"/>
              </w:rPr>
              <w:t>TC/TG/MTG/TRG TITLE:</w:t>
            </w:r>
          </w:p>
        </w:tc>
        <w:tc>
          <w:tcPr>
            <w:tcW w:w="6983" w:type="dxa"/>
            <w:gridSpan w:val="8"/>
            <w:tcBorders>
              <w:top w:val="single" w:sz="4" w:space="0" w:color="00000A"/>
              <w:bottom w:val="single" w:sz="4" w:space="0" w:color="00000A"/>
            </w:tcBorders>
            <w:shd w:val="clear" w:color="auto" w:fill="auto"/>
            <w:vAlign w:val="bottom"/>
          </w:tcPr>
          <w:p w14:paraId="5165925A" w14:textId="77777777" w:rsidR="006F4952" w:rsidRPr="006F4952" w:rsidRDefault="006F4952" w:rsidP="006F4952">
            <w:pPr>
              <w:jc w:val="center"/>
              <w:rPr>
                <w:lang w:val="en-CA"/>
              </w:rPr>
            </w:pPr>
            <w:r w:rsidRPr="006F4952">
              <w:rPr>
                <w:lang w:val="en-CA"/>
              </w:rPr>
              <w:t>Ultraviolet Air and Surface Treatment</w:t>
            </w:r>
          </w:p>
        </w:tc>
      </w:tr>
      <w:tr w:rsidR="006F4952" w:rsidRPr="006F4952" w14:paraId="5DEDB59A" w14:textId="77777777" w:rsidTr="00C224A6">
        <w:trPr>
          <w:gridAfter w:val="1"/>
          <w:wAfter w:w="974" w:type="dxa"/>
          <w:jc w:val="center"/>
        </w:trPr>
        <w:tc>
          <w:tcPr>
            <w:tcW w:w="1982" w:type="dxa"/>
            <w:gridSpan w:val="2"/>
            <w:shd w:val="clear" w:color="auto" w:fill="auto"/>
          </w:tcPr>
          <w:p w14:paraId="09A994B2" w14:textId="77777777" w:rsidR="006F4952" w:rsidRPr="006F4952" w:rsidRDefault="006F4952" w:rsidP="006F4952">
            <w:pPr>
              <w:jc w:val="center"/>
              <w:rPr>
                <w:lang w:val="en-CA"/>
              </w:rPr>
            </w:pPr>
            <w:r w:rsidRPr="006F4952">
              <w:rPr>
                <w:lang w:val="en-CA"/>
              </w:rPr>
              <w:t>DATE OF MEETING:</w:t>
            </w:r>
          </w:p>
        </w:tc>
        <w:tc>
          <w:tcPr>
            <w:tcW w:w="3888" w:type="dxa"/>
            <w:gridSpan w:val="5"/>
            <w:tcBorders>
              <w:top w:val="single" w:sz="4" w:space="0" w:color="00000A"/>
              <w:bottom w:val="single" w:sz="4" w:space="0" w:color="00000A"/>
            </w:tcBorders>
            <w:shd w:val="clear" w:color="auto" w:fill="auto"/>
            <w:vAlign w:val="bottom"/>
          </w:tcPr>
          <w:p w14:paraId="07C98B12" w14:textId="7EFCB604" w:rsidR="006F4952" w:rsidRPr="006F4952" w:rsidRDefault="002204D0" w:rsidP="00654181">
            <w:pPr>
              <w:jc w:val="center"/>
              <w:rPr>
                <w:lang w:val="en-CA"/>
              </w:rPr>
            </w:pPr>
            <w:r>
              <w:rPr>
                <w:lang w:val="en-CA"/>
              </w:rPr>
              <w:t>Friday</w:t>
            </w:r>
            <w:r w:rsidR="006F4952" w:rsidRPr="006F4952">
              <w:rPr>
                <w:lang w:val="en-CA"/>
              </w:rPr>
              <w:t xml:space="preserve">, </w:t>
            </w:r>
            <w:r w:rsidR="00BF2748">
              <w:rPr>
                <w:lang w:val="en-CA"/>
              </w:rPr>
              <w:t>Jan</w:t>
            </w:r>
            <w:r>
              <w:rPr>
                <w:lang w:val="en-CA"/>
              </w:rPr>
              <w:t xml:space="preserve"> </w:t>
            </w:r>
            <w:r w:rsidR="00BF2748">
              <w:rPr>
                <w:lang w:val="en-CA"/>
              </w:rPr>
              <w:t>22</w:t>
            </w:r>
            <w:r w:rsidR="00654181">
              <w:rPr>
                <w:lang w:val="en-CA"/>
              </w:rPr>
              <w:t>, 202</w:t>
            </w:r>
            <w:r w:rsidR="00BF2748">
              <w:rPr>
                <w:lang w:val="en-CA"/>
              </w:rPr>
              <w:t>1</w:t>
            </w:r>
          </w:p>
        </w:tc>
        <w:tc>
          <w:tcPr>
            <w:tcW w:w="1530" w:type="dxa"/>
            <w:gridSpan w:val="3"/>
            <w:tcBorders>
              <w:top w:val="single" w:sz="4" w:space="0" w:color="00000A"/>
            </w:tcBorders>
            <w:shd w:val="clear" w:color="auto" w:fill="auto"/>
            <w:vAlign w:val="bottom"/>
          </w:tcPr>
          <w:p w14:paraId="54C0D1FB" w14:textId="77777777" w:rsidR="006F4952" w:rsidRPr="006F4952" w:rsidRDefault="006F4952" w:rsidP="006F4952">
            <w:pPr>
              <w:jc w:val="center"/>
              <w:rPr>
                <w:lang w:val="en-CA"/>
              </w:rPr>
            </w:pPr>
            <w:r w:rsidRPr="006F4952">
              <w:rPr>
                <w:lang w:val="en-CA"/>
              </w:rPr>
              <w:t>LOCATION:</w:t>
            </w:r>
          </w:p>
        </w:tc>
        <w:tc>
          <w:tcPr>
            <w:tcW w:w="2056" w:type="dxa"/>
            <w:gridSpan w:val="2"/>
            <w:tcBorders>
              <w:top w:val="single" w:sz="4" w:space="0" w:color="00000A"/>
              <w:bottom w:val="single" w:sz="4" w:space="0" w:color="00000A"/>
            </w:tcBorders>
            <w:shd w:val="clear" w:color="auto" w:fill="auto"/>
            <w:vAlign w:val="bottom"/>
          </w:tcPr>
          <w:p w14:paraId="4F8FE269" w14:textId="0114C15C" w:rsidR="006F4952" w:rsidRPr="006F4952" w:rsidRDefault="002204D0" w:rsidP="006F4952">
            <w:pPr>
              <w:jc w:val="center"/>
              <w:rPr>
                <w:lang w:val="en-CA"/>
              </w:rPr>
            </w:pPr>
            <w:r>
              <w:rPr>
                <w:lang w:val="en-CA"/>
              </w:rPr>
              <w:t xml:space="preserve">Virtual </w:t>
            </w:r>
          </w:p>
        </w:tc>
      </w:tr>
      <w:tr w:rsidR="006F4952" w:rsidRPr="006F4952" w14:paraId="3F58EA2E" w14:textId="77777777" w:rsidTr="00C224A6">
        <w:tblPrEx>
          <w:tblBorders>
            <w:top w:val="single" w:sz="6" w:space="0" w:color="00000A"/>
            <w:left w:val="single" w:sz="6" w:space="0" w:color="00000A"/>
          </w:tblBorders>
          <w:tblCellMar>
            <w:left w:w="96" w:type="dxa"/>
            <w:right w:w="120" w:type="dxa"/>
          </w:tblCellMar>
          <w:tblLook w:val="0000" w:firstRow="0" w:lastRow="0" w:firstColumn="0" w:lastColumn="0" w:noHBand="0" w:noVBand="0"/>
        </w:tblPrEx>
        <w:trPr>
          <w:gridBefore w:val="1"/>
          <w:wBefore w:w="114" w:type="dxa"/>
          <w:trHeight w:val="489"/>
          <w:jc w:val="center"/>
        </w:trPr>
        <w:tc>
          <w:tcPr>
            <w:tcW w:w="2430" w:type="dxa"/>
            <w:gridSpan w:val="4"/>
            <w:tcBorders>
              <w:top w:val="single" w:sz="6" w:space="0" w:color="00000A"/>
              <w:left w:val="single" w:sz="6" w:space="0" w:color="00000A"/>
            </w:tcBorders>
            <w:shd w:val="clear" w:color="auto" w:fill="auto"/>
            <w:tcMar>
              <w:left w:w="96" w:type="dxa"/>
            </w:tcMar>
          </w:tcPr>
          <w:p w14:paraId="1805CB89" w14:textId="77777777" w:rsidR="006F4952" w:rsidRPr="006F4952" w:rsidRDefault="006F4952" w:rsidP="006F7072">
            <w:pPr>
              <w:jc w:val="center"/>
              <w:rPr>
                <w:lang w:val="en-CA"/>
              </w:rPr>
            </w:pPr>
            <w:r w:rsidRPr="006F4952">
              <w:rPr>
                <w:lang w:val="en-CA"/>
              </w:rPr>
              <w:t>MEMBERS PRESENT</w:t>
            </w:r>
          </w:p>
        </w:tc>
        <w:tc>
          <w:tcPr>
            <w:tcW w:w="1236" w:type="dxa"/>
            <w:tcBorders>
              <w:top w:val="single" w:sz="6" w:space="0" w:color="00000A"/>
              <w:left w:val="single" w:sz="6" w:space="0" w:color="00000A"/>
            </w:tcBorders>
            <w:shd w:val="clear" w:color="auto" w:fill="auto"/>
            <w:tcMar>
              <w:left w:w="96" w:type="dxa"/>
            </w:tcMar>
          </w:tcPr>
          <w:p w14:paraId="315E0ABB" w14:textId="77777777" w:rsidR="006F4952" w:rsidRPr="006F4952" w:rsidRDefault="006F4952" w:rsidP="006F4952">
            <w:pPr>
              <w:jc w:val="center"/>
              <w:rPr>
                <w:lang w:val="en-CA"/>
              </w:rPr>
            </w:pPr>
            <w:r w:rsidRPr="006F4952">
              <w:rPr>
                <w:lang w:val="en-CA"/>
              </w:rPr>
              <w:t>YEAR APPTD</w:t>
            </w:r>
          </w:p>
        </w:tc>
        <w:tc>
          <w:tcPr>
            <w:tcW w:w="2454" w:type="dxa"/>
            <w:gridSpan w:val="2"/>
            <w:tcBorders>
              <w:top w:val="single" w:sz="6" w:space="0" w:color="00000A"/>
              <w:left w:val="single" w:sz="6" w:space="0" w:color="00000A"/>
            </w:tcBorders>
            <w:shd w:val="clear" w:color="auto" w:fill="auto"/>
            <w:tcMar>
              <w:left w:w="96" w:type="dxa"/>
            </w:tcMar>
          </w:tcPr>
          <w:p w14:paraId="7FCE781A" w14:textId="77777777" w:rsidR="006F4952" w:rsidRPr="006F4952" w:rsidRDefault="006F4952" w:rsidP="006F4952">
            <w:pPr>
              <w:jc w:val="center"/>
            </w:pPr>
            <w:r w:rsidRPr="006F4952">
              <w:t>MEMBERS ABSENT</w:t>
            </w:r>
          </w:p>
        </w:tc>
        <w:tc>
          <w:tcPr>
            <w:tcW w:w="1236" w:type="dxa"/>
            <w:gridSpan w:val="3"/>
            <w:tcBorders>
              <w:top w:val="single" w:sz="6" w:space="0" w:color="00000A"/>
              <w:left w:val="single" w:sz="6" w:space="0" w:color="00000A"/>
            </w:tcBorders>
            <w:shd w:val="clear" w:color="auto" w:fill="auto"/>
            <w:tcMar>
              <w:left w:w="96" w:type="dxa"/>
            </w:tcMar>
          </w:tcPr>
          <w:p w14:paraId="2EE28B49" w14:textId="77777777" w:rsidR="006F4952" w:rsidRPr="006F4952" w:rsidRDefault="006F4952" w:rsidP="006F4952">
            <w:pPr>
              <w:jc w:val="center"/>
              <w:rPr>
                <w:lang w:val="en-CA"/>
              </w:rPr>
            </w:pPr>
            <w:r w:rsidRPr="006F4952">
              <w:rPr>
                <w:lang w:val="en-CA"/>
              </w:rPr>
              <w:t>YEAR APPTD</w:t>
            </w:r>
          </w:p>
        </w:tc>
        <w:tc>
          <w:tcPr>
            <w:tcW w:w="2960" w:type="dxa"/>
            <w:gridSpan w:val="2"/>
            <w:tcBorders>
              <w:top w:val="single" w:sz="6" w:space="0" w:color="00000A"/>
              <w:left w:val="single" w:sz="6" w:space="0" w:color="00000A"/>
              <w:right w:val="single" w:sz="6" w:space="0" w:color="00000A"/>
            </w:tcBorders>
            <w:shd w:val="clear" w:color="auto" w:fill="auto"/>
            <w:tcMar>
              <w:left w:w="96" w:type="dxa"/>
            </w:tcMar>
          </w:tcPr>
          <w:p w14:paraId="44064384" w14:textId="77777777" w:rsidR="006F4952" w:rsidRPr="006F4952" w:rsidRDefault="006F4952" w:rsidP="006F4952">
            <w:pPr>
              <w:jc w:val="center"/>
              <w:rPr>
                <w:lang w:val="en-CA"/>
              </w:rPr>
            </w:pPr>
            <w:r w:rsidRPr="006F4952">
              <w:rPr>
                <w:lang w:val="en-CA"/>
              </w:rPr>
              <w:t>EX-OFFICIO MEMBERS AND ADDITIONAL ATTENDANCE</w:t>
            </w:r>
          </w:p>
        </w:tc>
      </w:tr>
      <w:tr w:rsidR="006F4952" w:rsidRPr="006F4952" w14:paraId="6A50E5F3" w14:textId="77777777" w:rsidTr="00C224A6">
        <w:tblPrEx>
          <w:tblBorders>
            <w:top w:val="single" w:sz="6" w:space="0" w:color="00000A"/>
            <w:left w:val="single" w:sz="6" w:space="0" w:color="00000A"/>
          </w:tblBorders>
          <w:tblCellMar>
            <w:left w:w="96" w:type="dxa"/>
            <w:right w:w="120" w:type="dxa"/>
          </w:tblCellMar>
          <w:tblLook w:val="0000" w:firstRow="0" w:lastRow="0" w:firstColumn="0" w:lastColumn="0" w:noHBand="0" w:noVBand="0"/>
        </w:tblPrEx>
        <w:trPr>
          <w:gridBefore w:val="1"/>
          <w:wBefore w:w="114" w:type="dxa"/>
          <w:trHeight w:hRule="exact" w:val="348"/>
          <w:jc w:val="center"/>
        </w:trPr>
        <w:tc>
          <w:tcPr>
            <w:tcW w:w="2430" w:type="dxa"/>
            <w:gridSpan w:val="4"/>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511CCEA3" w14:textId="5815AB08" w:rsidR="006F4952" w:rsidRPr="006F4952" w:rsidRDefault="008B3B55" w:rsidP="006F7072">
            <w:pPr>
              <w:jc w:val="center"/>
              <w:rPr>
                <w:lang w:val="en-CA"/>
              </w:rPr>
            </w:pPr>
            <w:r>
              <w:rPr>
                <w:lang w:val="en-CA"/>
              </w:rPr>
              <w:t>Aaron Engel</w:t>
            </w:r>
          </w:p>
        </w:tc>
        <w:tc>
          <w:tcPr>
            <w:tcW w:w="1236"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59301A94" w14:textId="524F3E7A" w:rsidR="006F4952" w:rsidRPr="006F4952" w:rsidRDefault="006F4952" w:rsidP="006F4952">
            <w:pPr>
              <w:jc w:val="center"/>
              <w:rPr>
                <w:lang w:val="en-CA"/>
              </w:rPr>
            </w:pPr>
          </w:p>
        </w:tc>
        <w:tc>
          <w:tcPr>
            <w:tcW w:w="2454" w:type="dxa"/>
            <w:gridSpan w:val="2"/>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25789807" w14:textId="0658F506" w:rsidR="006F4952" w:rsidRPr="006F4952" w:rsidRDefault="006F4952" w:rsidP="006F4952">
            <w:pPr>
              <w:jc w:val="center"/>
              <w:rPr>
                <w:lang w:val="en-CA"/>
              </w:rPr>
            </w:pPr>
          </w:p>
        </w:tc>
        <w:tc>
          <w:tcPr>
            <w:tcW w:w="1236" w:type="dxa"/>
            <w:gridSpan w:val="3"/>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1E6D0C7A" w14:textId="0624F84C" w:rsidR="006F4952" w:rsidRPr="006F4952" w:rsidRDefault="006F4952" w:rsidP="006F4952">
            <w:pPr>
              <w:jc w:val="center"/>
              <w:rPr>
                <w:lang w:val="en-CA"/>
              </w:rPr>
            </w:pPr>
          </w:p>
        </w:tc>
        <w:tc>
          <w:tcPr>
            <w:tcW w:w="2960" w:type="dxa"/>
            <w:gridSpan w:val="2"/>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5884662E" w14:textId="77777777" w:rsidR="006F4952" w:rsidRPr="006F4952" w:rsidRDefault="006F4952" w:rsidP="006F4952">
            <w:pPr>
              <w:jc w:val="center"/>
              <w:rPr>
                <w:lang w:val="en-CA"/>
              </w:rPr>
            </w:pPr>
          </w:p>
        </w:tc>
      </w:tr>
      <w:tr w:rsidR="006F4952" w:rsidRPr="006F4952" w14:paraId="51A50660" w14:textId="77777777" w:rsidTr="00C224A6">
        <w:tblPrEx>
          <w:tblBorders>
            <w:top w:val="single" w:sz="6" w:space="0" w:color="00000A"/>
            <w:left w:val="single" w:sz="6" w:space="0" w:color="00000A"/>
          </w:tblBorders>
          <w:tblCellMar>
            <w:left w:w="96" w:type="dxa"/>
            <w:right w:w="120" w:type="dxa"/>
          </w:tblCellMar>
          <w:tblLook w:val="0000" w:firstRow="0" w:lastRow="0" w:firstColumn="0" w:lastColumn="0" w:noHBand="0" w:noVBand="0"/>
        </w:tblPrEx>
        <w:trPr>
          <w:gridBefore w:val="1"/>
          <w:wBefore w:w="114" w:type="dxa"/>
          <w:trHeight w:hRule="exact" w:val="400"/>
          <w:jc w:val="center"/>
        </w:trPr>
        <w:tc>
          <w:tcPr>
            <w:tcW w:w="2430" w:type="dxa"/>
            <w:gridSpan w:val="4"/>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3C92830E" w14:textId="5F237519" w:rsidR="006F4952" w:rsidRPr="006F4952" w:rsidRDefault="008B3B55" w:rsidP="006F7072">
            <w:pPr>
              <w:jc w:val="center"/>
              <w:rPr>
                <w:lang w:val="en-CA"/>
              </w:rPr>
            </w:pPr>
            <w:r>
              <w:rPr>
                <w:lang w:val="en-CA"/>
              </w:rPr>
              <w:t>Sam Guzman</w:t>
            </w:r>
          </w:p>
        </w:tc>
        <w:tc>
          <w:tcPr>
            <w:tcW w:w="1236"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5BBA7984" w14:textId="451CAFBA" w:rsidR="006F4952" w:rsidRPr="006F4952" w:rsidRDefault="006F4952" w:rsidP="006F4952">
            <w:pPr>
              <w:jc w:val="center"/>
              <w:rPr>
                <w:lang w:val="en-CA"/>
              </w:rPr>
            </w:pPr>
          </w:p>
        </w:tc>
        <w:tc>
          <w:tcPr>
            <w:tcW w:w="2454" w:type="dxa"/>
            <w:gridSpan w:val="2"/>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1BD49718" w14:textId="1DBCA61F" w:rsidR="006F4952" w:rsidRPr="006F4952" w:rsidRDefault="006F4952" w:rsidP="006F4952">
            <w:pPr>
              <w:jc w:val="center"/>
              <w:rPr>
                <w:lang w:val="en-CA"/>
              </w:rPr>
            </w:pPr>
          </w:p>
        </w:tc>
        <w:tc>
          <w:tcPr>
            <w:tcW w:w="1236" w:type="dxa"/>
            <w:gridSpan w:val="3"/>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45B53AE7" w14:textId="53563441" w:rsidR="006F4952" w:rsidRPr="006F4952" w:rsidRDefault="006F4952" w:rsidP="006F4952">
            <w:pPr>
              <w:jc w:val="center"/>
              <w:rPr>
                <w:lang w:val="en-CA"/>
              </w:rPr>
            </w:pPr>
          </w:p>
        </w:tc>
        <w:tc>
          <w:tcPr>
            <w:tcW w:w="2960" w:type="dxa"/>
            <w:gridSpan w:val="2"/>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54A178D2" w14:textId="77777777" w:rsidR="006F4952" w:rsidRPr="006F4952" w:rsidRDefault="006F4952" w:rsidP="006F4952">
            <w:pPr>
              <w:jc w:val="center"/>
              <w:rPr>
                <w:lang w:val="en-CA"/>
              </w:rPr>
            </w:pPr>
          </w:p>
        </w:tc>
      </w:tr>
      <w:tr w:rsidR="006F4952" w:rsidRPr="006F4952" w14:paraId="53DCAFB3" w14:textId="77777777" w:rsidTr="00C224A6">
        <w:tblPrEx>
          <w:tblBorders>
            <w:top w:val="single" w:sz="6" w:space="0" w:color="00000A"/>
            <w:left w:val="single" w:sz="6" w:space="0" w:color="00000A"/>
          </w:tblBorders>
          <w:tblCellMar>
            <w:left w:w="96" w:type="dxa"/>
            <w:right w:w="120" w:type="dxa"/>
          </w:tblCellMar>
          <w:tblLook w:val="0000" w:firstRow="0" w:lastRow="0" w:firstColumn="0" w:lastColumn="0" w:noHBand="0" w:noVBand="0"/>
        </w:tblPrEx>
        <w:trPr>
          <w:gridBefore w:val="1"/>
          <w:wBefore w:w="114" w:type="dxa"/>
          <w:trHeight w:hRule="exact" w:val="400"/>
          <w:jc w:val="center"/>
        </w:trPr>
        <w:tc>
          <w:tcPr>
            <w:tcW w:w="2430" w:type="dxa"/>
            <w:gridSpan w:val="4"/>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42F274E8" w14:textId="306F6AC9" w:rsidR="006F4952" w:rsidRPr="006F4952" w:rsidRDefault="008B3B55" w:rsidP="006F7072">
            <w:pPr>
              <w:jc w:val="center"/>
              <w:rPr>
                <w:lang w:val="en-CA"/>
              </w:rPr>
            </w:pPr>
            <w:r>
              <w:rPr>
                <w:lang w:val="en-CA"/>
              </w:rPr>
              <w:t>Henry Greist</w:t>
            </w:r>
          </w:p>
        </w:tc>
        <w:tc>
          <w:tcPr>
            <w:tcW w:w="1236"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6A7BAE90" w14:textId="788E5180" w:rsidR="006F4952" w:rsidRPr="006F4952" w:rsidRDefault="006F4952" w:rsidP="006F4952">
            <w:pPr>
              <w:jc w:val="center"/>
              <w:rPr>
                <w:lang w:val="en-CA"/>
              </w:rPr>
            </w:pPr>
          </w:p>
        </w:tc>
        <w:tc>
          <w:tcPr>
            <w:tcW w:w="2454" w:type="dxa"/>
            <w:gridSpan w:val="2"/>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25E4B2B1" w14:textId="2DA74D9B" w:rsidR="006F4952" w:rsidRPr="006F4952" w:rsidRDefault="006F4952" w:rsidP="006F4952">
            <w:pPr>
              <w:jc w:val="center"/>
              <w:rPr>
                <w:lang w:val="en-CA"/>
              </w:rPr>
            </w:pPr>
          </w:p>
        </w:tc>
        <w:tc>
          <w:tcPr>
            <w:tcW w:w="1236" w:type="dxa"/>
            <w:gridSpan w:val="3"/>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51A7E4C0" w14:textId="2D1F87BE" w:rsidR="006F4952" w:rsidRPr="006F4952" w:rsidRDefault="006F4952" w:rsidP="006F4952">
            <w:pPr>
              <w:jc w:val="center"/>
              <w:rPr>
                <w:lang w:val="en-CA"/>
              </w:rPr>
            </w:pPr>
          </w:p>
        </w:tc>
        <w:tc>
          <w:tcPr>
            <w:tcW w:w="2960" w:type="dxa"/>
            <w:gridSpan w:val="2"/>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30FF7949" w14:textId="77777777" w:rsidR="006F4952" w:rsidRPr="006F4952" w:rsidRDefault="006F4952" w:rsidP="006F4952">
            <w:pPr>
              <w:jc w:val="center"/>
              <w:rPr>
                <w:lang w:val="en-CA"/>
              </w:rPr>
            </w:pPr>
          </w:p>
        </w:tc>
      </w:tr>
      <w:tr w:rsidR="006F4952" w:rsidRPr="006F4952" w14:paraId="76B797F2" w14:textId="77777777" w:rsidTr="00C224A6">
        <w:tblPrEx>
          <w:tblBorders>
            <w:top w:val="single" w:sz="6" w:space="0" w:color="00000A"/>
            <w:left w:val="single" w:sz="6" w:space="0" w:color="00000A"/>
          </w:tblBorders>
          <w:tblCellMar>
            <w:left w:w="96" w:type="dxa"/>
            <w:right w:w="120" w:type="dxa"/>
          </w:tblCellMar>
          <w:tblLook w:val="0000" w:firstRow="0" w:lastRow="0" w:firstColumn="0" w:lastColumn="0" w:noHBand="0" w:noVBand="0"/>
        </w:tblPrEx>
        <w:trPr>
          <w:gridBefore w:val="1"/>
          <w:wBefore w:w="114" w:type="dxa"/>
          <w:trHeight w:hRule="exact" w:val="400"/>
          <w:jc w:val="center"/>
        </w:trPr>
        <w:tc>
          <w:tcPr>
            <w:tcW w:w="2430" w:type="dxa"/>
            <w:gridSpan w:val="4"/>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544D391F" w14:textId="59148F85" w:rsidR="006F4952" w:rsidRPr="006F4952" w:rsidRDefault="008B3B55" w:rsidP="006F7072">
            <w:pPr>
              <w:jc w:val="center"/>
              <w:rPr>
                <w:lang w:val="en-CA"/>
              </w:rPr>
            </w:pPr>
            <w:r>
              <w:rPr>
                <w:lang w:val="en-CA"/>
              </w:rPr>
              <w:t>Brian Hafendorfer</w:t>
            </w:r>
          </w:p>
        </w:tc>
        <w:tc>
          <w:tcPr>
            <w:tcW w:w="1236"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319544F6" w14:textId="06D9A107" w:rsidR="006F4952" w:rsidRPr="006F4952" w:rsidRDefault="006F4952" w:rsidP="006F4952">
            <w:pPr>
              <w:jc w:val="center"/>
              <w:rPr>
                <w:lang w:val="en-CA"/>
              </w:rPr>
            </w:pPr>
          </w:p>
        </w:tc>
        <w:tc>
          <w:tcPr>
            <w:tcW w:w="2454" w:type="dxa"/>
            <w:gridSpan w:val="2"/>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46835E05" w14:textId="005F104B" w:rsidR="006F4952" w:rsidRPr="006F4952" w:rsidRDefault="006F4952" w:rsidP="006F4952">
            <w:pPr>
              <w:jc w:val="center"/>
              <w:rPr>
                <w:lang w:val="en-CA"/>
              </w:rPr>
            </w:pPr>
          </w:p>
        </w:tc>
        <w:tc>
          <w:tcPr>
            <w:tcW w:w="1236" w:type="dxa"/>
            <w:gridSpan w:val="3"/>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38BAB8B0" w14:textId="6EB93643" w:rsidR="006F4952" w:rsidRPr="006F4952" w:rsidRDefault="006F4952" w:rsidP="006F4952">
            <w:pPr>
              <w:jc w:val="center"/>
              <w:rPr>
                <w:lang w:val="en-CA"/>
              </w:rPr>
            </w:pPr>
          </w:p>
        </w:tc>
        <w:tc>
          <w:tcPr>
            <w:tcW w:w="2960" w:type="dxa"/>
            <w:gridSpan w:val="2"/>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6E4C0DBA" w14:textId="77777777" w:rsidR="006F4952" w:rsidRPr="006F4952" w:rsidRDefault="006F4952" w:rsidP="006F4952">
            <w:pPr>
              <w:jc w:val="center"/>
              <w:rPr>
                <w:lang w:val="en-CA"/>
              </w:rPr>
            </w:pPr>
          </w:p>
        </w:tc>
      </w:tr>
      <w:tr w:rsidR="006F4952" w:rsidRPr="006F4952" w14:paraId="56C8B974" w14:textId="77777777" w:rsidTr="00C224A6">
        <w:tblPrEx>
          <w:tblBorders>
            <w:top w:val="single" w:sz="6" w:space="0" w:color="00000A"/>
            <w:left w:val="single" w:sz="6" w:space="0" w:color="00000A"/>
          </w:tblBorders>
          <w:tblCellMar>
            <w:left w:w="96" w:type="dxa"/>
            <w:right w:w="120" w:type="dxa"/>
          </w:tblCellMar>
          <w:tblLook w:val="0000" w:firstRow="0" w:lastRow="0" w:firstColumn="0" w:lastColumn="0" w:noHBand="0" w:noVBand="0"/>
        </w:tblPrEx>
        <w:trPr>
          <w:gridBefore w:val="1"/>
          <w:wBefore w:w="114" w:type="dxa"/>
          <w:trHeight w:hRule="exact" w:val="400"/>
          <w:jc w:val="center"/>
        </w:trPr>
        <w:tc>
          <w:tcPr>
            <w:tcW w:w="2430" w:type="dxa"/>
            <w:gridSpan w:val="4"/>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7C4D1705" w14:textId="083A6846" w:rsidR="006F4952" w:rsidRPr="006F4952" w:rsidRDefault="008B3B55" w:rsidP="006F7072">
            <w:pPr>
              <w:jc w:val="center"/>
              <w:rPr>
                <w:lang w:val="en-CA"/>
              </w:rPr>
            </w:pPr>
            <w:r>
              <w:rPr>
                <w:lang w:val="en-CA"/>
              </w:rPr>
              <w:t>Richard Vincent</w:t>
            </w:r>
          </w:p>
        </w:tc>
        <w:tc>
          <w:tcPr>
            <w:tcW w:w="1236"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3479219D" w14:textId="66033107" w:rsidR="006F4952" w:rsidRPr="006F4952" w:rsidRDefault="006F4952" w:rsidP="006F4952">
            <w:pPr>
              <w:jc w:val="center"/>
              <w:rPr>
                <w:lang w:val="en-CA"/>
              </w:rPr>
            </w:pPr>
          </w:p>
        </w:tc>
        <w:tc>
          <w:tcPr>
            <w:tcW w:w="2454" w:type="dxa"/>
            <w:gridSpan w:val="2"/>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260B552F" w14:textId="77777777" w:rsidR="006F4952" w:rsidRPr="006F4952" w:rsidRDefault="006F4952" w:rsidP="006F4952">
            <w:pPr>
              <w:jc w:val="center"/>
              <w:rPr>
                <w:lang w:val="en-CA"/>
              </w:rPr>
            </w:pPr>
          </w:p>
        </w:tc>
        <w:tc>
          <w:tcPr>
            <w:tcW w:w="1236" w:type="dxa"/>
            <w:gridSpan w:val="3"/>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1BCFBB0D" w14:textId="77777777" w:rsidR="006F4952" w:rsidRPr="006F4952" w:rsidRDefault="006F4952" w:rsidP="006F4952">
            <w:pPr>
              <w:jc w:val="center"/>
              <w:rPr>
                <w:lang w:val="en-CA"/>
              </w:rPr>
            </w:pPr>
          </w:p>
        </w:tc>
        <w:tc>
          <w:tcPr>
            <w:tcW w:w="2960" w:type="dxa"/>
            <w:gridSpan w:val="2"/>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0B47A66F" w14:textId="77777777" w:rsidR="006F4952" w:rsidRPr="006F4952" w:rsidRDefault="006F4952" w:rsidP="006F4952">
            <w:pPr>
              <w:jc w:val="center"/>
              <w:rPr>
                <w:lang w:val="en-CA"/>
              </w:rPr>
            </w:pPr>
          </w:p>
        </w:tc>
      </w:tr>
      <w:tr w:rsidR="006F4952" w:rsidRPr="006F4952" w14:paraId="19082450" w14:textId="77777777" w:rsidTr="00C224A6">
        <w:tblPrEx>
          <w:tblBorders>
            <w:top w:val="single" w:sz="6" w:space="0" w:color="00000A"/>
            <w:left w:val="single" w:sz="6" w:space="0" w:color="00000A"/>
          </w:tblBorders>
          <w:tblCellMar>
            <w:left w:w="96" w:type="dxa"/>
            <w:right w:w="120" w:type="dxa"/>
          </w:tblCellMar>
          <w:tblLook w:val="0000" w:firstRow="0" w:lastRow="0" w:firstColumn="0" w:lastColumn="0" w:noHBand="0" w:noVBand="0"/>
        </w:tblPrEx>
        <w:trPr>
          <w:gridBefore w:val="1"/>
          <w:wBefore w:w="114" w:type="dxa"/>
          <w:trHeight w:hRule="exact" w:val="400"/>
          <w:jc w:val="center"/>
        </w:trPr>
        <w:tc>
          <w:tcPr>
            <w:tcW w:w="2430" w:type="dxa"/>
            <w:gridSpan w:val="4"/>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6D7F7BC4" w14:textId="2FB9B233" w:rsidR="006F4952" w:rsidRPr="006F4952" w:rsidRDefault="008B3B55" w:rsidP="006F7072">
            <w:pPr>
              <w:jc w:val="center"/>
              <w:rPr>
                <w:lang w:val="en-CA"/>
              </w:rPr>
            </w:pPr>
            <w:r>
              <w:rPr>
                <w:lang w:val="en-CA"/>
              </w:rPr>
              <w:t>Ashish Mathur</w:t>
            </w:r>
          </w:p>
        </w:tc>
        <w:tc>
          <w:tcPr>
            <w:tcW w:w="1236"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4EBC0C3B" w14:textId="237CCF2F" w:rsidR="006F4952" w:rsidRPr="006F4952" w:rsidRDefault="006F4952" w:rsidP="006F4952">
            <w:pPr>
              <w:jc w:val="center"/>
              <w:rPr>
                <w:lang w:val="en-CA"/>
              </w:rPr>
            </w:pPr>
          </w:p>
        </w:tc>
        <w:tc>
          <w:tcPr>
            <w:tcW w:w="2454" w:type="dxa"/>
            <w:gridSpan w:val="2"/>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1F2E215B" w14:textId="77777777" w:rsidR="006F4952" w:rsidRPr="006F4952" w:rsidRDefault="006F4952" w:rsidP="006F4952">
            <w:pPr>
              <w:jc w:val="center"/>
              <w:rPr>
                <w:lang w:val="en-CA"/>
              </w:rPr>
            </w:pPr>
          </w:p>
        </w:tc>
        <w:tc>
          <w:tcPr>
            <w:tcW w:w="1236" w:type="dxa"/>
            <w:gridSpan w:val="3"/>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47C26571" w14:textId="77777777" w:rsidR="006F4952" w:rsidRPr="006F4952" w:rsidRDefault="006F4952" w:rsidP="006F4952">
            <w:pPr>
              <w:jc w:val="center"/>
              <w:rPr>
                <w:lang w:val="en-CA"/>
              </w:rPr>
            </w:pPr>
          </w:p>
        </w:tc>
        <w:tc>
          <w:tcPr>
            <w:tcW w:w="2960" w:type="dxa"/>
            <w:gridSpan w:val="2"/>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07BA8189" w14:textId="77777777" w:rsidR="006F4952" w:rsidRPr="006F4952" w:rsidRDefault="006F4952" w:rsidP="006F4952">
            <w:pPr>
              <w:jc w:val="center"/>
              <w:rPr>
                <w:lang w:val="en-CA"/>
              </w:rPr>
            </w:pPr>
          </w:p>
        </w:tc>
      </w:tr>
      <w:tr w:rsidR="006F4952" w:rsidRPr="006F4952" w14:paraId="66186F43" w14:textId="77777777" w:rsidTr="00C224A6">
        <w:tblPrEx>
          <w:tblBorders>
            <w:top w:val="single" w:sz="6" w:space="0" w:color="00000A"/>
            <w:left w:val="single" w:sz="6" w:space="0" w:color="00000A"/>
          </w:tblBorders>
          <w:tblCellMar>
            <w:left w:w="96" w:type="dxa"/>
            <w:right w:w="120" w:type="dxa"/>
          </w:tblCellMar>
          <w:tblLook w:val="0000" w:firstRow="0" w:lastRow="0" w:firstColumn="0" w:lastColumn="0" w:noHBand="0" w:noVBand="0"/>
        </w:tblPrEx>
        <w:trPr>
          <w:gridBefore w:val="1"/>
          <w:wBefore w:w="114" w:type="dxa"/>
          <w:trHeight w:hRule="exact" w:val="400"/>
          <w:jc w:val="center"/>
        </w:trPr>
        <w:tc>
          <w:tcPr>
            <w:tcW w:w="2430" w:type="dxa"/>
            <w:gridSpan w:val="4"/>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6865C5BC" w14:textId="0B657AA2" w:rsidR="006F4952" w:rsidRPr="006F4952" w:rsidRDefault="008B3B55" w:rsidP="006F7072">
            <w:pPr>
              <w:jc w:val="center"/>
              <w:rPr>
                <w:lang w:val="en-CA"/>
              </w:rPr>
            </w:pPr>
            <w:r>
              <w:rPr>
                <w:lang w:val="en-CA"/>
              </w:rPr>
              <w:t>Kathleen Owen</w:t>
            </w:r>
          </w:p>
        </w:tc>
        <w:tc>
          <w:tcPr>
            <w:tcW w:w="1236"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235FB1BD" w14:textId="77777777" w:rsidR="006F4952" w:rsidRPr="006F4952" w:rsidRDefault="006F4952" w:rsidP="006F4952">
            <w:pPr>
              <w:jc w:val="center"/>
              <w:rPr>
                <w:lang w:val="en-CA"/>
              </w:rPr>
            </w:pPr>
          </w:p>
        </w:tc>
        <w:tc>
          <w:tcPr>
            <w:tcW w:w="2454" w:type="dxa"/>
            <w:gridSpan w:val="2"/>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29325D7A" w14:textId="77777777" w:rsidR="006F4952" w:rsidRPr="006F4952" w:rsidRDefault="006F4952" w:rsidP="006F4952">
            <w:pPr>
              <w:jc w:val="center"/>
              <w:rPr>
                <w:lang w:val="en-CA"/>
              </w:rPr>
            </w:pPr>
          </w:p>
        </w:tc>
        <w:tc>
          <w:tcPr>
            <w:tcW w:w="1236" w:type="dxa"/>
            <w:gridSpan w:val="3"/>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0C38E58B" w14:textId="77777777" w:rsidR="006F4952" w:rsidRPr="006F4952" w:rsidRDefault="006F4952" w:rsidP="006F4952">
            <w:pPr>
              <w:jc w:val="center"/>
              <w:rPr>
                <w:lang w:val="en-CA"/>
              </w:rPr>
            </w:pPr>
          </w:p>
        </w:tc>
        <w:tc>
          <w:tcPr>
            <w:tcW w:w="2960" w:type="dxa"/>
            <w:gridSpan w:val="2"/>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7DCABF43" w14:textId="77777777" w:rsidR="006F4952" w:rsidRPr="006F4952" w:rsidRDefault="006F4952" w:rsidP="006F4952">
            <w:pPr>
              <w:jc w:val="center"/>
              <w:rPr>
                <w:lang w:val="en-CA"/>
              </w:rPr>
            </w:pPr>
          </w:p>
        </w:tc>
      </w:tr>
    </w:tbl>
    <w:p w14:paraId="52715C58" w14:textId="77777777" w:rsidR="006F4952" w:rsidRPr="006F4952" w:rsidRDefault="006F4952" w:rsidP="006F4952">
      <w:pPr>
        <w:jc w:val="center"/>
        <w:rPr>
          <w:lang w:val="en-CA"/>
        </w:rPr>
      </w:pPr>
      <w:r w:rsidRPr="006F4952">
        <w:rPr>
          <w:b/>
          <w:lang w:val="en-CA"/>
        </w:rPr>
        <w:t>DISTRIBUTION</w:t>
      </w:r>
    </w:p>
    <w:tbl>
      <w:tblPr>
        <w:tblW w:w="100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400"/>
        <w:gridCol w:w="4680"/>
      </w:tblGrid>
      <w:tr w:rsidR="006F4952" w:rsidRPr="006F4952" w14:paraId="6034FFC2" w14:textId="77777777" w:rsidTr="00C224A6">
        <w:trPr>
          <w:trHeight w:val="208"/>
          <w:jc w:val="center"/>
        </w:trPr>
        <w:tc>
          <w:tcPr>
            <w:tcW w:w="1007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0713C" w14:textId="77777777" w:rsidR="006F4952" w:rsidRPr="006F4952" w:rsidRDefault="006F4952" w:rsidP="006F4952">
            <w:pPr>
              <w:jc w:val="center"/>
              <w:rPr>
                <w:b/>
                <w:i/>
                <w:lang w:val="en-CA"/>
              </w:rPr>
            </w:pPr>
            <w:r w:rsidRPr="006F4952">
              <w:rPr>
                <w:b/>
                <w:i/>
                <w:lang w:val="en-CA"/>
              </w:rPr>
              <w:t>All Members of TC/TG/MTG/TRG plus the following:</w:t>
            </w:r>
          </w:p>
        </w:tc>
      </w:tr>
      <w:tr w:rsidR="006F4952" w:rsidRPr="006F4952" w14:paraId="00D3F839" w14:textId="77777777" w:rsidTr="00C224A6">
        <w:trPr>
          <w:trHeight w:val="206"/>
          <w:jc w:val="center"/>
        </w:trPr>
        <w:tc>
          <w:tcPr>
            <w:tcW w:w="53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572447" w14:textId="77777777" w:rsidR="006F4952" w:rsidRPr="006F4952" w:rsidRDefault="006F4952" w:rsidP="006F4952">
            <w:pPr>
              <w:jc w:val="center"/>
              <w:rPr>
                <w:lang w:val="en-CA"/>
              </w:rPr>
            </w:pPr>
            <w:r w:rsidRPr="006F4952">
              <w:rPr>
                <w:lang w:val="en-CA"/>
              </w:rPr>
              <w:t>TAC Section Head:</w:t>
            </w:r>
          </w:p>
        </w:t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77443" w14:textId="77777777" w:rsidR="006F4952" w:rsidRPr="006F4952" w:rsidRDefault="006F4952" w:rsidP="006F4952">
            <w:pPr>
              <w:jc w:val="center"/>
              <w:rPr>
                <w:lang w:val="en-CA"/>
              </w:rPr>
            </w:pPr>
          </w:p>
        </w:tc>
      </w:tr>
      <w:tr w:rsidR="006F4952" w:rsidRPr="006F4952" w14:paraId="2820A4C6" w14:textId="77777777" w:rsidTr="00C224A6">
        <w:trPr>
          <w:trHeight w:val="206"/>
          <w:jc w:val="center"/>
        </w:trPr>
        <w:tc>
          <w:tcPr>
            <w:tcW w:w="53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E659ED" w14:textId="77777777" w:rsidR="006F4952" w:rsidRPr="006F4952" w:rsidRDefault="006F4952" w:rsidP="006F4952">
            <w:pPr>
              <w:jc w:val="center"/>
              <w:rPr>
                <w:lang w:val="en-CA"/>
              </w:rPr>
            </w:pPr>
            <w:r w:rsidRPr="006F4952">
              <w:rPr>
                <w:lang w:val="en-CA"/>
              </w:rPr>
              <w:t>TAC Chair:</w:t>
            </w:r>
          </w:p>
        </w:t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4D448" w14:textId="77777777" w:rsidR="006F4952" w:rsidRPr="006F4952" w:rsidRDefault="006F4952" w:rsidP="006F4952">
            <w:pPr>
              <w:jc w:val="center"/>
              <w:rPr>
                <w:lang w:val="en-CA"/>
              </w:rPr>
            </w:pPr>
          </w:p>
        </w:tc>
      </w:tr>
      <w:tr w:rsidR="006F4952" w:rsidRPr="006F4952" w14:paraId="7F6B42DC" w14:textId="77777777" w:rsidTr="00C224A6">
        <w:trPr>
          <w:trHeight w:val="1061"/>
          <w:jc w:val="center"/>
        </w:trPr>
        <w:tc>
          <w:tcPr>
            <w:tcW w:w="53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5E18E0" w14:textId="77777777" w:rsidR="006F4952" w:rsidRPr="006F4952" w:rsidRDefault="006F4952" w:rsidP="006F4952">
            <w:pPr>
              <w:jc w:val="center"/>
              <w:rPr>
                <w:lang w:val="en-CA"/>
              </w:rPr>
            </w:pPr>
            <w:r w:rsidRPr="006F4952">
              <w:rPr>
                <w:lang w:val="en-CA"/>
              </w:rPr>
              <w:t xml:space="preserve">All Committee Liaisons </w:t>
            </w:r>
            <w:proofErr w:type="gramStart"/>
            <w:r w:rsidRPr="006F4952">
              <w:rPr>
                <w:lang w:val="en-CA"/>
              </w:rPr>
              <w:t>As</w:t>
            </w:r>
            <w:proofErr w:type="gramEnd"/>
            <w:r w:rsidRPr="006F4952">
              <w:rPr>
                <w:lang w:val="en-CA"/>
              </w:rPr>
              <w:t xml:space="preserve"> Shown On TC/TG/MTG/TRG Rosters:</w:t>
            </w:r>
          </w:p>
        </w:t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ECEDCA" w14:textId="3001581F" w:rsidR="006F4952" w:rsidRPr="006F4952" w:rsidRDefault="006F4952" w:rsidP="006F4952">
            <w:pPr>
              <w:jc w:val="center"/>
              <w:rPr>
                <w:lang w:val="en-CA"/>
              </w:rPr>
            </w:pPr>
          </w:p>
        </w:tc>
      </w:tr>
      <w:tr w:rsidR="006F4952" w:rsidRPr="006F4952" w14:paraId="73539AA1" w14:textId="77777777" w:rsidTr="00C224A6">
        <w:trPr>
          <w:trHeight w:val="458"/>
          <w:jc w:val="center"/>
        </w:trPr>
        <w:tc>
          <w:tcPr>
            <w:tcW w:w="53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F0E204" w14:textId="77777777" w:rsidR="006F4952" w:rsidRPr="006F4952" w:rsidRDefault="006F4952" w:rsidP="006F4952">
            <w:pPr>
              <w:jc w:val="center"/>
              <w:rPr>
                <w:lang w:val="en-CA"/>
              </w:rPr>
            </w:pPr>
            <w:r w:rsidRPr="006F4952">
              <w:rPr>
                <w:lang w:val="en-CA"/>
              </w:rPr>
              <w:t xml:space="preserve">Manager </w:t>
            </w:r>
            <w:proofErr w:type="gramStart"/>
            <w:r w:rsidRPr="006F4952">
              <w:rPr>
                <w:lang w:val="en-CA"/>
              </w:rPr>
              <w:t>Of</w:t>
            </w:r>
            <w:proofErr w:type="gramEnd"/>
            <w:r w:rsidRPr="006F4952">
              <w:rPr>
                <w:lang w:val="en-CA"/>
              </w:rPr>
              <w:t xml:space="preserve"> Standards </w:t>
            </w:r>
          </w:p>
          <w:p w14:paraId="441B831A" w14:textId="77777777" w:rsidR="006F4952" w:rsidRPr="006F4952" w:rsidRDefault="006F4952" w:rsidP="006F4952">
            <w:pPr>
              <w:jc w:val="center"/>
              <w:rPr>
                <w:lang w:val="en-CA"/>
              </w:rPr>
            </w:pPr>
            <w:r w:rsidRPr="006F4952">
              <w:rPr>
                <w:lang w:val="en-CA"/>
              </w:rPr>
              <w:t xml:space="preserve">Manager </w:t>
            </w:r>
            <w:proofErr w:type="gramStart"/>
            <w:r w:rsidRPr="006F4952">
              <w:rPr>
                <w:lang w:val="en-CA"/>
              </w:rPr>
              <w:t>Of</w:t>
            </w:r>
            <w:proofErr w:type="gramEnd"/>
            <w:r w:rsidRPr="006F4952">
              <w:rPr>
                <w:lang w:val="en-CA"/>
              </w:rPr>
              <w:t xml:space="preserve"> Research &amp; Technical Services</w:t>
            </w:r>
          </w:p>
        </w:t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815981" w14:textId="77777777" w:rsidR="006F4952" w:rsidRPr="006F4952" w:rsidRDefault="006F4952" w:rsidP="006F4952">
            <w:pPr>
              <w:jc w:val="center"/>
              <w:rPr>
                <w:lang w:val="en-CA"/>
              </w:rPr>
            </w:pPr>
          </w:p>
        </w:tc>
      </w:tr>
    </w:tbl>
    <w:p w14:paraId="42E63397" w14:textId="77777777" w:rsidR="006F4952" w:rsidRPr="006F4952" w:rsidRDefault="006F4952" w:rsidP="006F4952">
      <w:pPr>
        <w:jc w:val="center"/>
        <w:rPr>
          <w:b/>
          <w:lang w:val="en-CA"/>
        </w:rPr>
      </w:pPr>
    </w:p>
    <w:p w14:paraId="1455EE84" w14:textId="77777777" w:rsidR="006F4952" w:rsidRPr="006F4952" w:rsidRDefault="006F4952" w:rsidP="006F4952">
      <w:pPr>
        <w:jc w:val="center"/>
        <w:rPr>
          <w:b/>
          <w:lang w:val="en-CA"/>
        </w:rPr>
      </w:pPr>
    </w:p>
    <w:p w14:paraId="3FABFC72" w14:textId="77777777" w:rsidR="006F4952" w:rsidRPr="006F4952" w:rsidRDefault="006F4952" w:rsidP="00C224A6">
      <w:pPr>
        <w:spacing w:after="0"/>
        <w:jc w:val="center"/>
        <w:rPr>
          <w:b/>
          <w:lang w:val="en-CA"/>
        </w:rPr>
      </w:pPr>
      <w:r w:rsidRPr="006F4952">
        <w:rPr>
          <w:b/>
          <w:lang w:val="en-CA"/>
        </w:rPr>
        <w:t>ASHRAE Technical Committee 2.9 (TC 2.9)</w:t>
      </w:r>
    </w:p>
    <w:p w14:paraId="4400679F" w14:textId="77777777" w:rsidR="006F4952" w:rsidRPr="006F4952" w:rsidRDefault="006F4952" w:rsidP="00C224A6">
      <w:pPr>
        <w:spacing w:after="0"/>
        <w:jc w:val="center"/>
        <w:rPr>
          <w:b/>
          <w:lang w:val="en-CA"/>
        </w:rPr>
      </w:pPr>
      <w:r w:rsidRPr="006F4952">
        <w:rPr>
          <w:b/>
          <w:lang w:val="en-CA"/>
        </w:rPr>
        <w:t>Ultraviolet Air and Surface Treatment</w:t>
      </w:r>
    </w:p>
    <w:p w14:paraId="5E94202B" w14:textId="77777777" w:rsidR="006F4952" w:rsidRPr="006F4952" w:rsidRDefault="006F4952" w:rsidP="00C224A6">
      <w:pPr>
        <w:spacing w:after="0"/>
        <w:jc w:val="center"/>
        <w:rPr>
          <w:b/>
          <w:lang w:val="en-CA"/>
        </w:rPr>
      </w:pPr>
      <w:r w:rsidRPr="006F4952">
        <w:rPr>
          <w:b/>
          <w:lang w:val="en-CA"/>
        </w:rPr>
        <w:t>Main Committee Meeting Minutes</w:t>
      </w:r>
    </w:p>
    <w:p w14:paraId="73A2F08D" w14:textId="77777777" w:rsidR="006F4952" w:rsidRPr="006F4952" w:rsidRDefault="006F4952" w:rsidP="006F4952">
      <w:pPr>
        <w:jc w:val="center"/>
        <w:rPr>
          <w:b/>
          <w:lang w:val="en-CA"/>
        </w:rPr>
      </w:pPr>
    </w:p>
    <w:p w14:paraId="4CF356BF" w14:textId="77777777" w:rsidR="006F4952" w:rsidRPr="006F4952" w:rsidRDefault="006F4952" w:rsidP="006F4952">
      <w:pPr>
        <w:jc w:val="center"/>
        <w:rPr>
          <w:b/>
          <w:bCs/>
        </w:rPr>
      </w:pPr>
      <w:r w:rsidRPr="006F4952">
        <w:rPr>
          <w:b/>
          <w:bCs/>
        </w:rPr>
        <w:t>MEETING AGENDA</w:t>
      </w:r>
    </w:p>
    <w:p w14:paraId="027BA964" w14:textId="1FDC5594" w:rsidR="006F4952" w:rsidRPr="006F4952" w:rsidRDefault="00317513" w:rsidP="006F4952">
      <w:pPr>
        <w:jc w:val="center"/>
        <w:rPr>
          <w:lang w:val="en-CA"/>
        </w:rPr>
      </w:pPr>
      <w:r>
        <w:rPr>
          <w:b/>
        </w:rPr>
        <w:t>Virtual</w:t>
      </w:r>
      <w:r w:rsidR="002204D0">
        <w:rPr>
          <w:b/>
        </w:rPr>
        <w:t xml:space="preserve"> </w:t>
      </w:r>
      <w:r w:rsidR="00A234D9">
        <w:rPr>
          <w:b/>
        </w:rPr>
        <w:t>Jan</w:t>
      </w:r>
      <w:r w:rsidR="002204D0">
        <w:rPr>
          <w:b/>
        </w:rPr>
        <w:t>-</w:t>
      </w:r>
      <w:r w:rsidR="00A234D9">
        <w:rPr>
          <w:b/>
        </w:rPr>
        <w:t>22</w:t>
      </w:r>
      <w:r w:rsidR="002204D0">
        <w:rPr>
          <w:b/>
        </w:rPr>
        <w:t>-</w:t>
      </w:r>
      <w:r w:rsidR="00DF473C">
        <w:rPr>
          <w:b/>
        </w:rPr>
        <w:t>2021</w:t>
      </w:r>
    </w:p>
    <w:p w14:paraId="6E190CE8" w14:textId="2821A370" w:rsidR="006F4952" w:rsidRPr="006F4952" w:rsidRDefault="002204D0" w:rsidP="006F4952">
      <w:pPr>
        <w:jc w:val="center"/>
        <w:rPr>
          <w:lang w:val="en-CA"/>
        </w:rPr>
      </w:pPr>
      <w:r>
        <w:rPr>
          <w:b/>
        </w:rPr>
        <w:t xml:space="preserve">Friday </w:t>
      </w:r>
      <w:r w:rsidR="00A234D9">
        <w:rPr>
          <w:b/>
        </w:rPr>
        <w:t>Jan</w:t>
      </w:r>
      <w:r w:rsidR="00B90BA4">
        <w:rPr>
          <w:b/>
        </w:rPr>
        <w:t xml:space="preserve"> </w:t>
      </w:r>
      <w:r w:rsidR="00A234D9">
        <w:rPr>
          <w:b/>
        </w:rPr>
        <w:t>22</w:t>
      </w:r>
      <w:r>
        <w:rPr>
          <w:b/>
        </w:rPr>
        <w:t>,</w:t>
      </w:r>
      <w:r w:rsidR="00654181">
        <w:rPr>
          <w:b/>
        </w:rPr>
        <w:t xml:space="preserve"> 202</w:t>
      </w:r>
      <w:r w:rsidR="00A234D9">
        <w:rPr>
          <w:b/>
        </w:rPr>
        <w:t>1</w:t>
      </w:r>
      <w:r w:rsidR="006F4952" w:rsidRPr="006F4952">
        <w:rPr>
          <w:b/>
        </w:rPr>
        <w:t xml:space="preserve"> at </w:t>
      </w:r>
      <w:r w:rsidR="00A234D9">
        <w:rPr>
          <w:b/>
        </w:rPr>
        <w:t xml:space="preserve">noon </w:t>
      </w:r>
      <w:r>
        <w:rPr>
          <w:b/>
        </w:rPr>
        <w:t>-</w:t>
      </w:r>
      <w:r w:rsidR="00A234D9">
        <w:rPr>
          <w:b/>
        </w:rPr>
        <w:t xml:space="preserve"> 14</w:t>
      </w:r>
      <w:r>
        <w:rPr>
          <w:b/>
        </w:rPr>
        <w:t>:00</w:t>
      </w:r>
    </w:p>
    <w:p w14:paraId="7992C735" w14:textId="533415F1" w:rsidR="006F4952" w:rsidRPr="00CB6E98" w:rsidRDefault="006F4952" w:rsidP="00CB6E98">
      <w:pPr>
        <w:jc w:val="center"/>
        <w:rPr>
          <w:b/>
          <w:lang w:val="en-CA"/>
        </w:rPr>
      </w:pPr>
      <w:r w:rsidRPr="006F4952">
        <w:rPr>
          <w:b/>
          <w:lang w:val="en-CA"/>
        </w:rPr>
        <w:t xml:space="preserve">These DRAFT </w:t>
      </w:r>
      <w:r w:rsidR="00CB6E98">
        <w:rPr>
          <w:b/>
          <w:lang w:val="en-CA"/>
        </w:rPr>
        <w:t>Meeting M</w:t>
      </w:r>
      <w:r w:rsidRPr="006F4952">
        <w:rPr>
          <w:b/>
          <w:lang w:val="en-CA"/>
        </w:rPr>
        <w:t>inutes have not been approved and are not the official record until approved by the</w:t>
      </w:r>
      <w:r w:rsidR="00654181">
        <w:rPr>
          <w:b/>
          <w:lang w:val="en-CA"/>
        </w:rPr>
        <w:t xml:space="preserve"> Technical Committee at the </w:t>
      </w:r>
      <w:r w:rsidR="00DF473C">
        <w:rPr>
          <w:b/>
          <w:lang w:val="en-CA"/>
        </w:rPr>
        <w:t xml:space="preserve">Summer 2021 </w:t>
      </w:r>
      <w:r w:rsidR="00E15B1A">
        <w:rPr>
          <w:b/>
          <w:lang w:val="en-CA"/>
        </w:rPr>
        <w:t>meeting</w:t>
      </w:r>
      <w:r w:rsidRPr="006F4952">
        <w:rPr>
          <w:b/>
          <w:lang w:val="en-CA"/>
        </w:rPr>
        <w:t xml:space="preserve"> </w:t>
      </w:r>
    </w:p>
    <w:p w14:paraId="54001069" w14:textId="07689BF7" w:rsidR="006F4952" w:rsidRPr="006F4952" w:rsidRDefault="006F4952" w:rsidP="00CB6E98">
      <w:pPr>
        <w:rPr>
          <w:lang w:val="en-CA"/>
        </w:rPr>
      </w:pPr>
      <w:r w:rsidRPr="006F4952">
        <w:rPr>
          <w:lang w:val="en-CA"/>
        </w:rPr>
        <w:t xml:space="preserve">“TC 2.9 Scope – TC 2.9 is concerned with all aspects of equipment and systems that utilize ultraviolet radiation to destroy or de-activate chemical and/or biological air and surface contaminants in HVAC systems and indoor spaces, including, but not limited to, effectiveness, safety, maintenance, and economics.” </w:t>
      </w:r>
    </w:p>
    <w:p w14:paraId="21826D41" w14:textId="17A545C1" w:rsidR="006F4952" w:rsidRPr="0052455C" w:rsidRDefault="006F4952" w:rsidP="00CB6E98">
      <w:pPr>
        <w:rPr>
          <w:sz w:val="20"/>
          <w:szCs w:val="20"/>
          <w:lang w:val="en-CA"/>
        </w:rPr>
      </w:pPr>
      <w:r w:rsidRPr="0052455C">
        <w:rPr>
          <w:sz w:val="20"/>
          <w:szCs w:val="20"/>
          <w:lang w:val="en-CA"/>
        </w:rPr>
        <w:t>©201</w:t>
      </w:r>
      <w:r w:rsidR="00152732" w:rsidRPr="0052455C">
        <w:rPr>
          <w:sz w:val="20"/>
          <w:szCs w:val="20"/>
          <w:lang w:val="en-CA"/>
        </w:rPr>
        <w:t>9</w:t>
      </w:r>
      <w:r w:rsidRPr="0052455C">
        <w:rPr>
          <w:sz w:val="20"/>
          <w:szCs w:val="20"/>
          <w:lang w:val="en-CA"/>
        </w:rPr>
        <w:t xml:space="preserve"> ASHRAE.  All rights reserved.  This is a draft document for review only by the cognizant ASHRAE groups and other designated reviewers and is not intended for distribution to any private interests, individuals, or third parties that are not designated as ASHRAE reviewers for this document.  This document may not be distributed in whole or part in either paper or in digital form without the express permission of the chair of the committee originating this document.</w:t>
      </w:r>
    </w:p>
    <w:p w14:paraId="3633CB21" w14:textId="45462D0B" w:rsidR="006F4952" w:rsidRPr="008E7601" w:rsidRDefault="006F4952" w:rsidP="00152732">
      <w:pPr>
        <w:rPr>
          <w:sz w:val="20"/>
          <w:szCs w:val="20"/>
          <w:lang w:val="en-CA"/>
        </w:rPr>
      </w:pPr>
      <w:r w:rsidRPr="0052455C">
        <w:rPr>
          <w:sz w:val="20"/>
          <w:szCs w:val="20"/>
          <w:lang w:val="en-CA"/>
        </w:rPr>
        <w:t xml:space="preserve">The appearance of any technical data or editorial material in this draft document does not constitute endorsement, warranty, or guaranty by ASHRAE of any product, service, process, procedure, design, or the like, and ASHRAE expressly disclaims same.   </w:t>
      </w:r>
    </w:p>
    <w:p w14:paraId="6C060863" w14:textId="709BD2C1" w:rsidR="00152732" w:rsidRDefault="00922D76" w:rsidP="00152732">
      <w:pPr>
        <w:rPr>
          <w:b/>
          <w:bCs/>
          <w:lang w:val="en-CA"/>
        </w:rPr>
      </w:pPr>
      <w:r>
        <w:rPr>
          <w:b/>
          <w:bCs/>
          <w:lang w:val="en-CA"/>
        </w:rPr>
        <w:t xml:space="preserve">Meeting came to order at </w:t>
      </w:r>
      <w:r w:rsidR="004C7F04">
        <w:rPr>
          <w:b/>
          <w:bCs/>
          <w:lang w:val="en-CA"/>
        </w:rPr>
        <w:t>noon</w:t>
      </w:r>
      <w:r w:rsidR="00152732" w:rsidRPr="00152732">
        <w:rPr>
          <w:b/>
          <w:bCs/>
          <w:lang w:val="en-CA"/>
        </w:rPr>
        <w:t xml:space="preserve"> </w:t>
      </w:r>
      <w:r w:rsidR="002204D0">
        <w:rPr>
          <w:b/>
          <w:bCs/>
          <w:lang w:val="en-CA"/>
        </w:rPr>
        <w:t>p</w:t>
      </w:r>
      <w:r w:rsidR="00152732" w:rsidRPr="00152732">
        <w:rPr>
          <w:b/>
          <w:bCs/>
          <w:lang w:val="en-CA"/>
        </w:rPr>
        <w:t>m</w:t>
      </w:r>
    </w:p>
    <w:p w14:paraId="0B131A4A" w14:textId="3307DA7D" w:rsidR="003211DD" w:rsidRDefault="002204D0" w:rsidP="00152732">
      <w:r>
        <w:rPr>
          <w:b/>
          <w:bCs/>
          <w:lang w:val="en-CA"/>
        </w:rPr>
        <w:t>Henry G</w:t>
      </w:r>
      <w:r w:rsidR="00EF22A0">
        <w:rPr>
          <w:b/>
          <w:bCs/>
          <w:lang w:val="en-CA"/>
        </w:rPr>
        <w:t>r</w:t>
      </w:r>
      <w:r>
        <w:rPr>
          <w:b/>
          <w:bCs/>
          <w:lang w:val="en-CA"/>
        </w:rPr>
        <w:t>eist</w:t>
      </w:r>
      <w:r w:rsidR="008E7601">
        <w:rPr>
          <w:b/>
          <w:bCs/>
          <w:lang w:val="en-CA"/>
        </w:rPr>
        <w:t>, TC2.09 Chair</w:t>
      </w:r>
      <w:r>
        <w:rPr>
          <w:b/>
          <w:bCs/>
          <w:lang w:val="en-CA"/>
        </w:rPr>
        <w:t xml:space="preserve"> opened the meeting</w:t>
      </w:r>
    </w:p>
    <w:p w14:paraId="5D93CFCD" w14:textId="1B5332AC" w:rsidR="003211DD" w:rsidRPr="00152732" w:rsidRDefault="003211DD">
      <w:pPr>
        <w:rPr>
          <w:b/>
          <w:bCs/>
        </w:rPr>
      </w:pPr>
      <w:r w:rsidRPr="00152732">
        <w:rPr>
          <w:b/>
          <w:bCs/>
        </w:rPr>
        <w:t>Voting members Present:</w:t>
      </w:r>
    </w:p>
    <w:p w14:paraId="005EA75A" w14:textId="5A383CD6" w:rsidR="003211DD" w:rsidRPr="003F6744" w:rsidRDefault="003F6744">
      <w:pPr>
        <w:rPr>
          <w:lang w:val="en-CA"/>
        </w:rPr>
      </w:pPr>
      <w:r>
        <w:tab/>
      </w:r>
      <w:r>
        <w:tab/>
      </w:r>
      <w:r>
        <w:rPr>
          <w:lang w:val="en-CA"/>
        </w:rPr>
        <w:t>Aaron Engle</w:t>
      </w:r>
      <w:r>
        <w:rPr>
          <w:lang w:val="en-CA"/>
        </w:rPr>
        <w:tab/>
      </w:r>
      <w:r>
        <w:rPr>
          <w:lang w:val="en-CA"/>
        </w:rPr>
        <w:tab/>
      </w:r>
      <w:r>
        <w:rPr>
          <w:lang w:val="en-CA"/>
        </w:rPr>
        <w:tab/>
        <w:t>Richard Vincent</w:t>
      </w:r>
    </w:p>
    <w:p w14:paraId="2F27281C" w14:textId="0926C8D1" w:rsidR="003F6744" w:rsidRPr="00C53B84" w:rsidRDefault="003F6744" w:rsidP="003F6744">
      <w:pPr>
        <w:rPr>
          <w:lang w:val="de-DE"/>
        </w:rPr>
      </w:pPr>
      <w:r>
        <w:tab/>
      </w:r>
      <w:r>
        <w:tab/>
      </w:r>
      <w:r w:rsidR="00A35573">
        <w:rPr>
          <w:lang w:val="de-DE"/>
        </w:rPr>
        <w:t>Brian Hafendorfer</w:t>
      </w:r>
      <w:r w:rsidRPr="00C53B84">
        <w:rPr>
          <w:lang w:val="de-DE"/>
        </w:rPr>
        <w:tab/>
      </w:r>
      <w:r w:rsidRPr="00C53B84">
        <w:rPr>
          <w:lang w:val="de-DE"/>
        </w:rPr>
        <w:tab/>
        <w:t xml:space="preserve">Kathleen Owen </w:t>
      </w:r>
    </w:p>
    <w:p w14:paraId="27FDC029" w14:textId="46C7B237" w:rsidR="002204D0" w:rsidRPr="00C53B84" w:rsidRDefault="003F6744" w:rsidP="003F6744">
      <w:pPr>
        <w:rPr>
          <w:lang w:val="de-DE"/>
        </w:rPr>
      </w:pPr>
      <w:r w:rsidRPr="00C53B84">
        <w:rPr>
          <w:lang w:val="de-DE"/>
        </w:rPr>
        <w:tab/>
      </w:r>
      <w:r w:rsidRPr="00C53B84">
        <w:rPr>
          <w:lang w:val="de-DE"/>
        </w:rPr>
        <w:tab/>
      </w:r>
      <w:r w:rsidR="002204D0" w:rsidRPr="00C53B84">
        <w:rPr>
          <w:lang w:val="de-DE"/>
        </w:rPr>
        <w:t>Sam Guzman</w:t>
      </w:r>
      <w:r w:rsidRPr="00C53B84">
        <w:rPr>
          <w:lang w:val="de-DE"/>
        </w:rPr>
        <w:tab/>
      </w:r>
      <w:r w:rsidRPr="00C53B84">
        <w:rPr>
          <w:lang w:val="de-DE"/>
        </w:rPr>
        <w:tab/>
        <w:t>Henry G</w:t>
      </w:r>
      <w:r w:rsidR="00EF22A0">
        <w:rPr>
          <w:lang w:val="de-DE"/>
        </w:rPr>
        <w:t>r</w:t>
      </w:r>
      <w:r w:rsidRPr="00C53B84">
        <w:rPr>
          <w:lang w:val="de-DE"/>
        </w:rPr>
        <w:t>eist</w:t>
      </w:r>
    </w:p>
    <w:p w14:paraId="2EBA279A" w14:textId="69C56948" w:rsidR="002204D0" w:rsidRDefault="002204D0" w:rsidP="003F6744">
      <w:r w:rsidRPr="00C53B84">
        <w:rPr>
          <w:lang w:val="de-DE"/>
        </w:rPr>
        <w:tab/>
      </w:r>
      <w:r w:rsidRPr="00C53B84">
        <w:rPr>
          <w:lang w:val="de-DE"/>
        </w:rPr>
        <w:tab/>
      </w:r>
      <w:r>
        <w:t>Ashish Mathur</w:t>
      </w:r>
    </w:p>
    <w:p w14:paraId="5716DC51" w14:textId="048F0E5C" w:rsidR="003211DD" w:rsidRPr="00C7283D" w:rsidRDefault="00D0464D">
      <w:pPr>
        <w:rPr>
          <w:b/>
          <w:bCs/>
        </w:rPr>
      </w:pPr>
      <w:r w:rsidRPr="00C7283D">
        <w:rPr>
          <w:b/>
          <w:bCs/>
        </w:rPr>
        <w:t>Roll Call of Voting Members</w:t>
      </w:r>
      <w:r w:rsidR="000226AD" w:rsidRPr="00C7283D">
        <w:rPr>
          <w:b/>
          <w:bCs/>
        </w:rPr>
        <w:t>:</w:t>
      </w:r>
      <w:r w:rsidRPr="00C7283D">
        <w:rPr>
          <w:b/>
          <w:bCs/>
        </w:rPr>
        <w:t xml:space="preserve"> </w:t>
      </w:r>
      <w:r w:rsidR="002204D0" w:rsidRPr="00C7283D">
        <w:rPr>
          <w:b/>
          <w:bCs/>
        </w:rPr>
        <w:t>7</w:t>
      </w:r>
      <w:r w:rsidR="003211DD" w:rsidRPr="00C7283D">
        <w:rPr>
          <w:b/>
          <w:bCs/>
        </w:rPr>
        <w:t xml:space="preserve"> of </w:t>
      </w:r>
      <w:r w:rsidR="002204D0" w:rsidRPr="00C7283D">
        <w:rPr>
          <w:b/>
          <w:bCs/>
        </w:rPr>
        <w:t>7</w:t>
      </w:r>
      <w:r w:rsidR="003211DD" w:rsidRPr="00C7283D">
        <w:rPr>
          <w:b/>
          <w:bCs/>
        </w:rPr>
        <w:t xml:space="preserve"> present (quorum is met)</w:t>
      </w:r>
    </w:p>
    <w:p w14:paraId="2AF46CB6" w14:textId="3945225B" w:rsidR="00765FDD" w:rsidRPr="00C7283D" w:rsidRDefault="00765FDD" w:rsidP="002204D0">
      <w:pPr>
        <w:autoSpaceDE w:val="0"/>
        <w:autoSpaceDN w:val="0"/>
        <w:adjustRightInd w:val="0"/>
        <w:spacing w:after="0" w:line="240" w:lineRule="auto"/>
        <w:rPr>
          <w:b/>
          <w:bCs/>
        </w:rPr>
      </w:pPr>
      <w:r w:rsidRPr="00C7283D">
        <w:rPr>
          <w:b/>
          <w:bCs/>
        </w:rPr>
        <w:t>Introductions – Name and affiliation of particip</w:t>
      </w:r>
      <w:r w:rsidR="0092133D">
        <w:rPr>
          <w:b/>
          <w:bCs/>
        </w:rPr>
        <w:t>ants</w:t>
      </w:r>
    </w:p>
    <w:p w14:paraId="057AE3D8" w14:textId="77777777" w:rsidR="00765FDD" w:rsidRPr="00765FDD" w:rsidRDefault="00765FDD" w:rsidP="002204D0">
      <w:pPr>
        <w:autoSpaceDE w:val="0"/>
        <w:autoSpaceDN w:val="0"/>
        <w:adjustRightInd w:val="0"/>
        <w:spacing w:after="0" w:line="240" w:lineRule="auto"/>
        <w:rPr>
          <w:b/>
          <w:bCs/>
        </w:rPr>
      </w:pPr>
    </w:p>
    <w:p w14:paraId="1242B070" w14:textId="0747E0E6" w:rsidR="002204D0" w:rsidRPr="00C7283D" w:rsidRDefault="002204D0" w:rsidP="002204D0">
      <w:pPr>
        <w:autoSpaceDE w:val="0"/>
        <w:autoSpaceDN w:val="0"/>
        <w:adjustRightInd w:val="0"/>
        <w:spacing w:after="0" w:line="240" w:lineRule="auto"/>
        <w:rPr>
          <w:b/>
          <w:bCs/>
          <w:color w:val="00000A"/>
          <w:szCs w:val="24"/>
        </w:rPr>
      </w:pPr>
      <w:r w:rsidRPr="00C7283D">
        <w:rPr>
          <w:b/>
          <w:bCs/>
          <w:color w:val="00000A"/>
          <w:szCs w:val="24"/>
        </w:rPr>
        <w:t>Review Agenda</w:t>
      </w:r>
      <w:r w:rsidR="00765FDD" w:rsidRPr="00C7283D">
        <w:rPr>
          <w:b/>
          <w:bCs/>
          <w:color w:val="00000A"/>
          <w:szCs w:val="24"/>
        </w:rPr>
        <w:t>:</w:t>
      </w:r>
      <w:r w:rsidRPr="00C7283D">
        <w:rPr>
          <w:b/>
          <w:bCs/>
          <w:color w:val="00000A"/>
          <w:szCs w:val="24"/>
        </w:rPr>
        <w:t xml:space="preserve"> All </w:t>
      </w:r>
      <w:r w:rsidR="00765FDD" w:rsidRPr="00C7283D">
        <w:rPr>
          <w:b/>
          <w:bCs/>
          <w:color w:val="00000A"/>
          <w:szCs w:val="24"/>
        </w:rPr>
        <w:t>in favor</w:t>
      </w:r>
    </w:p>
    <w:p w14:paraId="6B8B9538" w14:textId="77777777" w:rsidR="009B20F9" w:rsidRPr="00C7283D" w:rsidRDefault="009B20F9" w:rsidP="002204D0">
      <w:pPr>
        <w:autoSpaceDE w:val="0"/>
        <w:autoSpaceDN w:val="0"/>
        <w:adjustRightInd w:val="0"/>
        <w:spacing w:after="0" w:line="240" w:lineRule="auto"/>
        <w:rPr>
          <w:b/>
          <w:bCs/>
          <w:color w:val="00000A"/>
          <w:szCs w:val="24"/>
        </w:rPr>
      </w:pPr>
    </w:p>
    <w:p w14:paraId="237774DB" w14:textId="196AA7F3" w:rsidR="002204D0" w:rsidRPr="00C7283D" w:rsidRDefault="008174E4" w:rsidP="002204D0">
      <w:pPr>
        <w:autoSpaceDE w:val="0"/>
        <w:autoSpaceDN w:val="0"/>
        <w:adjustRightInd w:val="0"/>
        <w:spacing w:after="0" w:line="240" w:lineRule="auto"/>
        <w:rPr>
          <w:b/>
          <w:bCs/>
          <w:color w:val="00000A"/>
          <w:szCs w:val="24"/>
        </w:rPr>
      </w:pPr>
      <w:r w:rsidRPr="00C7283D">
        <w:rPr>
          <w:b/>
          <w:bCs/>
          <w:color w:val="00000A"/>
          <w:szCs w:val="24"/>
        </w:rPr>
        <w:t xml:space="preserve">Review of </w:t>
      </w:r>
      <w:r w:rsidR="002204D0" w:rsidRPr="00C7283D">
        <w:rPr>
          <w:b/>
          <w:bCs/>
          <w:color w:val="00000A"/>
          <w:szCs w:val="24"/>
        </w:rPr>
        <w:t xml:space="preserve">Draft Minutes from 2020 </w:t>
      </w:r>
      <w:r w:rsidRPr="00C7283D">
        <w:rPr>
          <w:b/>
          <w:bCs/>
          <w:color w:val="00000A"/>
          <w:szCs w:val="24"/>
        </w:rPr>
        <w:t>Summer</w:t>
      </w:r>
      <w:r w:rsidR="002204D0" w:rsidRPr="00C7283D">
        <w:rPr>
          <w:b/>
          <w:bCs/>
          <w:color w:val="00000A"/>
          <w:szCs w:val="24"/>
        </w:rPr>
        <w:t xml:space="preserve"> Meeting, </w:t>
      </w:r>
      <w:r w:rsidRPr="00C7283D">
        <w:rPr>
          <w:b/>
          <w:bCs/>
          <w:color w:val="00000A"/>
          <w:szCs w:val="24"/>
        </w:rPr>
        <w:t>Virtual Conference</w:t>
      </w:r>
    </w:p>
    <w:p w14:paraId="4469DF6F" w14:textId="77777777" w:rsidR="009B20F9" w:rsidRPr="00765FDD" w:rsidRDefault="009B20F9" w:rsidP="002204D0">
      <w:pPr>
        <w:autoSpaceDE w:val="0"/>
        <w:autoSpaceDN w:val="0"/>
        <w:adjustRightInd w:val="0"/>
        <w:spacing w:after="0" w:line="240" w:lineRule="auto"/>
        <w:rPr>
          <w:color w:val="00000A"/>
          <w:szCs w:val="24"/>
        </w:rPr>
      </w:pPr>
    </w:p>
    <w:p w14:paraId="439BA2DF" w14:textId="40E9301C" w:rsidR="009C24DB" w:rsidRPr="00C7283D" w:rsidRDefault="002204D0" w:rsidP="002204D0">
      <w:pPr>
        <w:autoSpaceDE w:val="0"/>
        <w:autoSpaceDN w:val="0"/>
        <w:adjustRightInd w:val="0"/>
        <w:spacing w:after="0" w:line="240" w:lineRule="auto"/>
        <w:rPr>
          <w:b/>
          <w:bCs/>
          <w:color w:val="00000A"/>
          <w:szCs w:val="24"/>
        </w:rPr>
      </w:pPr>
      <w:r w:rsidRPr="00C7283D">
        <w:rPr>
          <w:b/>
          <w:bCs/>
          <w:color w:val="00000A"/>
          <w:szCs w:val="24"/>
        </w:rPr>
        <w:lastRenderedPageBreak/>
        <w:t xml:space="preserve">Motion to approve the </w:t>
      </w:r>
      <w:r w:rsidR="00DC73D4" w:rsidRPr="00C7283D">
        <w:rPr>
          <w:b/>
          <w:bCs/>
          <w:color w:val="00000A"/>
          <w:szCs w:val="24"/>
        </w:rPr>
        <w:t xml:space="preserve">2020 Summer meeting </w:t>
      </w:r>
      <w:r w:rsidRPr="00C7283D">
        <w:rPr>
          <w:b/>
          <w:bCs/>
          <w:color w:val="00000A"/>
          <w:szCs w:val="24"/>
        </w:rPr>
        <w:t xml:space="preserve">minutes by </w:t>
      </w:r>
      <w:r w:rsidR="008174E4" w:rsidRPr="00C7283D">
        <w:rPr>
          <w:b/>
          <w:bCs/>
          <w:color w:val="00000A"/>
          <w:szCs w:val="24"/>
        </w:rPr>
        <w:t>Kathleen Owen,</w:t>
      </w:r>
      <w:r w:rsidRPr="00C7283D">
        <w:rPr>
          <w:b/>
          <w:bCs/>
          <w:color w:val="00000A"/>
          <w:szCs w:val="24"/>
        </w:rPr>
        <w:t xml:space="preserve"> 2</w:t>
      </w:r>
      <w:r w:rsidRPr="00C7283D">
        <w:rPr>
          <w:b/>
          <w:bCs/>
          <w:color w:val="00000A"/>
          <w:szCs w:val="24"/>
          <w:vertAlign w:val="superscript"/>
        </w:rPr>
        <w:t>nd</w:t>
      </w:r>
      <w:r w:rsidRPr="00C7283D">
        <w:rPr>
          <w:b/>
          <w:bCs/>
          <w:color w:val="00000A"/>
          <w:szCs w:val="24"/>
        </w:rPr>
        <w:t xml:space="preserve"> by </w:t>
      </w:r>
      <w:r w:rsidR="008174E4" w:rsidRPr="00C7283D">
        <w:rPr>
          <w:b/>
          <w:bCs/>
          <w:color w:val="00000A"/>
          <w:szCs w:val="24"/>
        </w:rPr>
        <w:t>Brian Hafendorfer</w:t>
      </w:r>
      <w:r w:rsidR="00D46669" w:rsidRPr="00C7283D">
        <w:rPr>
          <w:b/>
          <w:bCs/>
          <w:color w:val="00000A"/>
          <w:szCs w:val="24"/>
        </w:rPr>
        <w:t xml:space="preserve"> </w:t>
      </w:r>
    </w:p>
    <w:p w14:paraId="2F171620" w14:textId="339F0FDF" w:rsidR="002204D0" w:rsidRPr="00C7283D" w:rsidRDefault="009C24DB" w:rsidP="002204D0">
      <w:pPr>
        <w:autoSpaceDE w:val="0"/>
        <w:autoSpaceDN w:val="0"/>
        <w:adjustRightInd w:val="0"/>
        <w:spacing w:after="0" w:line="240" w:lineRule="auto"/>
        <w:rPr>
          <w:b/>
          <w:bCs/>
          <w:color w:val="00000A"/>
          <w:szCs w:val="24"/>
        </w:rPr>
      </w:pPr>
      <w:r w:rsidRPr="00C7283D">
        <w:rPr>
          <w:b/>
          <w:bCs/>
          <w:color w:val="00000A"/>
          <w:szCs w:val="24"/>
        </w:rPr>
        <w:t>(</w:t>
      </w:r>
      <w:r w:rsidR="00D46669" w:rsidRPr="00C7283D">
        <w:rPr>
          <w:b/>
          <w:bCs/>
          <w:color w:val="00000A"/>
          <w:szCs w:val="24"/>
        </w:rPr>
        <w:t>7/</w:t>
      </w:r>
      <w:r w:rsidR="006A7903" w:rsidRPr="00C7283D">
        <w:rPr>
          <w:b/>
          <w:bCs/>
          <w:color w:val="00000A"/>
          <w:szCs w:val="24"/>
        </w:rPr>
        <w:t>0/0</w:t>
      </w:r>
      <w:r w:rsidR="00437CF1" w:rsidRPr="00C7283D">
        <w:rPr>
          <w:b/>
          <w:bCs/>
          <w:color w:val="00000A"/>
          <w:szCs w:val="24"/>
        </w:rPr>
        <w:t>/0</w:t>
      </w:r>
      <w:r w:rsidRPr="00C7283D">
        <w:rPr>
          <w:b/>
          <w:bCs/>
          <w:color w:val="00000A"/>
          <w:szCs w:val="24"/>
        </w:rPr>
        <w:t>)</w:t>
      </w:r>
      <w:r w:rsidR="00D46669" w:rsidRPr="00C7283D">
        <w:rPr>
          <w:b/>
          <w:bCs/>
          <w:color w:val="00000A"/>
          <w:szCs w:val="24"/>
        </w:rPr>
        <w:t xml:space="preserve"> approved</w:t>
      </w:r>
    </w:p>
    <w:p w14:paraId="7830B0CE" w14:textId="7EFBC405" w:rsidR="0018610E" w:rsidRDefault="0018610E" w:rsidP="002204D0">
      <w:pPr>
        <w:autoSpaceDE w:val="0"/>
        <w:autoSpaceDN w:val="0"/>
        <w:adjustRightInd w:val="0"/>
        <w:spacing w:after="0" w:line="240" w:lineRule="auto"/>
        <w:rPr>
          <w:color w:val="00000A"/>
          <w:szCs w:val="24"/>
        </w:rPr>
      </w:pPr>
    </w:p>
    <w:p w14:paraId="1B9BF751" w14:textId="04A1656B" w:rsidR="0018610E" w:rsidRPr="00C7283D" w:rsidRDefault="0018610E" w:rsidP="002204D0">
      <w:pPr>
        <w:autoSpaceDE w:val="0"/>
        <w:autoSpaceDN w:val="0"/>
        <w:adjustRightInd w:val="0"/>
        <w:spacing w:after="0" w:line="240" w:lineRule="auto"/>
        <w:rPr>
          <w:b/>
          <w:bCs/>
          <w:color w:val="00000A"/>
          <w:szCs w:val="24"/>
        </w:rPr>
      </w:pPr>
      <w:r w:rsidRPr="00C7283D">
        <w:rPr>
          <w:b/>
          <w:bCs/>
          <w:color w:val="00000A"/>
          <w:szCs w:val="24"/>
        </w:rPr>
        <w:t xml:space="preserve">ASHRAE Liaison Report: No update </w:t>
      </w:r>
      <w:r w:rsidR="0047346C" w:rsidRPr="00C7283D">
        <w:rPr>
          <w:b/>
          <w:bCs/>
          <w:color w:val="00000A"/>
          <w:szCs w:val="24"/>
        </w:rPr>
        <w:t>(Liaison not present)</w:t>
      </w:r>
    </w:p>
    <w:p w14:paraId="4AA0D7F4" w14:textId="77777777" w:rsidR="00D46669" w:rsidRPr="00765FDD" w:rsidRDefault="00D46669" w:rsidP="002204D0">
      <w:pPr>
        <w:autoSpaceDE w:val="0"/>
        <w:autoSpaceDN w:val="0"/>
        <w:adjustRightInd w:val="0"/>
        <w:spacing w:after="0" w:line="240" w:lineRule="auto"/>
        <w:rPr>
          <w:color w:val="00000A"/>
          <w:szCs w:val="24"/>
        </w:rPr>
      </w:pPr>
    </w:p>
    <w:p w14:paraId="38CAC9EE" w14:textId="7A44510A" w:rsidR="002204D0" w:rsidRDefault="002204D0" w:rsidP="002204D0">
      <w:pPr>
        <w:autoSpaceDE w:val="0"/>
        <w:autoSpaceDN w:val="0"/>
        <w:adjustRightInd w:val="0"/>
        <w:spacing w:after="0" w:line="240" w:lineRule="auto"/>
        <w:rPr>
          <w:b/>
          <w:bCs/>
          <w:color w:val="00000A"/>
          <w:szCs w:val="24"/>
        </w:rPr>
      </w:pPr>
      <w:r w:rsidRPr="00A65F58">
        <w:rPr>
          <w:b/>
          <w:bCs/>
          <w:color w:val="00000A"/>
          <w:szCs w:val="24"/>
        </w:rPr>
        <w:t>Review Action Items from TC Chair breakfast</w:t>
      </w:r>
    </w:p>
    <w:p w14:paraId="29E5E32C" w14:textId="2506173C" w:rsidR="00A65F58" w:rsidRPr="00AB5464" w:rsidRDefault="00A65F58" w:rsidP="00AB5464">
      <w:pPr>
        <w:pStyle w:val="ListParagraph"/>
        <w:numPr>
          <w:ilvl w:val="0"/>
          <w:numId w:val="5"/>
        </w:numPr>
        <w:autoSpaceDE w:val="0"/>
        <w:autoSpaceDN w:val="0"/>
        <w:adjustRightInd w:val="0"/>
        <w:spacing w:after="0" w:line="240" w:lineRule="auto"/>
        <w:rPr>
          <w:color w:val="00000A"/>
          <w:szCs w:val="24"/>
        </w:rPr>
      </w:pPr>
      <w:r w:rsidRPr="00AB5464">
        <w:rPr>
          <w:color w:val="00000A"/>
          <w:szCs w:val="24"/>
        </w:rPr>
        <w:t>Research funding constraint</w:t>
      </w:r>
      <w:r w:rsidR="00CE6FB8" w:rsidRPr="00AB5464">
        <w:rPr>
          <w:color w:val="00000A"/>
          <w:szCs w:val="24"/>
        </w:rPr>
        <w:t xml:space="preserve"> due to decreased ASHRAE revenue; however, TC2.09 encouraged to submit research proposals.</w:t>
      </w:r>
      <w:r w:rsidR="00F57B0A" w:rsidRPr="00AB5464">
        <w:rPr>
          <w:color w:val="00000A"/>
          <w:szCs w:val="24"/>
        </w:rPr>
        <w:t xml:space="preserve"> Proposals will be “in cue” and ASHRAE committed to fund already approved projects.</w:t>
      </w:r>
    </w:p>
    <w:p w14:paraId="5A6B213E" w14:textId="034D7318" w:rsidR="00F57B0A" w:rsidRPr="00AB5464" w:rsidRDefault="00F57B0A" w:rsidP="00AB5464">
      <w:pPr>
        <w:pStyle w:val="ListParagraph"/>
        <w:numPr>
          <w:ilvl w:val="0"/>
          <w:numId w:val="5"/>
        </w:numPr>
        <w:autoSpaceDE w:val="0"/>
        <w:autoSpaceDN w:val="0"/>
        <w:adjustRightInd w:val="0"/>
        <w:spacing w:after="0" w:line="240" w:lineRule="auto"/>
        <w:rPr>
          <w:color w:val="00000A"/>
          <w:szCs w:val="24"/>
        </w:rPr>
      </w:pPr>
      <w:r w:rsidRPr="00AB5464">
        <w:rPr>
          <w:color w:val="00000A"/>
          <w:szCs w:val="24"/>
        </w:rPr>
        <w:t xml:space="preserve">As of </w:t>
      </w:r>
      <w:r w:rsidR="00F45A61" w:rsidRPr="00AB5464">
        <w:rPr>
          <w:color w:val="00000A"/>
          <w:szCs w:val="24"/>
        </w:rPr>
        <w:t>Dec 2021,</w:t>
      </w:r>
      <w:r w:rsidRPr="00AB5464">
        <w:rPr>
          <w:color w:val="00000A"/>
          <w:szCs w:val="24"/>
        </w:rPr>
        <w:t xml:space="preserve"> plan for Summer 2021 AZ meeting in person, but still planning. </w:t>
      </w:r>
      <w:r w:rsidR="00565D31" w:rsidRPr="00AB5464">
        <w:rPr>
          <w:color w:val="00000A"/>
          <w:szCs w:val="24"/>
        </w:rPr>
        <w:t xml:space="preserve">Resources are limited if dual meeting (virtual / in person) takes place simultaneously; priority placed on resources and there may be restrictions (e.g. by employers); will have virtual component. </w:t>
      </w:r>
    </w:p>
    <w:p w14:paraId="3D819082" w14:textId="569ED35C" w:rsidR="00565D31" w:rsidRPr="00AB5464" w:rsidRDefault="00565D31" w:rsidP="00AB5464">
      <w:pPr>
        <w:pStyle w:val="ListParagraph"/>
        <w:numPr>
          <w:ilvl w:val="0"/>
          <w:numId w:val="5"/>
        </w:numPr>
        <w:autoSpaceDE w:val="0"/>
        <w:autoSpaceDN w:val="0"/>
        <w:adjustRightInd w:val="0"/>
        <w:spacing w:after="0" w:line="240" w:lineRule="auto"/>
        <w:rPr>
          <w:color w:val="00000A"/>
          <w:szCs w:val="24"/>
        </w:rPr>
      </w:pPr>
      <w:r w:rsidRPr="00AB5464">
        <w:rPr>
          <w:color w:val="00000A"/>
          <w:szCs w:val="24"/>
        </w:rPr>
        <w:t>Evaluation workbook and reorganization of TC – reorganize and consolidate proposal by ASHRAE</w:t>
      </w:r>
    </w:p>
    <w:p w14:paraId="669EBB7E" w14:textId="77777777" w:rsidR="00DC73D4" w:rsidRPr="00765FDD" w:rsidRDefault="00DC73D4" w:rsidP="002204D0">
      <w:pPr>
        <w:autoSpaceDE w:val="0"/>
        <w:autoSpaceDN w:val="0"/>
        <w:adjustRightInd w:val="0"/>
        <w:spacing w:after="0" w:line="240" w:lineRule="auto"/>
        <w:rPr>
          <w:color w:val="00000A"/>
          <w:szCs w:val="24"/>
        </w:rPr>
      </w:pPr>
    </w:p>
    <w:p w14:paraId="4C53F2F3" w14:textId="1F40F2CE" w:rsidR="00570217" w:rsidRDefault="002204D0" w:rsidP="002204D0">
      <w:pPr>
        <w:rPr>
          <w:b/>
          <w:bCs/>
          <w:color w:val="00000A"/>
          <w:szCs w:val="24"/>
        </w:rPr>
      </w:pPr>
      <w:r w:rsidRPr="00732C5B">
        <w:rPr>
          <w:b/>
          <w:bCs/>
          <w:color w:val="00000A"/>
          <w:szCs w:val="24"/>
        </w:rPr>
        <w:t>TC Website Report, Bob Coleman, Webmaster</w:t>
      </w:r>
    </w:p>
    <w:p w14:paraId="70810736" w14:textId="1F272E63" w:rsidR="00E94E6A" w:rsidRPr="00E94E6A" w:rsidRDefault="00E94E6A" w:rsidP="00E94E6A">
      <w:pPr>
        <w:spacing w:after="0"/>
        <w:rPr>
          <w:color w:val="00000A"/>
          <w:szCs w:val="24"/>
        </w:rPr>
      </w:pPr>
      <w:r>
        <w:rPr>
          <w:color w:val="00000A"/>
          <w:szCs w:val="24"/>
        </w:rPr>
        <w:t>Website up to date.</w:t>
      </w:r>
      <w:r w:rsidR="00AB5464">
        <w:rPr>
          <w:color w:val="00000A"/>
          <w:szCs w:val="24"/>
        </w:rPr>
        <w:t xml:space="preserve"> </w:t>
      </w:r>
      <w:r>
        <w:rPr>
          <w:color w:val="00000A"/>
          <w:szCs w:val="24"/>
        </w:rPr>
        <w:t>Basecamp is being used to share information and no issue from users are being reported.</w:t>
      </w:r>
    </w:p>
    <w:p w14:paraId="109C9B6D" w14:textId="77777777" w:rsidR="007F5C75" w:rsidRDefault="007F5C75">
      <w:pPr>
        <w:rPr>
          <w:b/>
        </w:rPr>
      </w:pPr>
    </w:p>
    <w:p w14:paraId="1EA24861" w14:textId="33E5C3FD" w:rsidR="006F4952" w:rsidRPr="009B20F9" w:rsidRDefault="00732C5B">
      <w:pPr>
        <w:rPr>
          <w:b/>
        </w:rPr>
      </w:pPr>
      <w:r>
        <w:rPr>
          <w:b/>
        </w:rPr>
        <w:t>S</w:t>
      </w:r>
      <w:r w:rsidR="00570217" w:rsidRPr="009B20F9">
        <w:rPr>
          <w:b/>
        </w:rPr>
        <w:t>ubcommittee Reports</w:t>
      </w:r>
    </w:p>
    <w:p w14:paraId="41675B43" w14:textId="272DE294" w:rsidR="006F7072" w:rsidRPr="00CF60C9" w:rsidRDefault="00570217">
      <w:pPr>
        <w:rPr>
          <w:b/>
        </w:rPr>
      </w:pPr>
      <w:r w:rsidRPr="00E65D68">
        <w:rPr>
          <w:b/>
        </w:rPr>
        <w:t>Research</w:t>
      </w:r>
      <w:r w:rsidR="00E65D68" w:rsidRPr="00E65D68">
        <w:rPr>
          <w:b/>
        </w:rPr>
        <w:t xml:space="preserve"> Subcommitte</w:t>
      </w:r>
      <w:r w:rsidR="00E65D68" w:rsidRPr="00CF60C9">
        <w:rPr>
          <w:b/>
        </w:rPr>
        <w:t>e</w:t>
      </w:r>
      <w:r w:rsidR="00CF60C9" w:rsidRPr="00CF60C9">
        <w:rPr>
          <w:b/>
        </w:rPr>
        <w:t>:</w:t>
      </w:r>
      <w:r w:rsidR="00CF60C9">
        <w:rPr>
          <w:bCs/>
        </w:rPr>
        <w:t xml:space="preserve"> </w:t>
      </w:r>
      <w:r w:rsidRPr="00CF60C9">
        <w:rPr>
          <w:b/>
        </w:rPr>
        <w:t>Richard Vincent</w:t>
      </w:r>
      <w:r w:rsidR="00C801E6" w:rsidRPr="00CF60C9">
        <w:rPr>
          <w:b/>
        </w:rPr>
        <w:t xml:space="preserve">, </w:t>
      </w:r>
      <w:r w:rsidRPr="00CF60C9">
        <w:rPr>
          <w:b/>
        </w:rPr>
        <w:t>Chair</w:t>
      </w:r>
    </w:p>
    <w:p w14:paraId="15080EFF" w14:textId="77777777" w:rsidR="00C801E6" w:rsidRDefault="006F40CF" w:rsidP="00D46669">
      <w:pPr>
        <w:autoSpaceDE w:val="0"/>
        <w:autoSpaceDN w:val="0"/>
        <w:adjustRightInd w:val="0"/>
        <w:spacing w:after="0" w:line="240" w:lineRule="auto"/>
        <w:rPr>
          <w:color w:val="00000A"/>
          <w:szCs w:val="24"/>
        </w:rPr>
      </w:pPr>
      <w:r w:rsidRPr="00C801E6">
        <w:rPr>
          <w:color w:val="00000A"/>
          <w:szCs w:val="24"/>
        </w:rPr>
        <w:t>RTAR update</w:t>
      </w:r>
      <w:r w:rsidR="00C801E6">
        <w:rPr>
          <w:b/>
          <w:bCs/>
          <w:color w:val="00000A"/>
          <w:szCs w:val="24"/>
        </w:rPr>
        <w:t>:</w:t>
      </w:r>
      <w:r w:rsidRPr="00A22A66">
        <w:rPr>
          <w:b/>
          <w:bCs/>
          <w:color w:val="00000A"/>
          <w:szCs w:val="24"/>
        </w:rPr>
        <w:t xml:space="preserve"> </w:t>
      </w:r>
      <w:r w:rsidRPr="00A22A66">
        <w:rPr>
          <w:color w:val="00000A"/>
          <w:szCs w:val="24"/>
        </w:rPr>
        <w:t>Upper air high-ceiling</w:t>
      </w:r>
      <w:r w:rsidR="00C801E6">
        <w:rPr>
          <w:color w:val="00000A"/>
          <w:szCs w:val="24"/>
        </w:rPr>
        <w:t xml:space="preserve"> (tall spaces)</w:t>
      </w:r>
      <w:r w:rsidRPr="00A22A66">
        <w:rPr>
          <w:color w:val="00000A"/>
          <w:szCs w:val="24"/>
        </w:rPr>
        <w:t xml:space="preserve">, UVC K-values </w:t>
      </w:r>
      <w:r w:rsidR="00D46669" w:rsidRPr="00A22A66">
        <w:rPr>
          <w:color w:val="00000A"/>
          <w:szCs w:val="24"/>
        </w:rPr>
        <w:t xml:space="preserve"> </w:t>
      </w:r>
    </w:p>
    <w:p w14:paraId="0C9D2C41" w14:textId="7C91DA1E" w:rsidR="00C801E6" w:rsidRDefault="00C801E6" w:rsidP="00D46669">
      <w:pPr>
        <w:autoSpaceDE w:val="0"/>
        <w:autoSpaceDN w:val="0"/>
        <w:adjustRightInd w:val="0"/>
        <w:spacing w:after="0" w:line="240" w:lineRule="auto"/>
        <w:rPr>
          <w:color w:val="00000A"/>
          <w:szCs w:val="24"/>
        </w:rPr>
      </w:pPr>
      <w:r>
        <w:rPr>
          <w:color w:val="00000A"/>
          <w:szCs w:val="24"/>
        </w:rPr>
        <w:t>Both work statements conditionally approved by RAC; Dr. Steve Martin / Dr Ken Mead will respond to questions in que for funding, then send out for bid and committee approval. Estimated project time 1 year.</w:t>
      </w:r>
    </w:p>
    <w:p w14:paraId="0269B65A" w14:textId="2C853B24" w:rsidR="001C5032" w:rsidRDefault="001C5032" w:rsidP="00D46669">
      <w:pPr>
        <w:autoSpaceDE w:val="0"/>
        <w:autoSpaceDN w:val="0"/>
        <w:adjustRightInd w:val="0"/>
        <w:spacing w:after="0" w:line="240" w:lineRule="auto"/>
        <w:rPr>
          <w:color w:val="00000A"/>
          <w:szCs w:val="24"/>
        </w:rPr>
      </w:pPr>
    </w:p>
    <w:p w14:paraId="0E3AA083" w14:textId="7C21F55F" w:rsidR="001C5032" w:rsidRDefault="001C5032" w:rsidP="00D46669">
      <w:pPr>
        <w:autoSpaceDE w:val="0"/>
        <w:autoSpaceDN w:val="0"/>
        <w:adjustRightInd w:val="0"/>
        <w:spacing w:after="0" w:line="240" w:lineRule="auto"/>
        <w:rPr>
          <w:color w:val="00000A"/>
          <w:szCs w:val="24"/>
        </w:rPr>
      </w:pPr>
      <w:r>
        <w:rPr>
          <w:color w:val="00000A"/>
          <w:szCs w:val="24"/>
        </w:rPr>
        <w:t>New Research: new RTAR’s virtual – Matt Middlebrook suggested new RTAR: biological chamber for testing of room cleaners.</w:t>
      </w:r>
    </w:p>
    <w:p w14:paraId="2DE49FB8" w14:textId="08C51AAE" w:rsidR="006F40CF" w:rsidRPr="00A22A66" w:rsidRDefault="00D46669" w:rsidP="00D46669">
      <w:pPr>
        <w:autoSpaceDE w:val="0"/>
        <w:autoSpaceDN w:val="0"/>
        <w:adjustRightInd w:val="0"/>
        <w:spacing w:after="0" w:line="240" w:lineRule="auto"/>
        <w:rPr>
          <w:bCs/>
          <w:szCs w:val="24"/>
        </w:rPr>
      </w:pPr>
      <w:r w:rsidRPr="00A22A66">
        <w:rPr>
          <w:color w:val="00000A"/>
          <w:szCs w:val="24"/>
        </w:rPr>
        <w:t xml:space="preserve"> </w:t>
      </w:r>
    </w:p>
    <w:p w14:paraId="27BD8D5B" w14:textId="53C870F4" w:rsidR="006F40CF" w:rsidRDefault="006F40CF" w:rsidP="006F40CF">
      <w:pPr>
        <w:autoSpaceDE w:val="0"/>
        <w:autoSpaceDN w:val="0"/>
        <w:adjustRightInd w:val="0"/>
        <w:spacing w:after="0" w:line="240" w:lineRule="auto"/>
        <w:rPr>
          <w:color w:val="00000A"/>
          <w:szCs w:val="24"/>
        </w:rPr>
      </w:pPr>
      <w:r w:rsidRPr="001C5032">
        <w:rPr>
          <w:color w:val="00000A"/>
          <w:szCs w:val="24"/>
        </w:rPr>
        <w:t>GPC-37-Upper Room UVC</w:t>
      </w:r>
      <w:r w:rsidR="001C5032">
        <w:rPr>
          <w:b/>
          <w:bCs/>
          <w:color w:val="00000A"/>
          <w:szCs w:val="24"/>
        </w:rPr>
        <w:t>:</w:t>
      </w:r>
      <w:r w:rsidRPr="00A22A66">
        <w:rPr>
          <w:b/>
          <w:bCs/>
          <w:color w:val="00000A"/>
          <w:szCs w:val="24"/>
        </w:rPr>
        <w:t xml:space="preserve"> </w:t>
      </w:r>
      <w:r w:rsidRPr="00A22A66">
        <w:rPr>
          <w:color w:val="00000A"/>
          <w:szCs w:val="24"/>
        </w:rPr>
        <w:t>Richard Vincent, Chair</w:t>
      </w:r>
    </w:p>
    <w:p w14:paraId="4BA21ED3" w14:textId="7AA9089B" w:rsidR="001C5032" w:rsidRPr="00A22A66" w:rsidRDefault="001C5032" w:rsidP="006F40CF">
      <w:pPr>
        <w:autoSpaceDE w:val="0"/>
        <w:autoSpaceDN w:val="0"/>
        <w:adjustRightInd w:val="0"/>
        <w:spacing w:after="0" w:line="240" w:lineRule="auto"/>
        <w:rPr>
          <w:color w:val="00000A"/>
          <w:szCs w:val="24"/>
        </w:rPr>
      </w:pPr>
      <w:r>
        <w:rPr>
          <w:color w:val="00000A"/>
          <w:szCs w:val="24"/>
        </w:rPr>
        <w:t>Bi-weekly meeting since pandemic; mini seminars on various topics (</w:t>
      </w:r>
      <w:r w:rsidR="009F1DE5">
        <w:rPr>
          <w:color w:val="00000A"/>
          <w:szCs w:val="24"/>
        </w:rPr>
        <w:t>e.g.,</w:t>
      </w:r>
      <w:r>
        <w:rPr>
          <w:color w:val="00000A"/>
          <w:szCs w:val="24"/>
        </w:rPr>
        <w:t xml:space="preserve"> dosing, safety issues, other areas where in process of developing guidance); discussion limited to committee members currently</w:t>
      </w:r>
      <w:r w:rsidR="00353F33">
        <w:rPr>
          <w:color w:val="00000A"/>
          <w:szCs w:val="24"/>
        </w:rPr>
        <w:t>.</w:t>
      </w:r>
      <w:r w:rsidR="00102619">
        <w:rPr>
          <w:color w:val="00000A"/>
          <w:szCs w:val="24"/>
        </w:rPr>
        <w:t xml:space="preserve"> Richard commends Bill Hetzel’s efforts in support of GPC37.</w:t>
      </w:r>
    </w:p>
    <w:p w14:paraId="2B1D5C2F" w14:textId="432A029C" w:rsidR="00570217" w:rsidRDefault="00570217">
      <w:pPr>
        <w:rPr>
          <w:bCs/>
          <w:szCs w:val="24"/>
        </w:rPr>
      </w:pPr>
    </w:p>
    <w:p w14:paraId="0FBD4A99" w14:textId="5FDD89B1" w:rsidR="000E79CE" w:rsidRDefault="006F4952">
      <w:pPr>
        <w:rPr>
          <w:b/>
          <w:bCs/>
        </w:rPr>
      </w:pPr>
      <w:r w:rsidRPr="009B20F9">
        <w:rPr>
          <w:b/>
          <w:bCs/>
        </w:rPr>
        <w:t>Standards</w:t>
      </w:r>
      <w:r w:rsidR="00886A6F">
        <w:rPr>
          <w:b/>
          <w:bCs/>
        </w:rPr>
        <w:t xml:space="preserve"> </w:t>
      </w:r>
      <w:r w:rsidR="001B1F9E">
        <w:rPr>
          <w:b/>
          <w:bCs/>
        </w:rPr>
        <w:t>Subc</w:t>
      </w:r>
      <w:r w:rsidR="00886A6F">
        <w:rPr>
          <w:b/>
          <w:bCs/>
        </w:rPr>
        <w:t>ommittee</w:t>
      </w:r>
      <w:r w:rsidR="001B1F9E">
        <w:rPr>
          <w:b/>
          <w:bCs/>
        </w:rPr>
        <w:t xml:space="preserve">: </w:t>
      </w:r>
      <w:r w:rsidR="00886A6F">
        <w:rPr>
          <w:b/>
          <w:bCs/>
        </w:rPr>
        <w:t>Jaak Geboers,</w:t>
      </w:r>
      <w:r w:rsidR="006F40CF" w:rsidRPr="009B20F9">
        <w:rPr>
          <w:b/>
          <w:bCs/>
        </w:rPr>
        <w:t xml:space="preserve"> Chair</w:t>
      </w:r>
    </w:p>
    <w:p w14:paraId="7B9B4127" w14:textId="321697B4" w:rsidR="005D221E" w:rsidRDefault="005D221E" w:rsidP="000A7AFC">
      <w:pPr>
        <w:pStyle w:val="ListParagraph"/>
        <w:numPr>
          <w:ilvl w:val="0"/>
          <w:numId w:val="4"/>
        </w:numPr>
        <w:spacing w:after="0"/>
      </w:pPr>
      <w:r w:rsidRPr="005D221E">
        <w:t>SPC</w:t>
      </w:r>
      <w:r>
        <w:t>185 met several times organized by Dr. Steve Martin regarding formation of new SSPC185.3 to address air cleaning devices in room.</w:t>
      </w:r>
      <w:r w:rsidR="008B47B0">
        <w:t xml:space="preserve"> Large consensus dealing with microorganisms SPC185 “is a good place”.</w:t>
      </w:r>
    </w:p>
    <w:p w14:paraId="4E9CA575" w14:textId="45DFBC8D" w:rsidR="005D221E" w:rsidRDefault="005D221E" w:rsidP="000A7AFC">
      <w:pPr>
        <w:pStyle w:val="ListParagraph"/>
        <w:numPr>
          <w:ilvl w:val="0"/>
          <w:numId w:val="4"/>
        </w:numPr>
        <w:spacing w:after="0"/>
      </w:pPr>
      <w:r>
        <w:lastRenderedPageBreak/>
        <w:t xml:space="preserve">SSPC185.3 </w:t>
      </w:r>
      <w:r w:rsidR="008B47B0">
        <w:t>in process of being outlined; Chair: Dr. Linda Lee, Vice-Chair: Katja Auer</w:t>
      </w:r>
    </w:p>
    <w:p w14:paraId="7D0DBC61" w14:textId="3A7C47ED" w:rsidR="008B47B0" w:rsidRDefault="008B47B0" w:rsidP="000A7AFC">
      <w:pPr>
        <w:pStyle w:val="ListParagraph"/>
        <w:numPr>
          <w:ilvl w:val="0"/>
          <w:numId w:val="4"/>
        </w:numPr>
        <w:spacing w:after="0"/>
      </w:pPr>
      <w:r>
        <w:t>Next SPC185.3 meeting 27 Jan 2021 (9am – noon EST)</w:t>
      </w:r>
    </w:p>
    <w:p w14:paraId="4406CD54" w14:textId="53FFE4DC" w:rsidR="00152DE4" w:rsidRDefault="00152DE4" w:rsidP="005D221E">
      <w:pPr>
        <w:spacing w:after="0"/>
      </w:pPr>
    </w:p>
    <w:p w14:paraId="1AFBA17E" w14:textId="77A73981" w:rsidR="00152DE4" w:rsidRDefault="00152DE4" w:rsidP="005D221E">
      <w:pPr>
        <w:spacing w:after="0"/>
      </w:pPr>
      <w:r>
        <w:t xml:space="preserve">New standard topics: removal of microbial contaminants / new standard for surface disinfection; Action item w/ Dr Ashish </w:t>
      </w:r>
      <w:proofErr w:type="spellStart"/>
      <w:r>
        <w:t>Mart</w:t>
      </w:r>
      <w:r w:rsidR="00E41E6A">
        <w:t>h</w:t>
      </w:r>
      <w:r>
        <w:t>ur</w:t>
      </w:r>
      <w:proofErr w:type="spellEnd"/>
      <w:r>
        <w:t xml:space="preserve"> to further investigate viability / need of these new standards</w:t>
      </w:r>
    </w:p>
    <w:p w14:paraId="63D7B5D1" w14:textId="77777777" w:rsidR="005D221E" w:rsidRPr="005D221E" w:rsidRDefault="005D221E" w:rsidP="005D221E">
      <w:pPr>
        <w:spacing w:after="0"/>
      </w:pPr>
    </w:p>
    <w:p w14:paraId="2E028DE6" w14:textId="6A0A0F10" w:rsidR="00AD7FEF" w:rsidRPr="009B20F9" w:rsidRDefault="006F40CF" w:rsidP="006F40CF">
      <w:r w:rsidRPr="009B20F9">
        <w:rPr>
          <w:b/>
          <w:bCs/>
        </w:rPr>
        <w:t>Programs</w:t>
      </w:r>
      <w:r w:rsidR="001B1F9E">
        <w:rPr>
          <w:b/>
          <w:bCs/>
        </w:rPr>
        <w:t xml:space="preserve"> Subcommittee:</w:t>
      </w:r>
      <w:r w:rsidRPr="009B20F9">
        <w:rPr>
          <w:b/>
          <w:bCs/>
        </w:rPr>
        <w:t xml:space="preserve"> Aaron </w:t>
      </w:r>
      <w:r w:rsidR="00D61C45" w:rsidRPr="009B20F9">
        <w:rPr>
          <w:b/>
          <w:bCs/>
        </w:rPr>
        <w:t>Engel</w:t>
      </w:r>
      <w:r w:rsidR="001B1F9E">
        <w:rPr>
          <w:b/>
          <w:bCs/>
        </w:rPr>
        <w:t xml:space="preserve">, </w:t>
      </w:r>
      <w:r w:rsidRPr="009B20F9">
        <w:rPr>
          <w:b/>
          <w:bCs/>
        </w:rPr>
        <w:t>Chair</w:t>
      </w:r>
      <w:r w:rsidR="00AD7FEF" w:rsidRPr="009B20F9">
        <w:t xml:space="preserve">   </w:t>
      </w:r>
    </w:p>
    <w:p w14:paraId="006CDCB3" w14:textId="66F9260C" w:rsidR="00353F33" w:rsidRDefault="00353F33" w:rsidP="00353F33">
      <w:r>
        <w:t>Seminars proposed / submitted:</w:t>
      </w:r>
    </w:p>
    <w:p w14:paraId="45BAFE79" w14:textId="6C2FCA32" w:rsidR="00353F33" w:rsidRPr="00353F33" w:rsidRDefault="00353F33" w:rsidP="00353F33">
      <w:pPr>
        <w:rPr>
          <w:i/>
          <w:iCs/>
        </w:rPr>
      </w:pPr>
      <w:r w:rsidRPr="00353F33">
        <w:rPr>
          <w:i/>
          <w:iCs/>
        </w:rPr>
        <w:t>The right UV strategy for your application</w:t>
      </w:r>
    </w:p>
    <w:p w14:paraId="5B8D9D3B" w14:textId="353D5D72" w:rsidR="00353F33" w:rsidRDefault="00353F33" w:rsidP="00353F33">
      <w:r>
        <w:t>Henry Greist, Sam Guzman, Brian Hafendorfer, Derrick Sears, Katja Auer, Aaron Engel</w:t>
      </w:r>
    </w:p>
    <w:p w14:paraId="62D5D219" w14:textId="77777777" w:rsidR="00353F33" w:rsidRDefault="00353F33" w:rsidP="00353F33">
      <w:r>
        <w:t xml:space="preserve">Buildings and facilities have different IAQ needs. There are different strategies and application that can benefit from UV disinfection technologies. From UVs ability to help address potential airborne transmission of viral contaminants to improving HVAC equipment efficiency addressing mold and other biological growth and blowoff. Room disinfection and upper air solutions can also be used to address air and surface applications. This seminar will discuss the various UV strategies that </w:t>
      </w:r>
      <w:proofErr w:type="gramStart"/>
      <w:r>
        <w:t>building</w:t>
      </w:r>
      <w:proofErr w:type="gramEnd"/>
      <w:r>
        <w:t xml:space="preserve"> and facilities can employ to help address end-user’s specific needs.</w:t>
      </w:r>
    </w:p>
    <w:p w14:paraId="0DDB0512" w14:textId="77777777" w:rsidR="00353F33" w:rsidRPr="00353F33" w:rsidRDefault="00353F33" w:rsidP="00353F33">
      <w:pPr>
        <w:rPr>
          <w:i/>
          <w:iCs/>
        </w:rPr>
      </w:pPr>
      <w:r w:rsidRPr="00353F33">
        <w:rPr>
          <w:i/>
          <w:iCs/>
        </w:rPr>
        <w:t>Understanding the different disinfecting wavelengths (185, 222, 254, 280,405nm)</w:t>
      </w:r>
    </w:p>
    <w:p w14:paraId="064F1331" w14:textId="7A61DED5" w:rsidR="00353F33" w:rsidRDefault="00353F33" w:rsidP="00353F33">
      <w:r>
        <w:t>Ashish Mathur, Aaron Engel, TBA</w:t>
      </w:r>
    </w:p>
    <w:p w14:paraId="1A9BC3E7" w14:textId="2670772C" w:rsidR="00505DCD" w:rsidRDefault="00353F33" w:rsidP="00353F33">
      <w:r>
        <w:t>Over the last year, UV disinfection technologies have enjoyed increased attention and consumer awareness for its ability to neutralize microorganisms including viruses. Not all UV wavelengths are the same. There are various wavelengths of UV light that can prove beneficial for some applications and may pose issues for others. This seminar will discuss the various UV wavelengths that can be used for buildings and facilities and when to choose one wavelength over another for the desired results.</w:t>
      </w:r>
    </w:p>
    <w:p w14:paraId="5D2E7DF6" w14:textId="6E7F0314" w:rsidR="00CF52AA" w:rsidRPr="00353F33" w:rsidRDefault="00CF52AA">
      <w:pPr>
        <w:rPr>
          <w:b/>
          <w:color w:val="00000A"/>
          <w:szCs w:val="24"/>
        </w:rPr>
      </w:pPr>
      <w:r w:rsidRPr="00353F33">
        <w:rPr>
          <w:b/>
          <w:bCs/>
          <w:color w:val="00000A"/>
          <w:szCs w:val="24"/>
        </w:rPr>
        <w:t>Membership Subcommittee</w:t>
      </w:r>
      <w:r w:rsidR="00353F33">
        <w:rPr>
          <w:b/>
          <w:color w:val="00000A"/>
          <w:szCs w:val="24"/>
        </w:rPr>
        <w:t xml:space="preserve">: </w:t>
      </w:r>
      <w:r w:rsidR="00505DCD" w:rsidRPr="00353F33">
        <w:rPr>
          <w:b/>
          <w:color w:val="00000A"/>
          <w:szCs w:val="24"/>
        </w:rPr>
        <w:t>Steve Martin</w:t>
      </w:r>
      <w:r w:rsidR="00353F33">
        <w:rPr>
          <w:b/>
          <w:color w:val="00000A"/>
          <w:szCs w:val="24"/>
        </w:rPr>
        <w:t>, C</w:t>
      </w:r>
      <w:r w:rsidR="00505DCD" w:rsidRPr="00353F33">
        <w:rPr>
          <w:b/>
          <w:color w:val="00000A"/>
          <w:szCs w:val="24"/>
        </w:rPr>
        <w:t>hair</w:t>
      </w:r>
    </w:p>
    <w:p w14:paraId="1F6468BC" w14:textId="2BC0FD6D" w:rsidR="004045A4" w:rsidRPr="00B00B4B" w:rsidRDefault="007C118C" w:rsidP="00B00B4B">
      <w:pPr>
        <w:pStyle w:val="ListParagraph"/>
        <w:numPr>
          <w:ilvl w:val="0"/>
          <w:numId w:val="3"/>
        </w:numPr>
        <w:spacing w:after="0"/>
        <w:rPr>
          <w:color w:val="00000A"/>
          <w:szCs w:val="24"/>
        </w:rPr>
      </w:pPr>
      <w:r w:rsidRPr="00B00B4B">
        <w:rPr>
          <w:color w:val="00000A"/>
          <w:szCs w:val="24"/>
        </w:rPr>
        <w:t>35 attendees at today’s meeting</w:t>
      </w:r>
    </w:p>
    <w:p w14:paraId="131EE8AA" w14:textId="46525804" w:rsidR="007C118C" w:rsidRPr="00B00B4B" w:rsidRDefault="00F30DD0" w:rsidP="00B00B4B">
      <w:pPr>
        <w:pStyle w:val="ListParagraph"/>
        <w:numPr>
          <w:ilvl w:val="0"/>
          <w:numId w:val="3"/>
        </w:numPr>
        <w:spacing w:after="0"/>
        <w:rPr>
          <w:color w:val="00000A"/>
          <w:szCs w:val="24"/>
        </w:rPr>
      </w:pPr>
      <w:r w:rsidRPr="00B00B4B">
        <w:rPr>
          <w:color w:val="00000A"/>
          <w:szCs w:val="24"/>
        </w:rPr>
        <w:t>2 voting members will roll off; begin to spread membership out and will update membership status on spreadsheet. Encourage new membership (begin with provisional membership)</w:t>
      </w:r>
    </w:p>
    <w:p w14:paraId="00D0AFD1" w14:textId="655BF2A1" w:rsidR="0006006D" w:rsidRPr="00B00B4B" w:rsidRDefault="0006006D" w:rsidP="00B00B4B">
      <w:pPr>
        <w:pStyle w:val="ListParagraph"/>
        <w:numPr>
          <w:ilvl w:val="0"/>
          <w:numId w:val="3"/>
        </w:numPr>
        <w:spacing w:after="0"/>
        <w:rPr>
          <w:color w:val="00000A"/>
          <w:szCs w:val="24"/>
        </w:rPr>
      </w:pPr>
      <w:r w:rsidRPr="00B00B4B">
        <w:rPr>
          <w:color w:val="00000A"/>
          <w:szCs w:val="24"/>
        </w:rPr>
        <w:t>Henry Greist reached out to a dozen or more people listed as members</w:t>
      </w:r>
      <w:r w:rsidR="00095FBC" w:rsidRPr="00B00B4B">
        <w:rPr>
          <w:color w:val="00000A"/>
          <w:szCs w:val="24"/>
        </w:rPr>
        <w:t xml:space="preserve"> on roster and that did not participate over the last few </w:t>
      </w:r>
      <w:proofErr w:type="gramStart"/>
      <w:r w:rsidR="00095FBC" w:rsidRPr="00B00B4B">
        <w:rPr>
          <w:color w:val="00000A"/>
          <w:szCs w:val="24"/>
        </w:rPr>
        <w:t>years;</w:t>
      </w:r>
      <w:proofErr w:type="gramEnd"/>
      <w:r w:rsidR="00095FBC" w:rsidRPr="00B00B4B">
        <w:rPr>
          <w:color w:val="00000A"/>
          <w:szCs w:val="24"/>
        </w:rPr>
        <w:t xml:space="preserve"> working on updating roster</w:t>
      </w:r>
    </w:p>
    <w:p w14:paraId="335ACF6E" w14:textId="3DD483EE" w:rsidR="00EB313B" w:rsidRDefault="00EB313B" w:rsidP="00F30DD0">
      <w:pPr>
        <w:spacing w:after="0"/>
        <w:rPr>
          <w:color w:val="00000A"/>
          <w:szCs w:val="24"/>
        </w:rPr>
      </w:pPr>
    </w:p>
    <w:p w14:paraId="1CD61A8E" w14:textId="4521CBD9" w:rsidR="00EB313B" w:rsidRPr="00EB313B" w:rsidRDefault="00EB313B" w:rsidP="00F30DD0">
      <w:pPr>
        <w:spacing w:after="0"/>
        <w:rPr>
          <w:b/>
          <w:bCs/>
          <w:color w:val="00000A"/>
          <w:szCs w:val="24"/>
        </w:rPr>
      </w:pPr>
      <w:r>
        <w:rPr>
          <w:b/>
          <w:bCs/>
          <w:color w:val="00000A"/>
          <w:szCs w:val="24"/>
        </w:rPr>
        <w:t>Handbook</w:t>
      </w:r>
      <w:r w:rsidRPr="00EB313B">
        <w:rPr>
          <w:b/>
          <w:bCs/>
          <w:color w:val="00000A"/>
          <w:szCs w:val="24"/>
        </w:rPr>
        <w:t xml:space="preserve"> Subcommittee: </w:t>
      </w:r>
      <w:r>
        <w:rPr>
          <w:b/>
          <w:bCs/>
          <w:color w:val="00000A"/>
          <w:szCs w:val="24"/>
        </w:rPr>
        <w:t>Dean Saputa</w:t>
      </w:r>
      <w:r w:rsidRPr="00EB313B">
        <w:rPr>
          <w:b/>
          <w:bCs/>
          <w:color w:val="00000A"/>
          <w:szCs w:val="24"/>
        </w:rPr>
        <w:t xml:space="preserve">, </w:t>
      </w:r>
      <w:r>
        <w:rPr>
          <w:b/>
          <w:bCs/>
          <w:color w:val="00000A"/>
          <w:szCs w:val="24"/>
        </w:rPr>
        <w:t xml:space="preserve">incoming </w:t>
      </w:r>
      <w:r w:rsidRPr="00EB313B">
        <w:rPr>
          <w:b/>
          <w:bCs/>
          <w:color w:val="00000A"/>
          <w:szCs w:val="24"/>
        </w:rPr>
        <w:t>Chair</w:t>
      </w:r>
      <w:r>
        <w:rPr>
          <w:b/>
          <w:bCs/>
          <w:color w:val="00000A"/>
          <w:szCs w:val="24"/>
        </w:rPr>
        <w:t xml:space="preserve"> (Dr Steve Martin rolled off)</w:t>
      </w:r>
    </w:p>
    <w:p w14:paraId="1286E9EF" w14:textId="3C961B6C" w:rsidR="007C118C" w:rsidRDefault="007C118C" w:rsidP="00F30DD0">
      <w:pPr>
        <w:spacing w:after="0"/>
        <w:rPr>
          <w:color w:val="00000A"/>
          <w:szCs w:val="24"/>
        </w:rPr>
      </w:pPr>
    </w:p>
    <w:p w14:paraId="65A6E509" w14:textId="128F989C" w:rsidR="00EB313B" w:rsidRPr="00B00B4B" w:rsidRDefault="00B00B4B" w:rsidP="00B00B4B">
      <w:pPr>
        <w:pStyle w:val="ListParagraph"/>
        <w:numPr>
          <w:ilvl w:val="0"/>
          <w:numId w:val="3"/>
        </w:numPr>
        <w:spacing w:after="0"/>
        <w:rPr>
          <w:color w:val="00000A"/>
          <w:szCs w:val="24"/>
        </w:rPr>
      </w:pPr>
      <w:r w:rsidRPr="00B00B4B">
        <w:rPr>
          <w:color w:val="00000A"/>
          <w:szCs w:val="24"/>
        </w:rPr>
        <w:lastRenderedPageBreak/>
        <w:t>Started on drafting 2023 System and Equipment Handbook</w:t>
      </w:r>
    </w:p>
    <w:p w14:paraId="6655BB4C" w14:textId="4A2C2BE8" w:rsidR="00B00B4B" w:rsidRPr="00B00B4B" w:rsidRDefault="00B00B4B" w:rsidP="00B00B4B">
      <w:pPr>
        <w:pStyle w:val="ListParagraph"/>
        <w:numPr>
          <w:ilvl w:val="0"/>
          <w:numId w:val="3"/>
        </w:numPr>
        <w:spacing w:after="0"/>
        <w:rPr>
          <w:color w:val="00000A"/>
          <w:szCs w:val="24"/>
        </w:rPr>
      </w:pPr>
      <w:r w:rsidRPr="00B00B4B">
        <w:rPr>
          <w:color w:val="00000A"/>
          <w:szCs w:val="24"/>
        </w:rPr>
        <w:t>Electronic version will be updated prior and edited accordingly (</w:t>
      </w:r>
      <w:proofErr w:type="gramStart"/>
      <w:r w:rsidRPr="00B00B4B">
        <w:rPr>
          <w:color w:val="00000A"/>
          <w:szCs w:val="24"/>
        </w:rPr>
        <w:t>including:</w:t>
      </w:r>
      <w:proofErr w:type="gramEnd"/>
      <w:r w:rsidRPr="00B00B4B">
        <w:rPr>
          <w:color w:val="00000A"/>
          <w:szCs w:val="24"/>
        </w:rPr>
        <w:t xml:space="preserve"> terminology, surface section, handheld devices, general information </w:t>
      </w:r>
      <w:proofErr w:type="spellStart"/>
      <w:r w:rsidRPr="00B00B4B">
        <w:rPr>
          <w:color w:val="00000A"/>
          <w:szCs w:val="24"/>
        </w:rPr>
        <w:t>etc</w:t>
      </w:r>
      <w:proofErr w:type="spellEnd"/>
      <w:r w:rsidRPr="00B00B4B">
        <w:rPr>
          <w:color w:val="00000A"/>
          <w:szCs w:val="24"/>
        </w:rPr>
        <w:t>)</w:t>
      </w:r>
    </w:p>
    <w:p w14:paraId="33BBE6A9" w14:textId="3DEC33DA" w:rsidR="00B00B4B" w:rsidRPr="00B00B4B" w:rsidRDefault="00B00B4B" w:rsidP="00B00B4B">
      <w:pPr>
        <w:pStyle w:val="ListParagraph"/>
        <w:numPr>
          <w:ilvl w:val="0"/>
          <w:numId w:val="3"/>
        </w:numPr>
        <w:spacing w:after="0"/>
        <w:rPr>
          <w:color w:val="00000A"/>
          <w:szCs w:val="24"/>
        </w:rPr>
      </w:pPr>
      <w:r w:rsidRPr="00B00B4B">
        <w:rPr>
          <w:color w:val="00000A"/>
          <w:szCs w:val="24"/>
        </w:rPr>
        <w:t>Committee meets every 3 weeks and goal is to complete edits by 1</w:t>
      </w:r>
      <w:r w:rsidRPr="00B00B4B">
        <w:rPr>
          <w:color w:val="00000A"/>
          <w:szCs w:val="24"/>
          <w:vertAlign w:val="superscript"/>
        </w:rPr>
        <w:t>st</w:t>
      </w:r>
      <w:r w:rsidRPr="00B00B4B">
        <w:rPr>
          <w:color w:val="00000A"/>
          <w:szCs w:val="24"/>
        </w:rPr>
        <w:t xml:space="preserve"> quarter 2021</w:t>
      </w:r>
    </w:p>
    <w:p w14:paraId="78F2340A" w14:textId="7889C0AC" w:rsidR="00B00B4B" w:rsidRPr="00B00B4B" w:rsidRDefault="00B00B4B" w:rsidP="00B00B4B">
      <w:pPr>
        <w:pStyle w:val="ListParagraph"/>
        <w:numPr>
          <w:ilvl w:val="0"/>
          <w:numId w:val="3"/>
        </w:numPr>
        <w:spacing w:after="0"/>
        <w:rPr>
          <w:color w:val="00000A"/>
          <w:szCs w:val="24"/>
        </w:rPr>
      </w:pPr>
      <w:r w:rsidRPr="00B00B4B">
        <w:rPr>
          <w:color w:val="00000A"/>
          <w:szCs w:val="24"/>
        </w:rPr>
        <w:t>ASHRAE Journal Article on why update out of sequence published in Feb 2021 ASHRAE Journal.</w:t>
      </w:r>
    </w:p>
    <w:p w14:paraId="0D0BE620" w14:textId="77777777" w:rsidR="00EB313B" w:rsidRDefault="00EB313B" w:rsidP="00F30DD0">
      <w:pPr>
        <w:spacing w:after="0"/>
        <w:rPr>
          <w:color w:val="00000A"/>
          <w:szCs w:val="24"/>
        </w:rPr>
      </w:pPr>
    </w:p>
    <w:p w14:paraId="2C1FC233" w14:textId="77777777" w:rsidR="007C118C" w:rsidRPr="009B20F9" w:rsidRDefault="007C118C" w:rsidP="00F30DD0">
      <w:pPr>
        <w:spacing w:after="0"/>
        <w:rPr>
          <w:rFonts w:ascii="TimesNewRomanPS-BoldMT" w:hAnsi="TimesNewRomanPS-BoldMT" w:cs="TimesNewRomanPS-BoldMT"/>
          <w:b/>
          <w:bCs/>
          <w:color w:val="00000A"/>
          <w:sz w:val="20"/>
          <w:szCs w:val="20"/>
        </w:rPr>
      </w:pPr>
    </w:p>
    <w:p w14:paraId="037F106F" w14:textId="14C95121" w:rsidR="004045A4" w:rsidRPr="008B5257" w:rsidRDefault="004045A4">
      <w:pPr>
        <w:rPr>
          <w:b/>
          <w:bCs/>
          <w:color w:val="00000A"/>
          <w:szCs w:val="24"/>
        </w:rPr>
      </w:pPr>
      <w:r w:rsidRPr="008B5257">
        <w:rPr>
          <w:b/>
          <w:bCs/>
          <w:color w:val="00000A"/>
          <w:szCs w:val="24"/>
        </w:rPr>
        <w:t>UL-1995 / UL 60335-2-40 update, Brian Rogers</w:t>
      </w:r>
    </w:p>
    <w:p w14:paraId="0A3A202E" w14:textId="6D739D23" w:rsidR="008B5257" w:rsidRPr="008B5257" w:rsidRDefault="008B5257" w:rsidP="008B5257">
      <w:pPr>
        <w:pStyle w:val="ListParagraph"/>
        <w:numPr>
          <w:ilvl w:val="0"/>
          <w:numId w:val="3"/>
        </w:numPr>
        <w:rPr>
          <w:color w:val="00000A"/>
          <w:szCs w:val="24"/>
        </w:rPr>
      </w:pPr>
      <w:r w:rsidRPr="008B5257">
        <w:rPr>
          <w:color w:val="00000A"/>
          <w:szCs w:val="24"/>
        </w:rPr>
        <w:t>Refer to slides presented (see attached / basecamp)</w:t>
      </w:r>
    </w:p>
    <w:p w14:paraId="7597920C" w14:textId="11D7646F" w:rsidR="00F3425B" w:rsidRPr="008B5257" w:rsidRDefault="00CF52AA">
      <w:pPr>
        <w:rPr>
          <w:b/>
          <w:color w:val="00000A"/>
          <w:szCs w:val="24"/>
        </w:rPr>
      </w:pPr>
      <w:r w:rsidRPr="008B5257">
        <w:rPr>
          <w:b/>
          <w:color w:val="00000A"/>
          <w:szCs w:val="24"/>
        </w:rPr>
        <w:t>US TAG for ISO/TC 142 Update, Dean Saputa</w:t>
      </w:r>
    </w:p>
    <w:p w14:paraId="0EF6CAB2" w14:textId="7B6B5169" w:rsidR="008B5257" w:rsidRPr="00CE7CBD" w:rsidRDefault="0035644E" w:rsidP="0018323D">
      <w:pPr>
        <w:rPr>
          <w:bCs/>
          <w:color w:val="00000A"/>
          <w:szCs w:val="24"/>
        </w:rPr>
      </w:pPr>
      <w:r w:rsidRPr="00CE7CBD">
        <w:rPr>
          <w:bCs/>
          <w:color w:val="00000A"/>
          <w:szCs w:val="24"/>
        </w:rPr>
        <w:t>Dr Shelly Miller asked to be removed from expert panel; replaced with Kathleen Owen.</w:t>
      </w:r>
    </w:p>
    <w:p w14:paraId="7C696F83" w14:textId="7C4A4CF4" w:rsidR="008B5257" w:rsidRPr="00CE7CBD" w:rsidRDefault="00040A76" w:rsidP="0018323D">
      <w:pPr>
        <w:rPr>
          <w:bCs/>
          <w:color w:val="00000A"/>
          <w:szCs w:val="24"/>
        </w:rPr>
      </w:pPr>
      <w:r w:rsidRPr="00CE7CBD">
        <w:rPr>
          <w:bCs/>
          <w:color w:val="00000A"/>
          <w:szCs w:val="24"/>
        </w:rPr>
        <w:t>ISO/TC 142 looking for members – get application through ASHRAE</w:t>
      </w:r>
    </w:p>
    <w:p w14:paraId="3D3365E6" w14:textId="2CCAD566" w:rsidR="001462C0" w:rsidRPr="00CE7CBD" w:rsidRDefault="00CF52AA" w:rsidP="0018323D">
      <w:pPr>
        <w:rPr>
          <w:b/>
          <w:color w:val="00000A"/>
          <w:szCs w:val="24"/>
        </w:rPr>
      </w:pPr>
      <w:r w:rsidRPr="00CE7CBD">
        <w:rPr>
          <w:b/>
          <w:color w:val="00000A"/>
          <w:szCs w:val="24"/>
        </w:rPr>
        <w:t>Old Business</w:t>
      </w:r>
    </w:p>
    <w:p w14:paraId="359E0D83" w14:textId="36422775" w:rsidR="004C7808" w:rsidRDefault="00CE7CBD" w:rsidP="00643B3B">
      <w:pPr>
        <w:pStyle w:val="ListParagraph"/>
        <w:numPr>
          <w:ilvl w:val="0"/>
          <w:numId w:val="3"/>
        </w:numPr>
        <w:autoSpaceDE w:val="0"/>
        <w:autoSpaceDN w:val="0"/>
        <w:adjustRightInd w:val="0"/>
        <w:spacing w:after="0" w:line="240" w:lineRule="auto"/>
        <w:rPr>
          <w:color w:val="00000A"/>
          <w:szCs w:val="24"/>
        </w:rPr>
      </w:pPr>
      <w:r w:rsidRPr="00643B3B">
        <w:rPr>
          <w:color w:val="00000A"/>
          <w:szCs w:val="24"/>
        </w:rPr>
        <w:t>NIST coming out with measurements for UV sources and calibration / test method for radiometers by Sum / Fall 2021</w:t>
      </w:r>
    </w:p>
    <w:p w14:paraId="22F07AD6" w14:textId="276774A5" w:rsidR="00643B3B" w:rsidRPr="00643B3B" w:rsidRDefault="00643B3B" w:rsidP="00643B3B">
      <w:pPr>
        <w:pStyle w:val="ListParagraph"/>
        <w:numPr>
          <w:ilvl w:val="0"/>
          <w:numId w:val="3"/>
        </w:numPr>
        <w:autoSpaceDE w:val="0"/>
        <w:autoSpaceDN w:val="0"/>
        <w:adjustRightInd w:val="0"/>
        <w:spacing w:after="0" w:line="240" w:lineRule="auto"/>
        <w:rPr>
          <w:color w:val="00000A"/>
          <w:szCs w:val="24"/>
        </w:rPr>
      </w:pPr>
      <w:r w:rsidRPr="00643B3B">
        <w:rPr>
          <w:color w:val="00000A"/>
          <w:szCs w:val="24"/>
        </w:rPr>
        <w:t xml:space="preserve">IUVA / ASHRAE: MOU to lead to standards development </w:t>
      </w:r>
      <w:r>
        <w:rPr>
          <w:color w:val="00000A"/>
          <w:szCs w:val="24"/>
        </w:rPr>
        <w:t>was scheduled to be reviewed for end of Jan 2021 – opens opportunity for standards development.</w:t>
      </w:r>
    </w:p>
    <w:p w14:paraId="31D5D6BA" w14:textId="77777777" w:rsidR="00643B3B" w:rsidRDefault="00643B3B" w:rsidP="004C7808">
      <w:pPr>
        <w:autoSpaceDE w:val="0"/>
        <w:autoSpaceDN w:val="0"/>
        <w:adjustRightInd w:val="0"/>
        <w:spacing w:after="0" w:line="240" w:lineRule="auto"/>
        <w:rPr>
          <w:color w:val="00000A"/>
          <w:szCs w:val="24"/>
        </w:rPr>
      </w:pPr>
    </w:p>
    <w:p w14:paraId="7FAD514B" w14:textId="759EAE1C" w:rsidR="00CF52AA" w:rsidRDefault="001462C0" w:rsidP="004C7808">
      <w:pPr>
        <w:autoSpaceDE w:val="0"/>
        <w:autoSpaceDN w:val="0"/>
        <w:adjustRightInd w:val="0"/>
        <w:spacing w:after="0" w:line="240" w:lineRule="auto"/>
        <w:rPr>
          <w:b/>
          <w:bCs/>
          <w:color w:val="00000A"/>
          <w:szCs w:val="24"/>
        </w:rPr>
      </w:pPr>
      <w:r w:rsidRPr="004C7808">
        <w:rPr>
          <w:b/>
          <w:bCs/>
          <w:color w:val="00000A"/>
          <w:szCs w:val="24"/>
        </w:rPr>
        <w:t>New Business</w:t>
      </w:r>
    </w:p>
    <w:p w14:paraId="638A6AD8" w14:textId="77777777" w:rsidR="00515699" w:rsidRPr="004C7808" w:rsidRDefault="00515699" w:rsidP="004C7808">
      <w:pPr>
        <w:autoSpaceDE w:val="0"/>
        <w:autoSpaceDN w:val="0"/>
        <w:adjustRightInd w:val="0"/>
        <w:spacing w:after="0" w:line="240" w:lineRule="auto"/>
        <w:rPr>
          <w:color w:val="00000A"/>
          <w:szCs w:val="24"/>
        </w:rPr>
      </w:pPr>
    </w:p>
    <w:p w14:paraId="1EEED58E" w14:textId="5D810833" w:rsidR="004470D2" w:rsidRDefault="009955FD" w:rsidP="009955FD">
      <w:pPr>
        <w:pStyle w:val="ListParagraph"/>
        <w:numPr>
          <w:ilvl w:val="0"/>
          <w:numId w:val="3"/>
        </w:numPr>
        <w:rPr>
          <w:color w:val="00000A"/>
          <w:szCs w:val="24"/>
        </w:rPr>
      </w:pPr>
      <w:r w:rsidRPr="009955FD">
        <w:rPr>
          <w:color w:val="00000A"/>
          <w:szCs w:val="24"/>
        </w:rPr>
        <w:t xml:space="preserve">NEMA IBC Proposal </w:t>
      </w:r>
      <w:r w:rsidR="00515699">
        <w:rPr>
          <w:color w:val="00000A"/>
          <w:szCs w:val="24"/>
        </w:rPr>
        <w:t>–</w:t>
      </w:r>
      <w:r w:rsidRPr="009955FD">
        <w:rPr>
          <w:color w:val="00000A"/>
          <w:szCs w:val="24"/>
        </w:rPr>
        <w:t xml:space="preserve"> Discussion</w:t>
      </w:r>
    </w:p>
    <w:p w14:paraId="70B1FEB7" w14:textId="5D103E77" w:rsidR="00515699" w:rsidRDefault="00515699" w:rsidP="009955FD">
      <w:pPr>
        <w:pStyle w:val="ListParagraph"/>
        <w:numPr>
          <w:ilvl w:val="0"/>
          <w:numId w:val="3"/>
        </w:numPr>
        <w:rPr>
          <w:color w:val="00000A"/>
          <w:szCs w:val="24"/>
        </w:rPr>
      </w:pPr>
      <w:r>
        <w:rPr>
          <w:color w:val="00000A"/>
          <w:szCs w:val="24"/>
        </w:rPr>
        <w:t>GUV Task Force</w:t>
      </w:r>
    </w:p>
    <w:p w14:paraId="53393166" w14:textId="2E79ED3C" w:rsidR="00515699" w:rsidRDefault="00515699" w:rsidP="009955FD">
      <w:pPr>
        <w:pStyle w:val="ListParagraph"/>
        <w:numPr>
          <w:ilvl w:val="0"/>
          <w:numId w:val="3"/>
        </w:numPr>
        <w:rPr>
          <w:color w:val="00000A"/>
          <w:szCs w:val="24"/>
        </w:rPr>
      </w:pPr>
      <w:r>
        <w:rPr>
          <w:color w:val="00000A"/>
          <w:szCs w:val="24"/>
        </w:rPr>
        <w:t>Jeremy Yon – GE Current (</w:t>
      </w:r>
      <w:hyperlink r:id="rId5" w:history="1">
        <w:r w:rsidRPr="007639D8">
          <w:rPr>
            <w:rStyle w:val="Hyperlink"/>
            <w:szCs w:val="24"/>
          </w:rPr>
          <w:t>Jeremy.yon@gecurrent.com</w:t>
        </w:r>
      </w:hyperlink>
      <w:r>
        <w:rPr>
          <w:color w:val="00000A"/>
          <w:szCs w:val="24"/>
        </w:rPr>
        <w:t>); National Electric Manufacturers Association (NEMA) working on changes / updates to International Building Codes (IBC) which occurs every 3 years; Currently updating 2021IBC:1201.1, 1210.4, (NEW) 1211</w:t>
      </w:r>
    </w:p>
    <w:p w14:paraId="168EDF1B" w14:textId="0B35A1B6" w:rsidR="00515699" w:rsidRPr="009955FD" w:rsidRDefault="00515699" w:rsidP="009955FD">
      <w:pPr>
        <w:pStyle w:val="ListParagraph"/>
        <w:numPr>
          <w:ilvl w:val="0"/>
          <w:numId w:val="3"/>
        </w:numPr>
        <w:rPr>
          <w:color w:val="00000A"/>
          <w:szCs w:val="24"/>
        </w:rPr>
      </w:pPr>
      <w:r>
        <w:rPr>
          <w:color w:val="00000A"/>
          <w:szCs w:val="24"/>
        </w:rPr>
        <w:t>Forming group and Jeremy asking for ASHRAE volunteers – if interested contact via email.</w:t>
      </w:r>
    </w:p>
    <w:p w14:paraId="0986A274" w14:textId="77777777" w:rsidR="004470D2" w:rsidRPr="009955FD" w:rsidRDefault="004470D2"/>
    <w:p w14:paraId="234306A5" w14:textId="2B0DE840" w:rsidR="00515699" w:rsidRDefault="00DD0C43">
      <w:r w:rsidRPr="00F425C5">
        <w:rPr>
          <w:b/>
          <w:bCs/>
        </w:rPr>
        <w:t>UL1598 update by Brian Rogers</w:t>
      </w:r>
    </w:p>
    <w:p w14:paraId="515F2366" w14:textId="2AE24C78" w:rsidR="00B90BA4" w:rsidRDefault="00DD0C43">
      <w:r w:rsidRPr="00F425C5">
        <w:t xml:space="preserve">UL1598 out for public review and public comment still open. Approval pending </w:t>
      </w:r>
    </w:p>
    <w:p w14:paraId="469C6C43" w14:textId="77777777" w:rsidR="00010FF7" w:rsidRPr="00010FF7" w:rsidRDefault="00010FF7"/>
    <w:p w14:paraId="7C960CD3" w14:textId="49DDD33A" w:rsidR="00DD0C43" w:rsidRPr="00F425C5" w:rsidRDefault="00DD0C43">
      <w:pPr>
        <w:rPr>
          <w:b/>
          <w:bCs/>
          <w:szCs w:val="24"/>
        </w:rPr>
      </w:pPr>
      <w:r w:rsidRPr="00F425C5">
        <w:rPr>
          <w:b/>
          <w:bCs/>
          <w:szCs w:val="24"/>
        </w:rPr>
        <w:t>Liaison</w:t>
      </w:r>
      <w:r w:rsidR="00B90BA4" w:rsidRPr="00F425C5">
        <w:rPr>
          <w:b/>
          <w:bCs/>
          <w:szCs w:val="24"/>
        </w:rPr>
        <w:t>s</w:t>
      </w:r>
      <w:r w:rsidRPr="00F425C5">
        <w:rPr>
          <w:b/>
          <w:bCs/>
          <w:szCs w:val="24"/>
        </w:rPr>
        <w:t xml:space="preserve"> to other committees was discussed:</w:t>
      </w:r>
    </w:p>
    <w:p w14:paraId="1EB1B7F9" w14:textId="4DAFAD06" w:rsidR="00DD0C43" w:rsidRPr="00F425C5" w:rsidRDefault="00DD0C43">
      <w:pPr>
        <w:rPr>
          <w:szCs w:val="24"/>
        </w:rPr>
      </w:pPr>
      <w:r w:rsidRPr="00F425C5">
        <w:rPr>
          <w:szCs w:val="24"/>
        </w:rPr>
        <w:t xml:space="preserve">Which committees can be contacted / liaised with in the </w:t>
      </w:r>
      <w:proofErr w:type="gramStart"/>
      <w:r w:rsidRPr="00F425C5">
        <w:rPr>
          <w:szCs w:val="24"/>
        </w:rPr>
        <w:t>future</w:t>
      </w:r>
      <w:proofErr w:type="gramEnd"/>
    </w:p>
    <w:p w14:paraId="7404AFBB" w14:textId="7BB25CEF" w:rsidR="00DD0C43" w:rsidRPr="00F425C5" w:rsidRDefault="00DD0C43">
      <w:pPr>
        <w:rPr>
          <w:szCs w:val="24"/>
        </w:rPr>
      </w:pPr>
      <w:r w:rsidRPr="00F425C5">
        <w:rPr>
          <w:szCs w:val="24"/>
        </w:rPr>
        <w:t>Plan to include</w:t>
      </w:r>
      <w:r w:rsidR="00EE5EFD" w:rsidRPr="00F425C5">
        <w:rPr>
          <w:szCs w:val="24"/>
        </w:rPr>
        <w:t xml:space="preserve"> with the following liaison:</w:t>
      </w:r>
    </w:p>
    <w:p w14:paraId="77EC1E5A" w14:textId="77777777" w:rsidR="00B90BA4" w:rsidRPr="00F425C5" w:rsidRDefault="00B90BA4" w:rsidP="00B90BA4">
      <w:pPr>
        <w:rPr>
          <w:szCs w:val="24"/>
        </w:rPr>
      </w:pPr>
      <w:r w:rsidRPr="00F425C5">
        <w:rPr>
          <w:szCs w:val="24"/>
        </w:rPr>
        <w:lastRenderedPageBreak/>
        <w:t>Here are my notes regarding the liaison volunteers from the TC 2.9 main meeting:</w:t>
      </w:r>
    </w:p>
    <w:p w14:paraId="385559E8" w14:textId="6731F5CE" w:rsidR="00B90BA4" w:rsidRPr="00F425C5" w:rsidRDefault="00B90BA4" w:rsidP="00B90BA4">
      <w:pPr>
        <w:rPr>
          <w:szCs w:val="24"/>
        </w:rPr>
      </w:pPr>
      <w:r w:rsidRPr="00F425C5">
        <w:rPr>
          <w:szCs w:val="24"/>
        </w:rPr>
        <w:t>SSPC 62.1, Ventilation for Acceptable Indoor Air Quality, Brian Hafendorfer</w:t>
      </w:r>
    </w:p>
    <w:p w14:paraId="3D66F2D2" w14:textId="77777777" w:rsidR="00B90BA4" w:rsidRPr="00F425C5" w:rsidRDefault="00B90BA4" w:rsidP="00B90BA4">
      <w:pPr>
        <w:rPr>
          <w:szCs w:val="24"/>
        </w:rPr>
      </w:pPr>
      <w:r w:rsidRPr="00F425C5">
        <w:rPr>
          <w:szCs w:val="24"/>
        </w:rPr>
        <w:t>SSPC 62.2, Ventilation and Acceptable Indoor Air Quality in Residential Buildings, Henry Greist</w:t>
      </w:r>
    </w:p>
    <w:p w14:paraId="317E3E74" w14:textId="77777777" w:rsidR="00B90BA4" w:rsidRPr="00F425C5" w:rsidRDefault="00B90BA4" w:rsidP="00B90BA4">
      <w:pPr>
        <w:rPr>
          <w:szCs w:val="24"/>
        </w:rPr>
      </w:pPr>
      <w:r w:rsidRPr="00F425C5">
        <w:rPr>
          <w:szCs w:val="24"/>
        </w:rPr>
        <w:t>SSPC 145, Test Method for Assessing the Performance of Gas Phase Air Cleaning Equipment, Matt Middlebrooks</w:t>
      </w:r>
    </w:p>
    <w:p w14:paraId="532EABA6" w14:textId="77777777" w:rsidR="00B90BA4" w:rsidRPr="00F425C5" w:rsidRDefault="00B90BA4" w:rsidP="00B90BA4">
      <w:pPr>
        <w:rPr>
          <w:szCs w:val="24"/>
        </w:rPr>
      </w:pPr>
      <w:r w:rsidRPr="00F425C5">
        <w:rPr>
          <w:szCs w:val="24"/>
        </w:rPr>
        <w:t>SSPC 161, Air Quality Within Commercial Aircraft, Aaron Engel</w:t>
      </w:r>
    </w:p>
    <w:p w14:paraId="407BF265" w14:textId="77777777" w:rsidR="00B90BA4" w:rsidRPr="00F425C5" w:rsidRDefault="00B90BA4" w:rsidP="00B90BA4">
      <w:pPr>
        <w:rPr>
          <w:szCs w:val="24"/>
        </w:rPr>
      </w:pPr>
      <w:r w:rsidRPr="00F425C5">
        <w:rPr>
          <w:szCs w:val="24"/>
        </w:rPr>
        <w:t>TC2.3, Gaseous Air Contaminants and Gas Contaminant Removal Equipment, Matt Middlebrooks</w:t>
      </w:r>
    </w:p>
    <w:p w14:paraId="6E0EE687" w14:textId="77777777" w:rsidR="00B90BA4" w:rsidRPr="00F425C5" w:rsidRDefault="00B90BA4" w:rsidP="00B90BA4">
      <w:pPr>
        <w:rPr>
          <w:szCs w:val="24"/>
        </w:rPr>
      </w:pPr>
      <w:r w:rsidRPr="00F425C5">
        <w:rPr>
          <w:szCs w:val="24"/>
        </w:rPr>
        <w:t>TC2.4, Particulate Air Contaminants and Particulate Contaminant Removal Equipment, Kathleen Owen</w:t>
      </w:r>
    </w:p>
    <w:p w14:paraId="2100BEF1" w14:textId="20A6C82C" w:rsidR="00B90BA4" w:rsidRPr="00F425C5" w:rsidRDefault="00B90BA4" w:rsidP="00B90BA4">
      <w:pPr>
        <w:rPr>
          <w:szCs w:val="24"/>
        </w:rPr>
      </w:pPr>
      <w:r w:rsidRPr="00F425C5">
        <w:rPr>
          <w:szCs w:val="24"/>
        </w:rPr>
        <w:t xml:space="preserve">TC 9.6, Healthcare Facilities, Katja Auer </w:t>
      </w:r>
      <w:r w:rsidR="00E41E6A" w:rsidRPr="00F425C5">
        <w:rPr>
          <w:szCs w:val="24"/>
        </w:rPr>
        <w:t>– meeting held after TC2.09 meeting</w:t>
      </w:r>
    </w:p>
    <w:p w14:paraId="675C53F5" w14:textId="055A9132" w:rsidR="00B90BA4" w:rsidRDefault="00C53BB6" w:rsidP="002849B1">
      <w:pPr>
        <w:spacing w:after="0"/>
        <w:rPr>
          <w:b/>
          <w:bCs/>
          <w:szCs w:val="24"/>
        </w:rPr>
      </w:pPr>
      <w:r w:rsidRPr="00C53BB6">
        <w:rPr>
          <w:b/>
          <w:bCs/>
          <w:szCs w:val="24"/>
        </w:rPr>
        <w:t>Other Business</w:t>
      </w:r>
    </w:p>
    <w:p w14:paraId="7E80DEC9" w14:textId="6E09F535" w:rsidR="00C53BB6" w:rsidRDefault="00C53BB6" w:rsidP="002849B1">
      <w:pPr>
        <w:spacing w:after="0"/>
        <w:rPr>
          <w:szCs w:val="24"/>
        </w:rPr>
      </w:pPr>
      <w:r w:rsidRPr="00C53BB6">
        <w:rPr>
          <w:szCs w:val="24"/>
        </w:rPr>
        <w:t xml:space="preserve">Steve Welty </w:t>
      </w:r>
      <w:r>
        <w:rPr>
          <w:szCs w:val="24"/>
        </w:rPr>
        <w:t>(</w:t>
      </w:r>
      <w:hyperlink r:id="rId6" w:history="1">
        <w:r w:rsidRPr="007639D8">
          <w:rPr>
            <w:rStyle w:val="Hyperlink"/>
            <w:szCs w:val="24"/>
          </w:rPr>
          <w:t>steve@greencleanair.com</w:t>
        </w:r>
      </w:hyperlink>
      <w:r>
        <w:rPr>
          <w:szCs w:val="24"/>
        </w:rPr>
        <w:t>) advised of new chapter on touchless disinfection in the AIHA Guideline</w:t>
      </w:r>
      <w:r w:rsidR="0058611A">
        <w:rPr>
          <w:szCs w:val="24"/>
        </w:rPr>
        <w:t xml:space="preserve"> </w:t>
      </w:r>
      <w:hyperlink r:id="rId7" w:history="1">
        <w:r w:rsidR="002849B1">
          <w:rPr>
            <w:rStyle w:val="Hyperlink"/>
            <w:szCs w:val="24"/>
          </w:rPr>
          <w:t>AIHA Guideline link</w:t>
        </w:r>
      </w:hyperlink>
    </w:p>
    <w:p w14:paraId="178BD189" w14:textId="77777777" w:rsidR="00B90BA4" w:rsidRPr="009B20F9" w:rsidRDefault="00B90BA4">
      <w:pPr>
        <w:rPr>
          <w:rFonts w:ascii="Times New Roman" w:hAnsi="Times New Roman" w:cs="Times New Roman"/>
          <w:b/>
          <w:bCs/>
          <w:sz w:val="28"/>
          <w:szCs w:val="28"/>
        </w:rPr>
      </w:pPr>
    </w:p>
    <w:p w14:paraId="4354B65A" w14:textId="77777777" w:rsidR="000166A2" w:rsidRDefault="00D55DA5">
      <w:pPr>
        <w:rPr>
          <w:b/>
          <w:bCs/>
          <w:szCs w:val="24"/>
        </w:rPr>
      </w:pPr>
      <w:r w:rsidRPr="00F425C5">
        <w:rPr>
          <w:b/>
          <w:bCs/>
          <w:szCs w:val="24"/>
        </w:rPr>
        <w:t xml:space="preserve">Motion to adjourn meeting by </w:t>
      </w:r>
      <w:r w:rsidR="000166A2">
        <w:rPr>
          <w:b/>
          <w:bCs/>
          <w:szCs w:val="24"/>
        </w:rPr>
        <w:t>Ashish Mathur</w:t>
      </w:r>
      <w:r w:rsidRPr="00F425C5">
        <w:rPr>
          <w:b/>
          <w:bCs/>
          <w:szCs w:val="24"/>
        </w:rPr>
        <w:t xml:space="preserve"> and second by </w:t>
      </w:r>
      <w:r w:rsidR="000166A2">
        <w:rPr>
          <w:b/>
          <w:bCs/>
          <w:szCs w:val="24"/>
        </w:rPr>
        <w:t>Henry Greist</w:t>
      </w:r>
      <w:r w:rsidRPr="00F425C5">
        <w:rPr>
          <w:b/>
          <w:bCs/>
          <w:szCs w:val="24"/>
        </w:rPr>
        <w:t xml:space="preserve">. </w:t>
      </w:r>
    </w:p>
    <w:p w14:paraId="320FAD8F" w14:textId="191E8804" w:rsidR="00EE5EFD" w:rsidRPr="00F425C5" w:rsidRDefault="00D55DA5">
      <w:pPr>
        <w:rPr>
          <w:b/>
          <w:bCs/>
          <w:szCs w:val="24"/>
        </w:rPr>
      </w:pPr>
      <w:r w:rsidRPr="00F425C5">
        <w:rPr>
          <w:b/>
          <w:bCs/>
          <w:szCs w:val="24"/>
        </w:rPr>
        <w:t xml:space="preserve">Meeting was adjourned at </w:t>
      </w:r>
      <w:r w:rsidR="00F425C5">
        <w:rPr>
          <w:b/>
          <w:bCs/>
          <w:szCs w:val="24"/>
        </w:rPr>
        <w:t>2</w:t>
      </w:r>
      <w:r w:rsidRPr="00F425C5">
        <w:rPr>
          <w:b/>
          <w:bCs/>
          <w:szCs w:val="24"/>
        </w:rPr>
        <w:t>:</w:t>
      </w:r>
      <w:r w:rsidR="00F425C5">
        <w:rPr>
          <w:b/>
          <w:bCs/>
          <w:szCs w:val="24"/>
        </w:rPr>
        <w:t>00</w:t>
      </w:r>
      <w:r w:rsidRPr="00F425C5">
        <w:rPr>
          <w:b/>
          <w:bCs/>
          <w:szCs w:val="24"/>
        </w:rPr>
        <w:t>pm</w:t>
      </w:r>
    </w:p>
    <w:p w14:paraId="7ADF59E4" w14:textId="23B24FEF" w:rsidR="00BA0601" w:rsidRDefault="005B535A">
      <w:pPr>
        <w:rPr>
          <w:b/>
          <w:bCs/>
          <w:szCs w:val="24"/>
        </w:rPr>
      </w:pPr>
      <w:r w:rsidRPr="00F425C5">
        <w:rPr>
          <w:b/>
          <w:bCs/>
          <w:szCs w:val="24"/>
        </w:rPr>
        <w:t>Meeting Attendees</w:t>
      </w:r>
      <w:r w:rsidR="002849B1">
        <w:rPr>
          <w:b/>
          <w:bCs/>
          <w:szCs w:val="24"/>
        </w:rPr>
        <w:t xml:space="preserve"> from </w:t>
      </w:r>
      <w:r w:rsidR="009B20F9" w:rsidRPr="00F425C5">
        <w:rPr>
          <w:b/>
          <w:bCs/>
          <w:szCs w:val="24"/>
        </w:rPr>
        <w:t>virtual meeting “chat”</w:t>
      </w:r>
    </w:p>
    <w:p w14:paraId="25F5E8A4" w14:textId="77777777" w:rsidR="00BE7CEF" w:rsidRDefault="00BE7CEF" w:rsidP="00BE7CEF">
      <w:pPr>
        <w:spacing w:after="0"/>
        <w:rPr>
          <w:szCs w:val="24"/>
        </w:rPr>
        <w:sectPr w:rsidR="00BE7CEF">
          <w:pgSz w:w="12240" w:h="15840"/>
          <w:pgMar w:top="1440" w:right="1440" w:bottom="1440" w:left="1440" w:header="720" w:footer="720" w:gutter="0"/>
          <w:cols w:space="720"/>
          <w:docGrid w:linePitch="360"/>
        </w:sectPr>
      </w:pPr>
    </w:p>
    <w:p w14:paraId="09C1B75D" w14:textId="0468078A" w:rsidR="00BE7CEF" w:rsidRPr="00BE7CEF" w:rsidRDefault="00BE7CEF" w:rsidP="00BE7CEF">
      <w:pPr>
        <w:spacing w:after="0"/>
        <w:rPr>
          <w:szCs w:val="24"/>
        </w:rPr>
      </w:pPr>
      <w:r w:rsidRPr="00BE7CEF">
        <w:rPr>
          <w:szCs w:val="24"/>
        </w:rPr>
        <w:t xml:space="preserve">Derrick Sears, </w:t>
      </w:r>
      <w:proofErr w:type="spellStart"/>
      <w:r w:rsidRPr="00BE7CEF">
        <w:rPr>
          <w:szCs w:val="24"/>
        </w:rPr>
        <w:t>Lumalier</w:t>
      </w:r>
      <w:proofErr w:type="spellEnd"/>
    </w:p>
    <w:p w14:paraId="15C8C9FA" w14:textId="51A4B4D2" w:rsidR="00BE7CEF" w:rsidRPr="00BE7CEF" w:rsidRDefault="00BE7CEF" w:rsidP="00BE7CEF">
      <w:pPr>
        <w:spacing w:after="0"/>
        <w:rPr>
          <w:szCs w:val="24"/>
        </w:rPr>
      </w:pPr>
      <w:r w:rsidRPr="00BE7CEF">
        <w:rPr>
          <w:szCs w:val="24"/>
        </w:rPr>
        <w:t>Katja Auer, American Ultraviolet</w:t>
      </w:r>
    </w:p>
    <w:p w14:paraId="0E1F8C84" w14:textId="6E065F95" w:rsidR="00BE7CEF" w:rsidRPr="00BE7CEF" w:rsidRDefault="00BE7CEF" w:rsidP="00BE7CEF">
      <w:pPr>
        <w:spacing w:after="0"/>
        <w:rPr>
          <w:szCs w:val="24"/>
        </w:rPr>
      </w:pPr>
      <w:r w:rsidRPr="00BE7CEF">
        <w:rPr>
          <w:szCs w:val="24"/>
        </w:rPr>
        <w:t xml:space="preserve">Keith Jordan, </w:t>
      </w:r>
      <w:proofErr w:type="spellStart"/>
      <w:r w:rsidRPr="00BE7CEF">
        <w:rPr>
          <w:szCs w:val="24"/>
        </w:rPr>
        <w:t>Sanuvox</w:t>
      </w:r>
      <w:proofErr w:type="spellEnd"/>
    </w:p>
    <w:p w14:paraId="3AAC9203" w14:textId="7C7A743A" w:rsidR="00BE7CEF" w:rsidRPr="00BE7CEF" w:rsidRDefault="00BE7CEF" w:rsidP="00BE7CEF">
      <w:pPr>
        <w:spacing w:after="0"/>
        <w:rPr>
          <w:szCs w:val="24"/>
        </w:rPr>
      </w:pPr>
      <w:r w:rsidRPr="00BE7CEF">
        <w:rPr>
          <w:szCs w:val="24"/>
        </w:rPr>
        <w:t>Henry Greist, Lennox Industries</w:t>
      </w:r>
    </w:p>
    <w:p w14:paraId="56E99D11" w14:textId="1D0A1910" w:rsidR="00BE7CEF" w:rsidRPr="00BE7CEF" w:rsidRDefault="00BE7CEF" w:rsidP="00BE7CEF">
      <w:pPr>
        <w:spacing w:after="0"/>
        <w:rPr>
          <w:szCs w:val="24"/>
        </w:rPr>
      </w:pPr>
      <w:r w:rsidRPr="00BE7CEF">
        <w:rPr>
          <w:szCs w:val="24"/>
        </w:rPr>
        <w:t>Matt Middlebrooks, Filtration Group</w:t>
      </w:r>
    </w:p>
    <w:p w14:paraId="3DB023C7" w14:textId="67C2096A" w:rsidR="00BE7CEF" w:rsidRPr="00BE7CEF" w:rsidRDefault="00BE7CEF" w:rsidP="00BE7CEF">
      <w:pPr>
        <w:spacing w:after="0"/>
        <w:rPr>
          <w:szCs w:val="24"/>
        </w:rPr>
      </w:pPr>
      <w:r w:rsidRPr="00BE7CEF">
        <w:rPr>
          <w:szCs w:val="24"/>
        </w:rPr>
        <w:t>Steve Martin, CDC/NIOSH</w:t>
      </w:r>
    </w:p>
    <w:p w14:paraId="2BE90F5B" w14:textId="24AB15EF" w:rsidR="00BE7CEF" w:rsidRDefault="00BE7CEF" w:rsidP="00BE7CEF">
      <w:pPr>
        <w:spacing w:after="0"/>
        <w:rPr>
          <w:szCs w:val="24"/>
        </w:rPr>
      </w:pPr>
      <w:r w:rsidRPr="00BE7CEF">
        <w:rPr>
          <w:szCs w:val="24"/>
        </w:rPr>
        <w:t>Jeremy Yon, GE Current</w:t>
      </w:r>
    </w:p>
    <w:p w14:paraId="527544EB" w14:textId="5251D61E" w:rsidR="00BE7CEF" w:rsidRDefault="00BE7CEF" w:rsidP="00BE7CEF">
      <w:pPr>
        <w:spacing w:after="0"/>
        <w:rPr>
          <w:szCs w:val="24"/>
        </w:rPr>
      </w:pPr>
      <w:r>
        <w:rPr>
          <w:szCs w:val="24"/>
        </w:rPr>
        <w:t>Aaron Engel, Fresh-Aire UV</w:t>
      </w:r>
    </w:p>
    <w:p w14:paraId="28900B80" w14:textId="7D3C7069" w:rsidR="00BE7CEF" w:rsidRDefault="00BE7CEF" w:rsidP="00BE7CEF">
      <w:pPr>
        <w:spacing w:after="0"/>
        <w:rPr>
          <w:szCs w:val="24"/>
        </w:rPr>
      </w:pPr>
      <w:r>
        <w:rPr>
          <w:szCs w:val="24"/>
        </w:rPr>
        <w:t>Brian Hafendorfer, Gray A&amp;E</w:t>
      </w:r>
    </w:p>
    <w:p w14:paraId="12B165D5" w14:textId="4958D087" w:rsidR="00BE7CEF" w:rsidRDefault="00BE7CEF" w:rsidP="00BE7CEF">
      <w:pPr>
        <w:spacing w:after="0"/>
        <w:rPr>
          <w:szCs w:val="24"/>
        </w:rPr>
      </w:pPr>
      <w:r>
        <w:rPr>
          <w:szCs w:val="24"/>
        </w:rPr>
        <w:t>Prateek Shrestha, ORNL</w:t>
      </w:r>
    </w:p>
    <w:p w14:paraId="6F44A45B" w14:textId="0F1D9677" w:rsidR="00BE7CEF" w:rsidRDefault="00BE7CEF" w:rsidP="00BE7CEF">
      <w:pPr>
        <w:spacing w:after="0"/>
        <w:rPr>
          <w:szCs w:val="24"/>
        </w:rPr>
      </w:pPr>
      <w:r>
        <w:rPr>
          <w:szCs w:val="24"/>
        </w:rPr>
        <w:t>Mike Witkowski, McHugh Engineering</w:t>
      </w:r>
    </w:p>
    <w:p w14:paraId="7D22008F" w14:textId="2388CC9C" w:rsidR="00BE7CEF" w:rsidRDefault="00BE7CEF" w:rsidP="00BE7CEF">
      <w:pPr>
        <w:spacing w:after="0"/>
        <w:rPr>
          <w:szCs w:val="24"/>
        </w:rPr>
      </w:pPr>
      <w:r>
        <w:rPr>
          <w:szCs w:val="24"/>
        </w:rPr>
        <w:t>Steve Welty, Green Clean Air</w:t>
      </w:r>
    </w:p>
    <w:p w14:paraId="521E2F19" w14:textId="5623C1AB" w:rsidR="00BE7CEF" w:rsidRDefault="00BE7CEF" w:rsidP="00BE7CEF">
      <w:pPr>
        <w:spacing w:after="0"/>
        <w:rPr>
          <w:szCs w:val="24"/>
        </w:rPr>
      </w:pPr>
      <w:r>
        <w:rPr>
          <w:szCs w:val="24"/>
        </w:rPr>
        <w:t>Benoit Despatis, Solutions Inodorus</w:t>
      </w:r>
    </w:p>
    <w:p w14:paraId="34C9AEDD" w14:textId="59DA4601" w:rsidR="00BE7CEF" w:rsidRDefault="00BE7CEF" w:rsidP="00BE7CEF">
      <w:pPr>
        <w:spacing w:after="0"/>
        <w:rPr>
          <w:szCs w:val="24"/>
        </w:rPr>
      </w:pPr>
      <w:r>
        <w:rPr>
          <w:szCs w:val="24"/>
        </w:rPr>
        <w:t xml:space="preserve">Kevin Kwong, LMS </w:t>
      </w:r>
      <w:r w:rsidR="002849B1">
        <w:rPr>
          <w:szCs w:val="24"/>
        </w:rPr>
        <w:t>Technologies</w:t>
      </w:r>
    </w:p>
    <w:p w14:paraId="6ED873F8" w14:textId="7B2B606C" w:rsidR="00BE7CEF" w:rsidRDefault="00BE7CEF" w:rsidP="00BE7CEF">
      <w:pPr>
        <w:spacing w:after="0"/>
        <w:rPr>
          <w:szCs w:val="24"/>
        </w:rPr>
      </w:pPr>
      <w:proofErr w:type="spellStart"/>
      <w:r>
        <w:rPr>
          <w:szCs w:val="24"/>
        </w:rPr>
        <w:t>Shineel</w:t>
      </w:r>
      <w:proofErr w:type="spellEnd"/>
      <w:r>
        <w:rPr>
          <w:szCs w:val="24"/>
        </w:rPr>
        <w:t xml:space="preserve"> </w:t>
      </w:r>
      <w:proofErr w:type="spellStart"/>
      <w:r>
        <w:rPr>
          <w:szCs w:val="24"/>
        </w:rPr>
        <w:t>Vaghani</w:t>
      </w:r>
      <w:proofErr w:type="spellEnd"/>
      <w:r>
        <w:rPr>
          <w:szCs w:val="24"/>
        </w:rPr>
        <w:t>, MEP Designs</w:t>
      </w:r>
    </w:p>
    <w:p w14:paraId="4A1F1AFA" w14:textId="09F61983" w:rsidR="00BE7CEF" w:rsidRDefault="00BE7CEF" w:rsidP="00BE7CEF">
      <w:pPr>
        <w:spacing w:after="0"/>
        <w:rPr>
          <w:szCs w:val="24"/>
        </w:rPr>
      </w:pPr>
      <w:r>
        <w:rPr>
          <w:szCs w:val="24"/>
        </w:rPr>
        <w:t xml:space="preserve">Mick </w:t>
      </w:r>
      <w:proofErr w:type="spellStart"/>
      <w:r>
        <w:rPr>
          <w:szCs w:val="24"/>
        </w:rPr>
        <w:t>FLoan</w:t>
      </w:r>
      <w:proofErr w:type="spellEnd"/>
      <w:r>
        <w:rPr>
          <w:szCs w:val="24"/>
        </w:rPr>
        <w:t>, 3M</w:t>
      </w:r>
    </w:p>
    <w:p w14:paraId="413D6C8A" w14:textId="55F8C9E4" w:rsidR="00BE7CEF" w:rsidRDefault="00BE7CEF" w:rsidP="00BE7CEF">
      <w:pPr>
        <w:spacing w:after="0"/>
        <w:rPr>
          <w:szCs w:val="24"/>
        </w:rPr>
      </w:pPr>
      <w:r>
        <w:rPr>
          <w:szCs w:val="24"/>
        </w:rPr>
        <w:t>Scott Sherwood, Eco-Care Corp</w:t>
      </w:r>
    </w:p>
    <w:p w14:paraId="44661342" w14:textId="1E3205FF" w:rsidR="00BE7CEF" w:rsidRDefault="00BE7CEF" w:rsidP="00BE7CEF">
      <w:pPr>
        <w:spacing w:after="0"/>
        <w:rPr>
          <w:szCs w:val="24"/>
        </w:rPr>
      </w:pPr>
      <w:r>
        <w:rPr>
          <w:szCs w:val="24"/>
        </w:rPr>
        <w:t xml:space="preserve">John </w:t>
      </w:r>
      <w:proofErr w:type="spellStart"/>
      <w:r>
        <w:rPr>
          <w:szCs w:val="24"/>
        </w:rPr>
        <w:t>Topmiller</w:t>
      </w:r>
      <w:proofErr w:type="spellEnd"/>
      <w:r>
        <w:rPr>
          <w:szCs w:val="24"/>
        </w:rPr>
        <w:t xml:space="preserve">, </w:t>
      </w:r>
      <w:proofErr w:type="spellStart"/>
      <w:r>
        <w:rPr>
          <w:szCs w:val="24"/>
        </w:rPr>
        <w:t>SitelogIQ</w:t>
      </w:r>
      <w:proofErr w:type="spellEnd"/>
    </w:p>
    <w:p w14:paraId="001CD4F8" w14:textId="6BF28D76" w:rsidR="00BE7CEF" w:rsidRDefault="00BE7CEF" w:rsidP="00BE7CEF">
      <w:pPr>
        <w:spacing w:after="0"/>
        <w:rPr>
          <w:szCs w:val="24"/>
        </w:rPr>
      </w:pPr>
      <w:r>
        <w:rPr>
          <w:szCs w:val="24"/>
        </w:rPr>
        <w:t xml:space="preserve">Bill Palmer, </w:t>
      </w:r>
      <w:proofErr w:type="spellStart"/>
      <w:r>
        <w:rPr>
          <w:szCs w:val="24"/>
        </w:rPr>
        <w:t>AeroMed</w:t>
      </w:r>
      <w:proofErr w:type="spellEnd"/>
    </w:p>
    <w:p w14:paraId="5329DB55" w14:textId="4A0C179F" w:rsidR="00BE7CEF" w:rsidRDefault="00BE7CEF" w:rsidP="00BE7CEF">
      <w:pPr>
        <w:spacing w:after="0"/>
        <w:rPr>
          <w:szCs w:val="24"/>
        </w:rPr>
      </w:pPr>
      <w:r>
        <w:rPr>
          <w:szCs w:val="24"/>
        </w:rPr>
        <w:t>Vincent Hwang, AHRI</w:t>
      </w:r>
    </w:p>
    <w:p w14:paraId="4CF31AE2" w14:textId="1CEBCD77" w:rsidR="00BE7CEF" w:rsidRDefault="00BE7CEF" w:rsidP="00BE7CEF">
      <w:pPr>
        <w:spacing w:after="0"/>
        <w:rPr>
          <w:szCs w:val="24"/>
        </w:rPr>
      </w:pPr>
      <w:r>
        <w:rPr>
          <w:szCs w:val="24"/>
        </w:rPr>
        <w:t xml:space="preserve">Dean Saputa, </w:t>
      </w:r>
      <w:proofErr w:type="spellStart"/>
      <w:r>
        <w:rPr>
          <w:szCs w:val="24"/>
        </w:rPr>
        <w:t>UVResources</w:t>
      </w:r>
      <w:proofErr w:type="spellEnd"/>
    </w:p>
    <w:p w14:paraId="1D3609BA" w14:textId="40B0EE97" w:rsidR="00BE7CEF" w:rsidRDefault="00BE7CEF" w:rsidP="00BE7CEF">
      <w:pPr>
        <w:spacing w:after="0"/>
        <w:rPr>
          <w:szCs w:val="24"/>
        </w:rPr>
      </w:pPr>
      <w:r>
        <w:rPr>
          <w:szCs w:val="24"/>
        </w:rPr>
        <w:t>Kathleen Owen, Own AFC</w:t>
      </w:r>
    </w:p>
    <w:p w14:paraId="5EBDFB68" w14:textId="4067B2B0" w:rsidR="00BE7CEF" w:rsidRDefault="00BE7CEF" w:rsidP="00BE7CEF">
      <w:pPr>
        <w:spacing w:after="0"/>
        <w:rPr>
          <w:szCs w:val="24"/>
        </w:rPr>
      </w:pPr>
      <w:r>
        <w:rPr>
          <w:szCs w:val="24"/>
        </w:rPr>
        <w:t>Eric Edman, BR+A Boston</w:t>
      </w:r>
    </w:p>
    <w:p w14:paraId="653EE712" w14:textId="13A61CCB" w:rsidR="00BE7CEF" w:rsidRDefault="00BE7CEF" w:rsidP="00BE7CEF">
      <w:pPr>
        <w:spacing w:after="0"/>
        <w:rPr>
          <w:szCs w:val="24"/>
        </w:rPr>
      </w:pPr>
      <w:r>
        <w:rPr>
          <w:szCs w:val="24"/>
        </w:rPr>
        <w:t>John Putnam</w:t>
      </w:r>
    </w:p>
    <w:p w14:paraId="66AB4BAB" w14:textId="18B0D169" w:rsidR="00BE7CEF" w:rsidRDefault="00BE7CEF" w:rsidP="00BE7CEF">
      <w:pPr>
        <w:spacing w:after="0"/>
        <w:rPr>
          <w:szCs w:val="24"/>
        </w:rPr>
      </w:pPr>
      <w:r>
        <w:rPr>
          <w:szCs w:val="24"/>
        </w:rPr>
        <w:t xml:space="preserve">Sara </w:t>
      </w:r>
      <w:proofErr w:type="spellStart"/>
      <w:r>
        <w:rPr>
          <w:szCs w:val="24"/>
        </w:rPr>
        <w:t>Kampfe</w:t>
      </w:r>
      <w:proofErr w:type="spellEnd"/>
      <w:r>
        <w:rPr>
          <w:szCs w:val="24"/>
        </w:rPr>
        <w:t>, Emerson</w:t>
      </w:r>
    </w:p>
    <w:p w14:paraId="525E76B2" w14:textId="764D50CD" w:rsidR="00BE7CEF" w:rsidRDefault="00BE7CEF" w:rsidP="00BE7CEF">
      <w:pPr>
        <w:spacing w:after="0"/>
        <w:rPr>
          <w:szCs w:val="24"/>
        </w:rPr>
      </w:pPr>
      <w:r>
        <w:rPr>
          <w:szCs w:val="24"/>
        </w:rPr>
        <w:t>Brian Rodgers, UL</w:t>
      </w:r>
    </w:p>
    <w:p w14:paraId="0F21B293" w14:textId="45EAAC89" w:rsidR="00BE7CEF" w:rsidRDefault="00BE7CEF" w:rsidP="00BE7CEF">
      <w:pPr>
        <w:spacing w:after="0"/>
        <w:rPr>
          <w:szCs w:val="24"/>
        </w:rPr>
      </w:pPr>
      <w:r>
        <w:rPr>
          <w:szCs w:val="24"/>
        </w:rPr>
        <w:t>Jo</w:t>
      </w:r>
      <w:r w:rsidR="002849B1">
        <w:rPr>
          <w:szCs w:val="24"/>
        </w:rPr>
        <w:t>h</w:t>
      </w:r>
      <w:r>
        <w:rPr>
          <w:szCs w:val="24"/>
        </w:rPr>
        <w:t>n Aykroyd, C</w:t>
      </w:r>
      <w:r w:rsidR="002849B1">
        <w:rPr>
          <w:szCs w:val="24"/>
        </w:rPr>
        <w:t>h</w:t>
      </w:r>
      <w:r>
        <w:rPr>
          <w:szCs w:val="24"/>
        </w:rPr>
        <w:t>em-Aqua</w:t>
      </w:r>
    </w:p>
    <w:p w14:paraId="45CE0AF8" w14:textId="76230042" w:rsidR="00BE7CEF" w:rsidRDefault="00BE7CEF" w:rsidP="00BE7CEF">
      <w:pPr>
        <w:spacing w:after="0"/>
        <w:rPr>
          <w:szCs w:val="24"/>
        </w:rPr>
      </w:pPr>
      <w:r>
        <w:rPr>
          <w:szCs w:val="24"/>
        </w:rPr>
        <w:t xml:space="preserve">Jaak </w:t>
      </w:r>
      <w:r w:rsidR="002849B1">
        <w:rPr>
          <w:szCs w:val="24"/>
        </w:rPr>
        <w:t>Geboers, Signify</w:t>
      </w:r>
    </w:p>
    <w:p w14:paraId="37CDE1DB" w14:textId="0003CAD6" w:rsidR="002849B1" w:rsidRDefault="002849B1" w:rsidP="00BE7CEF">
      <w:pPr>
        <w:spacing w:after="0"/>
        <w:rPr>
          <w:szCs w:val="24"/>
        </w:rPr>
      </w:pPr>
      <w:r>
        <w:rPr>
          <w:szCs w:val="24"/>
        </w:rPr>
        <w:t>Richard Vincent, Mount Sinai Hospital</w:t>
      </w:r>
    </w:p>
    <w:p w14:paraId="2C892E1D" w14:textId="090C0725" w:rsidR="002849B1" w:rsidRDefault="002849B1" w:rsidP="00BE7CEF">
      <w:pPr>
        <w:spacing w:after="0"/>
        <w:rPr>
          <w:szCs w:val="24"/>
        </w:rPr>
      </w:pPr>
      <w:r>
        <w:rPr>
          <w:szCs w:val="24"/>
        </w:rPr>
        <w:t>Larry Fletcher, RGF</w:t>
      </w:r>
    </w:p>
    <w:p w14:paraId="2D7ABB3C" w14:textId="77777777" w:rsidR="002849B1" w:rsidRPr="00BE7CEF" w:rsidRDefault="002849B1" w:rsidP="00BE7CEF">
      <w:pPr>
        <w:spacing w:after="0"/>
        <w:rPr>
          <w:szCs w:val="24"/>
        </w:rPr>
      </w:pPr>
    </w:p>
    <w:sectPr w:rsidR="002849B1" w:rsidRPr="00BE7CEF" w:rsidSect="00BE7CE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65DFB"/>
    <w:multiLevelType w:val="hybridMultilevel"/>
    <w:tmpl w:val="E69227C6"/>
    <w:lvl w:ilvl="0" w:tplc="278CB37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60A61"/>
    <w:multiLevelType w:val="hybridMultilevel"/>
    <w:tmpl w:val="E03CD862"/>
    <w:lvl w:ilvl="0" w:tplc="0E04054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158A3"/>
    <w:multiLevelType w:val="hybridMultilevel"/>
    <w:tmpl w:val="82F43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67021"/>
    <w:multiLevelType w:val="hybridMultilevel"/>
    <w:tmpl w:val="5670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56551"/>
    <w:multiLevelType w:val="hybridMultilevel"/>
    <w:tmpl w:val="081A3E70"/>
    <w:lvl w:ilvl="0" w:tplc="54DA7F0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tLC0sDAxMTAzN7NQ0lEKTi0uzszPAykwqgUAYqxJKCwAAAA="/>
  </w:docVars>
  <w:rsids>
    <w:rsidRoot w:val="003211DD"/>
    <w:rsid w:val="00010FF7"/>
    <w:rsid w:val="000166A2"/>
    <w:rsid w:val="000226AD"/>
    <w:rsid w:val="00040A76"/>
    <w:rsid w:val="0006006D"/>
    <w:rsid w:val="00085A9C"/>
    <w:rsid w:val="00095FBC"/>
    <w:rsid w:val="000A7AFC"/>
    <w:rsid w:val="000E79CE"/>
    <w:rsid w:val="00102619"/>
    <w:rsid w:val="001061E8"/>
    <w:rsid w:val="001462C0"/>
    <w:rsid w:val="00152732"/>
    <w:rsid w:val="00152DE4"/>
    <w:rsid w:val="0018323D"/>
    <w:rsid w:val="0018610E"/>
    <w:rsid w:val="001B1F9E"/>
    <w:rsid w:val="001B2206"/>
    <w:rsid w:val="001C5032"/>
    <w:rsid w:val="001D36DB"/>
    <w:rsid w:val="002204D0"/>
    <w:rsid w:val="002423D5"/>
    <w:rsid w:val="002617A9"/>
    <w:rsid w:val="002760CA"/>
    <w:rsid w:val="002805CD"/>
    <w:rsid w:val="002849B1"/>
    <w:rsid w:val="002F19AF"/>
    <w:rsid w:val="00306194"/>
    <w:rsid w:val="00317513"/>
    <w:rsid w:val="003211DD"/>
    <w:rsid w:val="00353F33"/>
    <w:rsid w:val="0035644E"/>
    <w:rsid w:val="003632D0"/>
    <w:rsid w:val="003E01C4"/>
    <w:rsid w:val="003F1CA1"/>
    <w:rsid w:val="003F6744"/>
    <w:rsid w:val="004045A4"/>
    <w:rsid w:val="00415D29"/>
    <w:rsid w:val="00437CF1"/>
    <w:rsid w:val="004470D2"/>
    <w:rsid w:val="0047346C"/>
    <w:rsid w:val="004B6AFB"/>
    <w:rsid w:val="004C7808"/>
    <w:rsid w:val="004C7F04"/>
    <w:rsid w:val="004E13EE"/>
    <w:rsid w:val="00505DCD"/>
    <w:rsid w:val="00515699"/>
    <w:rsid w:val="0052455C"/>
    <w:rsid w:val="00554BD9"/>
    <w:rsid w:val="00565D31"/>
    <w:rsid w:val="00570217"/>
    <w:rsid w:val="0058611A"/>
    <w:rsid w:val="005B50AA"/>
    <w:rsid w:val="005B535A"/>
    <w:rsid w:val="005D221E"/>
    <w:rsid w:val="00643B3B"/>
    <w:rsid w:val="00654181"/>
    <w:rsid w:val="00663692"/>
    <w:rsid w:val="00666775"/>
    <w:rsid w:val="006826F8"/>
    <w:rsid w:val="006A7903"/>
    <w:rsid w:val="006D6E62"/>
    <w:rsid w:val="006F40CF"/>
    <w:rsid w:val="006F4952"/>
    <w:rsid w:val="006F7072"/>
    <w:rsid w:val="00732C5B"/>
    <w:rsid w:val="00753E28"/>
    <w:rsid w:val="00765FDD"/>
    <w:rsid w:val="007C118C"/>
    <w:rsid w:val="007D2F8D"/>
    <w:rsid w:val="007D3404"/>
    <w:rsid w:val="007F5C75"/>
    <w:rsid w:val="007F63CF"/>
    <w:rsid w:val="008174E4"/>
    <w:rsid w:val="00874E8C"/>
    <w:rsid w:val="00886A6F"/>
    <w:rsid w:val="008B3B55"/>
    <w:rsid w:val="008B47B0"/>
    <w:rsid w:val="008B5257"/>
    <w:rsid w:val="008C04A5"/>
    <w:rsid w:val="008D4984"/>
    <w:rsid w:val="008E1F4F"/>
    <w:rsid w:val="008E7601"/>
    <w:rsid w:val="0092133D"/>
    <w:rsid w:val="00922D76"/>
    <w:rsid w:val="00960E56"/>
    <w:rsid w:val="009955FD"/>
    <w:rsid w:val="009B20F9"/>
    <w:rsid w:val="009C24DB"/>
    <w:rsid w:val="009F1DE5"/>
    <w:rsid w:val="00A22A66"/>
    <w:rsid w:val="00A234D9"/>
    <w:rsid w:val="00A35573"/>
    <w:rsid w:val="00A52610"/>
    <w:rsid w:val="00A65F58"/>
    <w:rsid w:val="00A70287"/>
    <w:rsid w:val="00A8241E"/>
    <w:rsid w:val="00AA157B"/>
    <w:rsid w:val="00AB5464"/>
    <w:rsid w:val="00AD7FEF"/>
    <w:rsid w:val="00B00B4B"/>
    <w:rsid w:val="00B84790"/>
    <w:rsid w:val="00B90BA4"/>
    <w:rsid w:val="00BA0601"/>
    <w:rsid w:val="00BE7CEF"/>
    <w:rsid w:val="00BF2748"/>
    <w:rsid w:val="00C224A6"/>
    <w:rsid w:val="00C53B84"/>
    <w:rsid w:val="00C53BB6"/>
    <w:rsid w:val="00C7283D"/>
    <w:rsid w:val="00C801E6"/>
    <w:rsid w:val="00C81487"/>
    <w:rsid w:val="00CA3DB6"/>
    <w:rsid w:val="00CB6E98"/>
    <w:rsid w:val="00CE6FB8"/>
    <w:rsid w:val="00CE7CBD"/>
    <w:rsid w:val="00CF52AA"/>
    <w:rsid w:val="00CF60C9"/>
    <w:rsid w:val="00D0464D"/>
    <w:rsid w:val="00D46669"/>
    <w:rsid w:val="00D55DA5"/>
    <w:rsid w:val="00D61C45"/>
    <w:rsid w:val="00D9105F"/>
    <w:rsid w:val="00DC73D4"/>
    <w:rsid w:val="00DD0C43"/>
    <w:rsid w:val="00DF473C"/>
    <w:rsid w:val="00E15B1A"/>
    <w:rsid w:val="00E41E6A"/>
    <w:rsid w:val="00E62BF4"/>
    <w:rsid w:val="00E65D68"/>
    <w:rsid w:val="00E94E6A"/>
    <w:rsid w:val="00EB313B"/>
    <w:rsid w:val="00EE5EFD"/>
    <w:rsid w:val="00EF22A0"/>
    <w:rsid w:val="00F30DD0"/>
    <w:rsid w:val="00F3425B"/>
    <w:rsid w:val="00F425C5"/>
    <w:rsid w:val="00F45A61"/>
    <w:rsid w:val="00F472CC"/>
    <w:rsid w:val="00F57B0A"/>
    <w:rsid w:val="00F92AAB"/>
    <w:rsid w:val="00FA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7911"/>
  <w15:chartTrackingRefBased/>
  <w15:docId w15:val="{10CAB943-4797-4092-A7DF-B1E1B5D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EF"/>
    <w:pPr>
      <w:ind w:left="720"/>
      <w:contextualSpacing/>
    </w:pPr>
  </w:style>
  <w:style w:type="paragraph" w:styleId="BalloonText">
    <w:name w:val="Balloon Text"/>
    <w:basedOn w:val="Normal"/>
    <w:link w:val="BalloonTextChar"/>
    <w:uiPriority w:val="99"/>
    <w:semiHidden/>
    <w:unhideWhenUsed/>
    <w:rsid w:val="00220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D0"/>
    <w:rPr>
      <w:rFonts w:ascii="Segoe UI" w:hAnsi="Segoe UI" w:cs="Segoe UI"/>
      <w:sz w:val="18"/>
      <w:szCs w:val="18"/>
    </w:rPr>
  </w:style>
  <w:style w:type="character" w:styleId="Hyperlink">
    <w:name w:val="Hyperlink"/>
    <w:basedOn w:val="DefaultParagraphFont"/>
    <w:uiPriority w:val="99"/>
    <w:unhideWhenUsed/>
    <w:rsid w:val="00F3425B"/>
    <w:rPr>
      <w:color w:val="0563C1" w:themeColor="hyperlink"/>
      <w:u w:val="single"/>
    </w:rPr>
  </w:style>
  <w:style w:type="character" w:styleId="UnresolvedMention">
    <w:name w:val="Unresolved Mention"/>
    <w:basedOn w:val="DefaultParagraphFont"/>
    <w:uiPriority w:val="99"/>
    <w:semiHidden/>
    <w:unhideWhenUsed/>
    <w:rsid w:val="00F34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88760">
      <w:bodyDiv w:val="1"/>
      <w:marLeft w:val="0"/>
      <w:marRight w:val="0"/>
      <w:marTop w:val="0"/>
      <w:marBottom w:val="0"/>
      <w:divBdr>
        <w:top w:val="none" w:sz="0" w:space="0" w:color="auto"/>
        <w:left w:val="none" w:sz="0" w:space="0" w:color="auto"/>
        <w:bottom w:val="none" w:sz="0" w:space="0" w:color="auto"/>
        <w:right w:val="none" w:sz="0" w:space="0" w:color="auto"/>
      </w:divBdr>
    </w:div>
    <w:div w:id="1069965272">
      <w:bodyDiv w:val="1"/>
      <w:marLeft w:val="0"/>
      <w:marRight w:val="0"/>
      <w:marTop w:val="0"/>
      <w:marBottom w:val="0"/>
      <w:divBdr>
        <w:top w:val="none" w:sz="0" w:space="0" w:color="auto"/>
        <w:left w:val="none" w:sz="0" w:space="0" w:color="auto"/>
        <w:bottom w:val="none" w:sz="0" w:space="0" w:color="auto"/>
        <w:right w:val="none" w:sz="0" w:space="0" w:color="auto"/>
      </w:divBdr>
    </w:div>
    <w:div w:id="134154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ams.aiha.org/amsssa/ecssashop.show_product_detail?p_mode=detail&amp;p_product_serno=2382&amp;p_cust_id=&amp;p_order_serno=&amp;p_promo_cd=&amp;p_price_cd=&amp;p_category_id=&amp;p_session_serno=62737480&amp;p_trans_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greencleanair.com" TargetMode="External"/><Relationship Id="rId5" Type="http://schemas.openxmlformats.org/officeDocument/2006/relationships/hyperlink" Target="mailto:Jeremy.yon@gecurren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Saputa</dc:creator>
  <cp:keywords/>
  <dc:description/>
  <cp:lastModifiedBy>Greist, Henry</cp:lastModifiedBy>
  <cp:revision>4</cp:revision>
  <cp:lastPrinted>2020-07-10T18:08:00Z</cp:lastPrinted>
  <dcterms:created xsi:type="dcterms:W3CDTF">2021-05-18T22:00:00Z</dcterms:created>
  <dcterms:modified xsi:type="dcterms:W3CDTF">2021-06-11T01:23:00Z</dcterms:modified>
</cp:coreProperties>
</file>