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939BD" w:rsidRPr="005D291F" w:rsidTr="00FC4E21">
        <w:trPr>
          <w:jc w:val="center"/>
        </w:trPr>
        <w:tc>
          <w:tcPr>
            <w:tcW w:w="9738" w:type="dxa"/>
          </w:tcPr>
          <w:p w:rsidR="005D291F" w:rsidRPr="00455F4A" w:rsidRDefault="005D291F" w:rsidP="00455F4A">
            <w:pPr>
              <w:pStyle w:val="Default"/>
              <w:spacing w:before="120" w:after="120"/>
              <w:ind w:left="346"/>
              <w:rPr>
                <w:rFonts w:asciiTheme="minorHAnsi" w:hAnsiTheme="minorHAnsi" w:cstheme="minorHAnsi"/>
                <w:b/>
                <w:sz w:val="56"/>
              </w:rPr>
            </w:pPr>
            <w:r w:rsidRPr="005D291F">
              <w:rPr>
                <w:rFonts w:asciiTheme="minorHAnsi" w:hAnsiTheme="minorHAnsi" w:cstheme="minorHAnsi"/>
                <w:noProof/>
                <w:color w:val="221E1F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161925</wp:posOffset>
                  </wp:positionV>
                  <wp:extent cx="809625" cy="552450"/>
                  <wp:effectExtent l="19050" t="0" r="9525" b="0"/>
                  <wp:wrapNone/>
                  <wp:docPr id="2" name="Picture 1" descr="http://ashrae.org/Image%20Library/Static/logo_ashrae.png?code=72c4166c-fe1f-490d-abad-d16d2147f7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hrae.org/Image%20Library/Static/logo_ashrae.png?code=72c4166c-fe1f-490d-abad-d16d2147f7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2E9D" w:rsidRPr="005D291F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br w:type="page"/>
            </w:r>
            <w:r w:rsidR="00612A73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EE47DC" w:rsidRPr="005D291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 w:type="page"/>
            </w:r>
            <w:r w:rsidR="00EE47DC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26146C" w:rsidRPr="005D291F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455F4A">
              <w:rPr>
                <w:rFonts w:asciiTheme="minorHAnsi" w:hAnsiTheme="minorHAnsi" w:cstheme="minorHAnsi"/>
                <w:b/>
                <w:sz w:val="56"/>
              </w:rPr>
              <w:t>AGENDA</w:t>
            </w:r>
          </w:p>
          <w:p w:rsidR="00A8678D" w:rsidRPr="005D291F" w:rsidRDefault="00BC63A2" w:rsidP="00455F4A">
            <w:pPr>
              <w:ind w:left="3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TC 7.6 Research Subcommittee</w:t>
            </w:r>
          </w:p>
          <w:p w:rsidR="00D5177B" w:rsidRPr="005D291F" w:rsidRDefault="00D5177B" w:rsidP="00455F4A">
            <w:pPr>
              <w:ind w:left="3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291F" w:rsidRPr="005D291F" w:rsidRDefault="00BC63A2" w:rsidP="005D291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8678D" w:rsidRPr="005D291F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F325B">
              <w:rPr>
                <w:rFonts w:asciiTheme="minorHAnsi" w:hAnsiTheme="minorHAnsi" w:cstheme="minorHAnsi"/>
                <w:sz w:val="22"/>
                <w:szCs w:val="22"/>
              </w:rPr>
              <w:t xml:space="preserve">January </w:t>
            </w:r>
            <w:r w:rsidR="000A73A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873C2" w:rsidRPr="005D291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0939BD" w:rsidRPr="005D29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D291F" w:rsidRPr="005D29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50914" w:rsidRPr="005D291F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3D4BDC" w:rsidRPr="005D291F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8717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F325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  <w:p w:rsidR="005D291F" w:rsidRPr="005D291F" w:rsidRDefault="00187178" w:rsidP="005D291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Palmer House </w:t>
            </w:r>
            <w:r w:rsidR="00FF325B">
              <w:rPr>
                <w:rFonts w:asciiTheme="minorHAnsi" w:hAnsiTheme="minorHAnsi" w:cstheme="minorHAnsi"/>
                <w:sz w:val="22"/>
                <w:szCs w:val="22"/>
              </w:rPr>
              <w:t xml:space="preserve">Hilton Hotel,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Montrose</w:t>
            </w:r>
            <w:r w:rsidR="00FF325B">
              <w:rPr>
                <w:rFonts w:asciiTheme="minorHAnsi" w:hAnsiTheme="minorHAnsi" w:cstheme="minorHAnsi"/>
                <w:sz w:val="22"/>
                <w:szCs w:val="22"/>
              </w:rPr>
              <w:t xml:space="preserve"> Room,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Seventh</w:t>
            </w:r>
            <w:r w:rsidR="00FF325B">
              <w:rPr>
                <w:rFonts w:asciiTheme="minorHAnsi" w:hAnsiTheme="minorHAnsi" w:cstheme="minorHAnsi"/>
                <w:sz w:val="22"/>
                <w:szCs w:val="22"/>
              </w:rPr>
              <w:t xml:space="preserve"> Floor</w:t>
            </w:r>
          </w:p>
          <w:p w:rsidR="008723C7" w:rsidRPr="005D291F" w:rsidRDefault="005D291F" w:rsidP="00455F4A">
            <w:pPr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91F">
              <w:rPr>
                <w:rFonts w:asciiTheme="minorHAnsi" w:hAnsiTheme="minorHAnsi" w:cstheme="minorHAnsi"/>
                <w:sz w:val="22"/>
                <w:szCs w:val="22"/>
              </w:rPr>
              <w:t>TC 7.6 – Building Energy Performance</w:t>
            </w:r>
          </w:p>
        </w:tc>
      </w:tr>
    </w:tbl>
    <w:p w:rsidR="00B53C07" w:rsidRPr="00BC63A2" w:rsidRDefault="00B53C07" w:rsidP="00BC63A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D00909" w:rsidRDefault="00D00909" w:rsidP="00D00909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A7836">
        <w:rPr>
          <w:rFonts w:asciiTheme="minorHAnsi" w:hAnsiTheme="minorHAnsi" w:cstheme="minorHAnsi"/>
          <w:b/>
          <w:sz w:val="22"/>
          <w:szCs w:val="22"/>
        </w:rPr>
        <w:t>Introductions</w:t>
      </w:r>
      <w:r w:rsidR="006A6B44">
        <w:rPr>
          <w:rFonts w:asciiTheme="minorHAnsi" w:hAnsiTheme="minorHAnsi" w:cstheme="minorHAnsi"/>
          <w:b/>
          <w:sz w:val="22"/>
          <w:szCs w:val="22"/>
        </w:rPr>
        <w:t xml:space="preserve"> and Sign-In</w:t>
      </w:r>
    </w:p>
    <w:p w:rsidR="007748F7" w:rsidRDefault="007748F7" w:rsidP="007748F7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7748F7" w:rsidRPr="007748F7" w:rsidRDefault="007748F7" w:rsidP="007748F7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748F7">
        <w:rPr>
          <w:rFonts w:asciiTheme="minorHAnsi" w:hAnsiTheme="minorHAnsi" w:cstheme="minorHAnsi"/>
          <w:sz w:val="22"/>
          <w:szCs w:val="22"/>
        </w:rPr>
        <w:t>17 attendees on the sign-in sheet.</w:t>
      </w:r>
    </w:p>
    <w:p w:rsidR="00BC63A2" w:rsidRPr="002E31A6" w:rsidRDefault="00BC63A2" w:rsidP="002E31A6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BC63A2" w:rsidRDefault="00BC63A2" w:rsidP="00FA3BF9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Review of ASHRAE Research Procedures</w:t>
      </w:r>
    </w:p>
    <w:p w:rsidR="006A6B44" w:rsidRPr="006A6B44" w:rsidRDefault="006A6B44" w:rsidP="006A6B4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4B3C4B" w:rsidRPr="002E31A6" w:rsidRDefault="006A6B44" w:rsidP="002E31A6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A6B44">
        <w:rPr>
          <w:rFonts w:asciiTheme="minorHAnsi" w:hAnsiTheme="minorHAnsi" w:cstheme="minorHAnsi"/>
          <w:sz w:val="22"/>
          <w:szCs w:val="22"/>
        </w:rPr>
        <w:t xml:space="preserve">Research Topic </w:t>
      </w:r>
      <w:r w:rsidR="00B76DE2">
        <w:rPr>
          <w:rFonts w:asciiTheme="minorHAnsi" w:hAnsiTheme="minorHAnsi" w:cstheme="minorHAnsi"/>
          <w:sz w:val="22"/>
          <w:szCs w:val="22"/>
        </w:rPr>
        <w:t>Acceptance</w:t>
      </w:r>
      <w:r w:rsidRPr="006A6B44">
        <w:rPr>
          <w:rFonts w:asciiTheme="minorHAnsi" w:hAnsiTheme="minorHAnsi" w:cstheme="minorHAnsi"/>
          <w:sz w:val="22"/>
          <w:szCs w:val="22"/>
        </w:rPr>
        <w:t xml:space="preserve"> Request (RTAR) – developing the idea and justifying the investment, may be co-sponsored by additional TC’s to improve acceptance</w:t>
      </w:r>
    </w:p>
    <w:p w:rsidR="004B3C4B" w:rsidRPr="002E31A6" w:rsidRDefault="00B76DE2" w:rsidP="004B3C4B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Works</w:t>
      </w:r>
      <w:r w:rsidR="006A6B44" w:rsidRPr="006A6B44">
        <w:rPr>
          <w:rFonts w:asciiTheme="minorHAnsi" w:hAnsiTheme="minorHAnsi" w:cstheme="minorHAnsi"/>
          <w:sz w:val="22"/>
          <w:szCs w:val="22"/>
        </w:rPr>
        <w:t>tatement</w:t>
      </w:r>
      <w:proofErr w:type="spellEnd"/>
      <w:r w:rsidR="006A6B44" w:rsidRPr="006A6B44">
        <w:rPr>
          <w:rFonts w:asciiTheme="minorHAnsi" w:hAnsiTheme="minorHAnsi" w:cstheme="minorHAnsi"/>
          <w:sz w:val="22"/>
          <w:szCs w:val="22"/>
        </w:rPr>
        <w:t xml:space="preserve"> (WS)  – detailed scope, </w:t>
      </w:r>
      <w:r w:rsidR="006A6B44" w:rsidRPr="006A6B44">
        <w:rPr>
          <w:rFonts w:asciiTheme="minorHAnsi" w:hAnsiTheme="minorHAnsi" w:cstheme="minorHAnsi"/>
          <w:i/>
          <w:sz w:val="22"/>
          <w:szCs w:val="22"/>
          <w:u w:val="single"/>
        </w:rPr>
        <w:t>usually</w:t>
      </w:r>
      <w:r w:rsidR="006A6B44" w:rsidRPr="006A6B44">
        <w:rPr>
          <w:rFonts w:asciiTheme="minorHAnsi" w:hAnsiTheme="minorHAnsi" w:cstheme="minorHAnsi"/>
          <w:sz w:val="22"/>
          <w:szCs w:val="22"/>
        </w:rPr>
        <w:t xml:space="preserve"> based on an RTAR</w:t>
      </w:r>
    </w:p>
    <w:p w:rsidR="004B3C4B" w:rsidRPr="002E31A6" w:rsidRDefault="006A6B44" w:rsidP="004B3C4B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A6B44">
        <w:rPr>
          <w:rFonts w:asciiTheme="minorHAnsi" w:hAnsiTheme="minorHAnsi" w:cstheme="minorHAnsi"/>
          <w:sz w:val="22"/>
          <w:szCs w:val="22"/>
        </w:rPr>
        <w:t>Technical Research Project (TRP) – for bidding by contractors</w:t>
      </w:r>
    </w:p>
    <w:p w:rsidR="006A6B44" w:rsidRDefault="006A6B44" w:rsidP="006A6B44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6A6B44">
        <w:rPr>
          <w:rFonts w:asciiTheme="minorHAnsi" w:hAnsiTheme="minorHAnsi" w:cstheme="minorHAnsi"/>
          <w:sz w:val="22"/>
          <w:szCs w:val="22"/>
        </w:rPr>
        <w:t xml:space="preserve">Unsolicited Research Proposal (URP) – submitted as a </w:t>
      </w:r>
      <w:proofErr w:type="spellStart"/>
      <w:r w:rsidRPr="006A6B44">
        <w:rPr>
          <w:rFonts w:asciiTheme="minorHAnsi" w:hAnsiTheme="minorHAnsi" w:cstheme="minorHAnsi"/>
          <w:sz w:val="22"/>
          <w:szCs w:val="22"/>
        </w:rPr>
        <w:t>workstatement</w:t>
      </w:r>
      <w:proofErr w:type="spellEnd"/>
      <w:r w:rsidRPr="006A6B44">
        <w:rPr>
          <w:rFonts w:asciiTheme="minorHAnsi" w:hAnsiTheme="minorHAnsi" w:cstheme="minorHAnsi"/>
          <w:sz w:val="22"/>
          <w:szCs w:val="22"/>
        </w:rPr>
        <w:t>, not necessarily through a technical committee</w:t>
      </w:r>
      <w:r w:rsidR="00FF325B">
        <w:rPr>
          <w:rFonts w:asciiTheme="minorHAnsi" w:hAnsiTheme="minorHAnsi" w:cstheme="minorHAnsi"/>
          <w:sz w:val="22"/>
          <w:szCs w:val="22"/>
        </w:rPr>
        <w:t xml:space="preserve"> but is not likely to be approved without support of a TC.</w:t>
      </w:r>
    </w:p>
    <w:p w:rsidR="00253A09" w:rsidRPr="00253A09" w:rsidRDefault="00253A09" w:rsidP="00253A0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A733D" w:rsidRDefault="00BA733D" w:rsidP="00253A09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Research Chair Breakfast in </w:t>
      </w:r>
      <w:r w:rsidR="00395EDC">
        <w:rPr>
          <w:rFonts w:asciiTheme="minorHAnsi" w:hAnsiTheme="minorHAnsi" w:cstheme="minorHAnsi"/>
          <w:b/>
          <w:sz w:val="22"/>
          <w:szCs w:val="22"/>
        </w:rPr>
        <w:t>Chicago</w:t>
      </w:r>
    </w:p>
    <w:p w:rsidR="00BA733D" w:rsidRDefault="00BA733D" w:rsidP="00BA733D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733D" w:rsidRPr="002E31A6" w:rsidRDefault="00395EDC" w:rsidP="00D15963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2E31A6">
        <w:rPr>
          <w:rFonts w:asciiTheme="minorHAnsi" w:hAnsiTheme="minorHAnsi" w:cstheme="minorHAnsi"/>
          <w:sz w:val="22"/>
          <w:szCs w:val="22"/>
        </w:rPr>
        <w:t>59</w:t>
      </w:r>
      <w:r w:rsidR="00BA733D" w:rsidRPr="002E31A6">
        <w:rPr>
          <w:rFonts w:asciiTheme="minorHAnsi" w:hAnsiTheme="minorHAnsi" w:cstheme="minorHAnsi"/>
          <w:sz w:val="22"/>
          <w:szCs w:val="22"/>
        </w:rPr>
        <w:t xml:space="preserve"> active RP’s with a value of $</w:t>
      </w:r>
      <w:r w:rsidRPr="002E31A6">
        <w:rPr>
          <w:rFonts w:asciiTheme="minorHAnsi" w:hAnsiTheme="minorHAnsi" w:cstheme="minorHAnsi"/>
          <w:sz w:val="22"/>
          <w:szCs w:val="22"/>
        </w:rPr>
        <w:t>11.0</w:t>
      </w:r>
      <w:r w:rsidR="00BA733D" w:rsidRPr="002E31A6">
        <w:rPr>
          <w:rFonts w:asciiTheme="minorHAnsi" w:hAnsiTheme="minorHAnsi" w:cstheme="minorHAnsi"/>
          <w:sz w:val="22"/>
          <w:szCs w:val="22"/>
        </w:rPr>
        <w:t>M</w:t>
      </w:r>
      <w:r w:rsidR="002E31A6" w:rsidRPr="002E31A6">
        <w:rPr>
          <w:rFonts w:asciiTheme="minorHAnsi" w:hAnsiTheme="minorHAnsi" w:cstheme="minorHAnsi"/>
          <w:sz w:val="22"/>
          <w:szCs w:val="22"/>
        </w:rPr>
        <w:t xml:space="preserve">, </w:t>
      </w:r>
      <w:r w:rsidRPr="002E31A6">
        <w:rPr>
          <w:rFonts w:asciiTheme="minorHAnsi" w:hAnsiTheme="minorHAnsi" w:cstheme="minorHAnsi"/>
          <w:sz w:val="22"/>
          <w:szCs w:val="22"/>
        </w:rPr>
        <w:t>Since July 2014 5 projects started, 15 new projects approved for bid</w:t>
      </w:r>
      <w:r w:rsidR="002E31A6" w:rsidRPr="002E31A6">
        <w:rPr>
          <w:rFonts w:asciiTheme="minorHAnsi" w:hAnsiTheme="minorHAnsi" w:cstheme="minorHAnsi"/>
          <w:sz w:val="22"/>
          <w:szCs w:val="22"/>
        </w:rPr>
        <w:t xml:space="preserve">, </w:t>
      </w:r>
      <w:r w:rsidRPr="002E31A6">
        <w:rPr>
          <w:rFonts w:asciiTheme="minorHAnsi" w:hAnsiTheme="minorHAnsi" w:cstheme="minorHAnsi"/>
          <w:sz w:val="22"/>
          <w:szCs w:val="22"/>
        </w:rPr>
        <w:t>N</w:t>
      </w:r>
      <w:r w:rsidR="00187178" w:rsidRPr="002E31A6">
        <w:rPr>
          <w:rFonts w:asciiTheme="minorHAnsi" w:hAnsiTheme="minorHAnsi" w:cstheme="minorHAnsi"/>
          <w:sz w:val="22"/>
          <w:szCs w:val="22"/>
        </w:rPr>
        <w:t xml:space="preserve">o </w:t>
      </w:r>
      <w:r w:rsidRPr="002E31A6">
        <w:rPr>
          <w:rFonts w:asciiTheme="minorHAnsi" w:hAnsiTheme="minorHAnsi" w:cstheme="minorHAnsi"/>
          <w:sz w:val="22"/>
          <w:szCs w:val="22"/>
        </w:rPr>
        <w:t>projects on hold due to funding</w:t>
      </w:r>
      <w:r w:rsidR="002E31A6" w:rsidRPr="002E31A6">
        <w:rPr>
          <w:rFonts w:asciiTheme="minorHAnsi" w:hAnsiTheme="minorHAnsi" w:cstheme="minorHAnsi"/>
          <w:sz w:val="22"/>
          <w:szCs w:val="22"/>
        </w:rPr>
        <w:t xml:space="preserve">, </w:t>
      </w:r>
      <w:r w:rsidR="002E31A6">
        <w:rPr>
          <w:rFonts w:asciiTheme="minorHAnsi" w:hAnsiTheme="minorHAnsi" w:cstheme="minorHAnsi"/>
          <w:sz w:val="22"/>
          <w:szCs w:val="22"/>
        </w:rPr>
        <w:t>v</w:t>
      </w:r>
      <w:r w:rsidR="00BA733D" w:rsidRPr="002E31A6">
        <w:rPr>
          <w:rFonts w:asciiTheme="minorHAnsi" w:hAnsiTheme="minorHAnsi" w:cstheme="minorHAnsi"/>
          <w:sz w:val="22"/>
          <w:szCs w:val="22"/>
        </w:rPr>
        <w:t>ery few WS in reserve</w:t>
      </w:r>
    </w:p>
    <w:p w:rsidR="00BA733D" w:rsidRPr="00395EDC" w:rsidRDefault="00BA733D" w:rsidP="00BA733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95EDC">
        <w:rPr>
          <w:rFonts w:asciiTheme="minorHAnsi" w:hAnsiTheme="minorHAnsi" w:cstheme="minorHAnsi"/>
          <w:sz w:val="22"/>
          <w:szCs w:val="22"/>
        </w:rPr>
        <w:t xml:space="preserve">URP’s – </w:t>
      </w:r>
      <w:r w:rsidR="00187178" w:rsidRPr="00395EDC">
        <w:rPr>
          <w:rFonts w:asciiTheme="minorHAnsi" w:hAnsiTheme="minorHAnsi" w:cstheme="minorHAnsi"/>
          <w:sz w:val="22"/>
          <w:szCs w:val="22"/>
        </w:rPr>
        <w:t>best chance of success is</w:t>
      </w:r>
      <w:r w:rsidRPr="00395EDC">
        <w:rPr>
          <w:rFonts w:asciiTheme="minorHAnsi" w:hAnsiTheme="minorHAnsi" w:cstheme="minorHAnsi"/>
          <w:sz w:val="22"/>
          <w:szCs w:val="22"/>
        </w:rPr>
        <w:t xml:space="preserve"> to be sponsored by a TC – suggestion is to convert to a </w:t>
      </w:r>
      <w:proofErr w:type="spellStart"/>
      <w:r w:rsidRPr="00395EDC">
        <w:rPr>
          <w:rFonts w:asciiTheme="minorHAnsi" w:hAnsiTheme="minorHAnsi" w:cstheme="minorHAnsi"/>
          <w:sz w:val="22"/>
          <w:szCs w:val="22"/>
        </w:rPr>
        <w:t>workstatement</w:t>
      </w:r>
      <w:proofErr w:type="spellEnd"/>
    </w:p>
    <w:p w:rsidR="00395EDC" w:rsidRPr="00395EDC" w:rsidRDefault="00395EDC" w:rsidP="00BA733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395EDC">
        <w:rPr>
          <w:rFonts w:asciiTheme="minorHAnsi" w:hAnsiTheme="minorHAnsi" w:cstheme="minorHAnsi"/>
          <w:sz w:val="22"/>
          <w:szCs w:val="22"/>
        </w:rPr>
        <w:t>Reminder to Project Monitoring Subcommittees to review Section 9.1 in the Research Manual – 2/3 of voting members (with a quorum) needed for approval of RTAR’s, WS’s, and research reports.</w:t>
      </w:r>
    </w:p>
    <w:p w:rsidR="00395EDC" w:rsidRPr="002E31A6" w:rsidRDefault="00395EDC" w:rsidP="00610A4F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2E31A6">
        <w:rPr>
          <w:rFonts w:asciiTheme="minorHAnsi" w:hAnsiTheme="minorHAnsi" w:cstheme="minorHAnsi"/>
          <w:sz w:val="22"/>
          <w:szCs w:val="22"/>
        </w:rPr>
        <w:t>ASHRAE Research Administration Committee interested to develop efficiencies throughout the process, clarify responsibilities</w:t>
      </w:r>
      <w:r w:rsidR="002E31A6" w:rsidRPr="002E31A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2E31A6">
        <w:rPr>
          <w:rFonts w:asciiTheme="minorHAnsi" w:hAnsiTheme="minorHAnsi" w:cstheme="minorHAnsi"/>
          <w:sz w:val="22"/>
          <w:szCs w:val="22"/>
        </w:rPr>
        <w:t>s</w:t>
      </w:r>
      <w:r w:rsidRPr="002E31A6">
        <w:rPr>
          <w:rFonts w:asciiTheme="minorHAnsi" w:hAnsiTheme="minorHAnsi" w:cstheme="minorHAnsi"/>
          <w:sz w:val="22"/>
          <w:szCs w:val="22"/>
        </w:rPr>
        <w:t>ubmit</w:t>
      </w:r>
      <w:proofErr w:type="gramEnd"/>
      <w:r w:rsidRPr="002E31A6">
        <w:rPr>
          <w:rFonts w:asciiTheme="minorHAnsi" w:hAnsiTheme="minorHAnsi" w:cstheme="minorHAnsi"/>
          <w:sz w:val="22"/>
          <w:szCs w:val="22"/>
        </w:rPr>
        <w:t xml:space="preserve"> suggestions to Michael Vaughn or </w:t>
      </w:r>
      <w:proofErr w:type="spellStart"/>
      <w:r w:rsidRPr="002E31A6">
        <w:rPr>
          <w:rFonts w:asciiTheme="minorHAnsi" w:hAnsiTheme="minorHAnsi" w:cstheme="minorHAnsi"/>
          <w:sz w:val="22"/>
          <w:szCs w:val="22"/>
        </w:rPr>
        <w:t>Kishor</w:t>
      </w:r>
      <w:proofErr w:type="spellEnd"/>
      <w:r w:rsidRPr="002E31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31A6">
        <w:rPr>
          <w:rFonts w:asciiTheme="minorHAnsi" w:hAnsiTheme="minorHAnsi" w:cstheme="minorHAnsi"/>
          <w:sz w:val="22"/>
          <w:szCs w:val="22"/>
        </w:rPr>
        <w:t>Khankari</w:t>
      </w:r>
      <w:proofErr w:type="spellEnd"/>
      <w:r w:rsidRPr="002E31A6">
        <w:rPr>
          <w:rFonts w:asciiTheme="minorHAnsi" w:hAnsiTheme="minorHAnsi" w:cstheme="minorHAnsi"/>
          <w:sz w:val="22"/>
          <w:szCs w:val="22"/>
        </w:rPr>
        <w:t xml:space="preserve"> by March 1</w:t>
      </w:r>
      <w:r w:rsidRPr="002E31A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2E31A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122D" w:rsidRDefault="00BA122D" w:rsidP="00BA122D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A122D" w:rsidRDefault="00BA122D" w:rsidP="00BA122D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A122D">
        <w:rPr>
          <w:rFonts w:asciiTheme="minorHAnsi" w:hAnsiTheme="minorHAnsi" w:cstheme="minorHAnsi"/>
          <w:b/>
          <w:sz w:val="22"/>
          <w:szCs w:val="22"/>
        </w:rPr>
        <w:t>Strategic Plan</w:t>
      </w:r>
    </w:p>
    <w:p w:rsidR="00BA122D" w:rsidRDefault="00BA122D" w:rsidP="00BA122D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122D" w:rsidRPr="00EC5E64" w:rsidRDefault="00BA122D" w:rsidP="00BA122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bookmarkStart w:id="0" w:name="_GoBack"/>
      <w:r w:rsidRPr="00EC5E64">
        <w:rPr>
          <w:rFonts w:asciiTheme="minorHAnsi" w:hAnsiTheme="minorHAnsi" w:cstheme="minorHAnsi"/>
          <w:szCs w:val="22"/>
        </w:rPr>
        <w:t>Maximize the actual operational energy performance of buildings and facilities</w:t>
      </w:r>
    </w:p>
    <w:p w:rsidR="00BA122D" w:rsidRPr="00EC5E64" w:rsidRDefault="00BA122D" w:rsidP="00BA122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EC5E64">
        <w:rPr>
          <w:rFonts w:asciiTheme="minorHAnsi" w:hAnsiTheme="minorHAnsi" w:cstheme="minorHAnsi"/>
          <w:szCs w:val="22"/>
        </w:rPr>
        <w:t>Progress toward AEDGs and cost-effective NZE buildings</w:t>
      </w:r>
    </w:p>
    <w:p w:rsidR="00BA122D" w:rsidRPr="00EC5E64" w:rsidRDefault="00BA122D" w:rsidP="00BA122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EC5E64">
        <w:rPr>
          <w:rFonts w:asciiTheme="minorHAnsi" w:hAnsiTheme="minorHAnsi" w:cstheme="minorHAnsi"/>
          <w:szCs w:val="22"/>
        </w:rPr>
        <w:t xml:space="preserve">Significantly reduce the energy consumption for HVAC&amp;R, water heating, and lighting in existing homes – </w:t>
      </w:r>
      <w:r w:rsidRPr="00EC5E64">
        <w:rPr>
          <w:rFonts w:asciiTheme="minorHAnsi" w:hAnsiTheme="minorHAnsi" w:cstheme="minorHAnsi"/>
          <w:b/>
          <w:szCs w:val="22"/>
        </w:rPr>
        <w:t>currently no research!</w:t>
      </w:r>
    </w:p>
    <w:p w:rsidR="00BA122D" w:rsidRPr="00EC5E64" w:rsidRDefault="00BA122D" w:rsidP="00BA122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EC5E64">
        <w:rPr>
          <w:rFonts w:asciiTheme="minorHAnsi" w:hAnsiTheme="minorHAnsi" w:cstheme="minorHAnsi"/>
          <w:szCs w:val="22"/>
        </w:rPr>
        <w:t>Significantly advance our understanding of the impact of IEQ on work performance, health symptoms, and perceived environmental quality in offices, providing a basis for improvements in ASHRAE standards, guidelines</w:t>
      </w:r>
    </w:p>
    <w:p w:rsidR="004E4DD8" w:rsidRPr="00EC5E64" w:rsidRDefault="004E4DD8" w:rsidP="00BA122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EC5E64">
        <w:rPr>
          <w:rFonts w:asciiTheme="minorHAnsi" w:hAnsiTheme="minorHAnsi" w:cstheme="minorHAnsi"/>
          <w:szCs w:val="22"/>
        </w:rPr>
        <w:t>Support the development of ASHRAE energy standards and reduce effort requir</w:t>
      </w:r>
      <w:r w:rsidR="00395EDC" w:rsidRPr="00EC5E64">
        <w:rPr>
          <w:rFonts w:asciiTheme="minorHAnsi" w:hAnsiTheme="minorHAnsi" w:cstheme="minorHAnsi"/>
          <w:szCs w:val="22"/>
        </w:rPr>
        <w:t>ed to demonstrate compliance.</w:t>
      </w:r>
    </w:p>
    <w:p w:rsidR="004E4DD8" w:rsidRPr="00EC5E64" w:rsidRDefault="004E4DD8" w:rsidP="00BA122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EC5E64">
        <w:rPr>
          <w:rFonts w:asciiTheme="minorHAnsi" w:hAnsiTheme="minorHAnsi" w:cstheme="minorHAnsi"/>
          <w:szCs w:val="22"/>
        </w:rPr>
        <w:t xml:space="preserve">BIM of energy efficient and high-performing buildings - </w:t>
      </w:r>
      <w:r w:rsidRPr="00EC5E64">
        <w:rPr>
          <w:rFonts w:asciiTheme="minorHAnsi" w:hAnsiTheme="minorHAnsi" w:cstheme="minorHAnsi"/>
          <w:b/>
          <w:szCs w:val="22"/>
        </w:rPr>
        <w:t>currently none!</w:t>
      </w:r>
    </w:p>
    <w:p w:rsidR="004E4DD8" w:rsidRPr="00EC5E64" w:rsidRDefault="004E4DD8" w:rsidP="00BA122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EC5E64">
        <w:rPr>
          <w:rFonts w:asciiTheme="minorHAnsi" w:hAnsiTheme="minorHAnsi" w:cstheme="minorHAnsi"/>
          <w:szCs w:val="22"/>
        </w:rPr>
        <w:t>Support the development of tools, procedures, and methods suitable for designing low-energy buildings</w:t>
      </w:r>
    </w:p>
    <w:p w:rsidR="004E4DD8" w:rsidRPr="00EC5E64" w:rsidRDefault="004E4DD8" w:rsidP="00BA122D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</w:rPr>
      </w:pPr>
      <w:r w:rsidRPr="00EC5E64">
        <w:rPr>
          <w:rFonts w:asciiTheme="minorHAnsi" w:hAnsiTheme="minorHAnsi" w:cstheme="minorHAnsi"/>
          <w:szCs w:val="22"/>
        </w:rPr>
        <w:lastRenderedPageBreak/>
        <w:t>Significantly increase the understanding of energy efficiency, environmental quality, and the design of buildings in engineering and architectural education – research projects to generate guides and other publications</w:t>
      </w:r>
    </w:p>
    <w:bookmarkEnd w:id="0"/>
    <w:p w:rsidR="00BC63A2" w:rsidRPr="00395EDC" w:rsidRDefault="00BC63A2" w:rsidP="00395EDC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A6B44" w:rsidRDefault="006A6B44" w:rsidP="00FA3BF9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Current Research Projects of TC 7.6</w:t>
      </w:r>
      <w:r w:rsidR="00253A09">
        <w:rPr>
          <w:rFonts w:asciiTheme="minorHAnsi" w:hAnsiTheme="minorHAnsi" w:cstheme="minorHAnsi"/>
          <w:b/>
          <w:sz w:val="22"/>
          <w:szCs w:val="22"/>
        </w:rPr>
        <w:t xml:space="preserve"> and related TC’s</w:t>
      </w:r>
    </w:p>
    <w:p w:rsidR="006A6B44" w:rsidRPr="006A6B44" w:rsidRDefault="006A6B44" w:rsidP="006A6B4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395EDC" w:rsidRDefault="00395EDC" w:rsidP="00395EDC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1608-RP, </w:t>
      </w:r>
      <w:r w:rsidRPr="007D44D0">
        <w:rPr>
          <w:rFonts w:asciiTheme="minorHAnsi" w:hAnsiTheme="minorHAnsi" w:cstheme="minorHAnsi"/>
          <w:b/>
          <w:i/>
          <w:sz w:val="22"/>
          <w:szCs w:val="22"/>
          <w:u w:val="single"/>
        </w:rPr>
        <w:t>Development of a Load-Based Method of Test for Light Commercial Unitary HVAC</w:t>
      </w:r>
      <w:r w:rsidRPr="006A6B44">
        <w:rPr>
          <w:rFonts w:asciiTheme="minorHAnsi" w:hAnsiTheme="minorHAnsi" w:cstheme="minorHAnsi"/>
          <w:sz w:val="22"/>
          <w:szCs w:val="22"/>
        </w:rPr>
        <w:t xml:space="preserve"> Sponsored by: TC 8.11, Unitary and Room Air Conditioners and Heat Pumps, Co-sponsored by: TC 7.6, Building Energy Performance</w:t>
      </w:r>
      <w:r>
        <w:rPr>
          <w:rFonts w:asciiTheme="minorHAnsi" w:hAnsiTheme="minorHAnsi" w:cstheme="minorHAnsi"/>
          <w:sz w:val="22"/>
          <w:szCs w:val="22"/>
        </w:rPr>
        <w:t xml:space="preserve">. Michael </w:t>
      </w:r>
      <w:proofErr w:type="spellStart"/>
      <w:r>
        <w:rPr>
          <w:rFonts w:asciiTheme="minorHAnsi" w:hAnsiTheme="minorHAnsi" w:cstheme="minorHAnsi"/>
          <w:sz w:val="22"/>
          <w:szCs w:val="22"/>
        </w:rPr>
        <w:t>Deru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from TC 7.6 is on PMSC.</w:t>
      </w:r>
      <w:r w:rsidR="002E31A6">
        <w:rPr>
          <w:rFonts w:asciiTheme="minorHAnsi" w:hAnsiTheme="minorHAnsi" w:cstheme="minorHAnsi"/>
          <w:sz w:val="22"/>
          <w:szCs w:val="22"/>
        </w:rPr>
        <w:t xml:space="preserve"> Oklahoma State is the contractor, project is moving ahead in initial stages.</w:t>
      </w:r>
    </w:p>
    <w:p w:rsidR="00395EDC" w:rsidRDefault="00395EDC" w:rsidP="00395EDC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4B3C4B" w:rsidRDefault="004B3C4B" w:rsidP="006A6B44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1702-</w:t>
      </w:r>
      <w:r w:rsidR="00395EDC">
        <w:rPr>
          <w:rFonts w:asciiTheme="minorHAnsi" w:hAnsiTheme="minorHAnsi" w:cstheme="minorHAnsi"/>
          <w:sz w:val="22"/>
          <w:szCs w:val="22"/>
        </w:rPr>
        <w:t>RP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3C4B">
        <w:rPr>
          <w:rFonts w:asciiTheme="minorHAnsi" w:hAnsiTheme="minorHAnsi" w:cstheme="minorHAnsi"/>
          <w:b/>
          <w:i/>
          <w:sz w:val="22"/>
          <w:szCs w:val="22"/>
          <w:u w:val="single"/>
        </w:rPr>
        <w:t>Case Studies to Test Performance Measurement Protocols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7D1C">
        <w:rPr>
          <w:rFonts w:asciiTheme="minorHAnsi" w:hAnsiTheme="minorHAnsi" w:cstheme="minorHAnsi"/>
          <w:sz w:val="22"/>
          <w:szCs w:val="22"/>
        </w:rPr>
        <w:t>rel</w:t>
      </w:r>
      <w:r w:rsidR="00395EDC">
        <w:rPr>
          <w:rFonts w:asciiTheme="minorHAnsi" w:hAnsiTheme="minorHAnsi" w:cstheme="minorHAnsi"/>
          <w:sz w:val="22"/>
          <w:szCs w:val="22"/>
        </w:rPr>
        <w:t>eased for bid during next cycle…expecting bids due approximately May 15</w:t>
      </w:r>
      <w:r w:rsidR="00395EDC" w:rsidRPr="00395ED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95EDC">
        <w:rPr>
          <w:rFonts w:asciiTheme="minorHAnsi" w:hAnsiTheme="minorHAnsi" w:cstheme="minorHAnsi"/>
          <w:sz w:val="22"/>
          <w:szCs w:val="22"/>
        </w:rPr>
        <w:t xml:space="preserve">, TC vote on proposals in </w:t>
      </w:r>
      <w:proofErr w:type="spellStart"/>
      <w:r w:rsidR="00395EDC">
        <w:rPr>
          <w:rFonts w:asciiTheme="minorHAnsi" w:hAnsiTheme="minorHAnsi" w:cstheme="minorHAnsi"/>
          <w:sz w:val="22"/>
          <w:szCs w:val="22"/>
        </w:rPr>
        <w:t>Altanta</w:t>
      </w:r>
      <w:proofErr w:type="spellEnd"/>
      <w:r w:rsidR="00395EDC">
        <w:rPr>
          <w:rFonts w:asciiTheme="minorHAnsi" w:hAnsiTheme="minorHAnsi" w:cstheme="minorHAnsi"/>
          <w:sz w:val="22"/>
          <w:szCs w:val="22"/>
        </w:rPr>
        <w:t>.</w:t>
      </w:r>
    </w:p>
    <w:p w:rsidR="004B3C4B" w:rsidRPr="004B3C4B" w:rsidRDefault="004B3C4B" w:rsidP="004B3C4B">
      <w:pPr>
        <w:tabs>
          <w:tab w:val="right" w:pos="9360"/>
        </w:tabs>
        <w:overflowPunct/>
        <w:autoSpaceDE/>
        <w:autoSpaceDN/>
        <w:adjustRightInd/>
        <w:ind w:left="108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76DE2" w:rsidRDefault="00395EDC" w:rsidP="006A6B44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76DE2">
        <w:rPr>
          <w:rFonts w:asciiTheme="minorHAnsi" w:hAnsiTheme="minorHAnsi" w:cstheme="minorHAnsi"/>
          <w:sz w:val="22"/>
          <w:szCs w:val="22"/>
        </w:rPr>
        <w:t xml:space="preserve">o-sponsorship: 1633-RP </w:t>
      </w:r>
      <w:r w:rsidR="004B3C4B">
        <w:rPr>
          <w:rFonts w:asciiTheme="minorHAnsi" w:hAnsiTheme="minorHAnsi" w:cstheme="minorHAnsi"/>
          <w:sz w:val="22"/>
          <w:szCs w:val="22"/>
        </w:rPr>
        <w:t>–</w:t>
      </w:r>
      <w:r w:rsidR="00B76DE2">
        <w:rPr>
          <w:rFonts w:asciiTheme="minorHAnsi" w:hAnsiTheme="minorHAnsi" w:cstheme="minorHAnsi"/>
          <w:sz w:val="22"/>
          <w:szCs w:val="22"/>
        </w:rPr>
        <w:t xml:space="preserve"> </w:t>
      </w:r>
      <w:r w:rsidR="00B76DE2" w:rsidRPr="004B3C4B">
        <w:rPr>
          <w:rFonts w:asciiTheme="minorHAnsi" w:hAnsiTheme="minorHAnsi" w:cstheme="minorHAnsi"/>
          <w:b/>
          <w:i/>
          <w:sz w:val="22"/>
          <w:szCs w:val="22"/>
          <w:u w:val="single"/>
        </w:rPr>
        <w:t>D</w:t>
      </w:r>
      <w:r w:rsidR="004B3C4B">
        <w:rPr>
          <w:rFonts w:asciiTheme="minorHAnsi" w:hAnsiTheme="minorHAnsi" w:cstheme="minorHAnsi"/>
          <w:b/>
          <w:i/>
          <w:sz w:val="22"/>
          <w:szCs w:val="22"/>
          <w:u w:val="single"/>
        </w:rPr>
        <w:t>ata and Interfaces for Advanced Building Maintenance and Operation</w:t>
      </w:r>
      <w:r w:rsidR="00B76DE2">
        <w:rPr>
          <w:rFonts w:asciiTheme="minorHAnsi" w:hAnsiTheme="minorHAnsi" w:cstheme="minorHAnsi"/>
          <w:sz w:val="22"/>
          <w:szCs w:val="22"/>
        </w:rPr>
        <w:t>, KGS Buildings is the contracto</w:t>
      </w:r>
      <w:r w:rsidR="006D1D3B">
        <w:rPr>
          <w:rFonts w:asciiTheme="minorHAnsi" w:hAnsiTheme="minorHAnsi" w:cstheme="minorHAnsi"/>
          <w:sz w:val="22"/>
          <w:szCs w:val="22"/>
        </w:rPr>
        <w:t>r, scheduled for completion last</w:t>
      </w:r>
      <w:r w:rsidR="00B76DE2">
        <w:rPr>
          <w:rFonts w:asciiTheme="minorHAnsi" w:hAnsiTheme="minorHAnsi" w:cstheme="minorHAnsi"/>
          <w:sz w:val="22"/>
          <w:szCs w:val="22"/>
        </w:rPr>
        <w:t xml:space="preserve"> summer.</w:t>
      </w:r>
      <w:r w:rsidR="004B3C4B">
        <w:rPr>
          <w:rFonts w:asciiTheme="minorHAnsi" w:hAnsiTheme="minorHAnsi" w:cstheme="minorHAnsi"/>
          <w:sz w:val="22"/>
          <w:szCs w:val="22"/>
        </w:rPr>
        <w:t xml:space="preserve"> Jim Kelsey from TC 7.6 is on PMSC.</w:t>
      </w:r>
    </w:p>
    <w:p w:rsidR="00253A09" w:rsidRPr="00395EDC" w:rsidRDefault="00253A09" w:rsidP="00395EDC">
      <w:pPr>
        <w:rPr>
          <w:rFonts w:asciiTheme="minorHAnsi" w:hAnsiTheme="minorHAnsi" w:cstheme="minorHAnsi"/>
          <w:sz w:val="22"/>
          <w:szCs w:val="22"/>
        </w:rPr>
      </w:pPr>
    </w:p>
    <w:p w:rsidR="00253A09" w:rsidRDefault="00253A09" w:rsidP="004B3C4B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RP 1651 – </w:t>
      </w:r>
      <w:r w:rsidR="007748F7" w:rsidRPr="002E31A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Development of </w:t>
      </w:r>
      <w:r w:rsidR="00395EDC" w:rsidRPr="002E31A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Maximum </w:t>
      </w:r>
      <w:r w:rsidR="007748F7" w:rsidRPr="002E31A6">
        <w:rPr>
          <w:rFonts w:asciiTheme="minorHAnsi" w:hAnsiTheme="minorHAnsi" w:cstheme="minorHAnsi"/>
          <w:b/>
          <w:i/>
          <w:sz w:val="22"/>
          <w:szCs w:val="22"/>
          <w:u w:val="single"/>
        </w:rPr>
        <w:t>Technically Achievable Energy Targets</w:t>
      </w:r>
      <w:r w:rsidR="007748F7">
        <w:rPr>
          <w:rFonts w:asciiTheme="minorHAnsi" w:hAnsiTheme="minorHAnsi" w:cstheme="minorHAnsi"/>
          <w:sz w:val="22"/>
          <w:szCs w:val="22"/>
        </w:rPr>
        <w:t xml:space="preserve"> – Project is undergoing a scope review due to higher complexity ECMs than were expected.</w:t>
      </w:r>
    </w:p>
    <w:p w:rsidR="006D1D3B" w:rsidRPr="00A37D1C" w:rsidRDefault="006D1D3B" w:rsidP="00A37D1C">
      <w:pPr>
        <w:rPr>
          <w:rFonts w:asciiTheme="minorHAnsi" w:hAnsiTheme="minorHAnsi" w:cstheme="minorHAnsi"/>
          <w:sz w:val="22"/>
          <w:szCs w:val="22"/>
        </w:rPr>
      </w:pPr>
    </w:p>
    <w:p w:rsidR="006A6B44" w:rsidRDefault="00395EDC" w:rsidP="00A37D1C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Co-sponsorship: 1</w:t>
      </w:r>
      <w:r w:rsidR="00A37D1C">
        <w:rPr>
          <w:rFonts w:asciiTheme="minorHAnsi" w:hAnsiTheme="minorHAnsi" w:cstheme="minorHAnsi"/>
          <w:sz w:val="22"/>
          <w:szCs w:val="22"/>
        </w:rPr>
        <w:t>697</w:t>
      </w:r>
      <w:r>
        <w:rPr>
          <w:rFonts w:asciiTheme="minorHAnsi" w:hAnsiTheme="minorHAnsi" w:cstheme="minorHAnsi"/>
          <w:sz w:val="22"/>
          <w:szCs w:val="22"/>
        </w:rPr>
        <w:t>-RTAR</w:t>
      </w:r>
      <w:r w:rsidR="00A37D1C">
        <w:rPr>
          <w:rFonts w:asciiTheme="minorHAnsi" w:hAnsiTheme="minorHAnsi" w:cstheme="minorHAnsi"/>
          <w:sz w:val="22"/>
          <w:szCs w:val="22"/>
        </w:rPr>
        <w:t xml:space="preserve"> </w:t>
      </w:r>
      <w:r w:rsidR="002E31A6">
        <w:rPr>
          <w:rFonts w:asciiTheme="minorHAnsi" w:hAnsiTheme="minorHAnsi" w:cstheme="minorHAnsi"/>
          <w:sz w:val="22"/>
          <w:szCs w:val="22"/>
        </w:rPr>
        <w:t xml:space="preserve">simultaneous heating and cooling </w:t>
      </w:r>
      <w:r w:rsidR="00A37D1C">
        <w:rPr>
          <w:rFonts w:asciiTheme="minorHAnsi" w:hAnsiTheme="minorHAnsi" w:cstheme="minorHAnsi"/>
          <w:sz w:val="22"/>
          <w:szCs w:val="22"/>
        </w:rPr>
        <w:t>with TC 7.5…</w:t>
      </w:r>
      <w:r>
        <w:rPr>
          <w:rFonts w:asciiTheme="minorHAnsi" w:hAnsiTheme="minorHAnsi" w:cstheme="minorHAnsi"/>
          <w:sz w:val="22"/>
          <w:szCs w:val="22"/>
        </w:rPr>
        <w:t>RTAR</w:t>
      </w:r>
      <w:r w:rsidR="00A37D1C">
        <w:rPr>
          <w:rFonts w:asciiTheme="minorHAnsi" w:hAnsiTheme="minorHAnsi" w:cstheme="minorHAnsi"/>
          <w:sz w:val="22"/>
          <w:szCs w:val="22"/>
        </w:rPr>
        <w:t xml:space="preserve"> currently in</w:t>
      </w:r>
      <w:r>
        <w:rPr>
          <w:rFonts w:asciiTheme="minorHAnsi" w:hAnsiTheme="minorHAnsi" w:cstheme="minorHAnsi"/>
          <w:sz w:val="22"/>
          <w:szCs w:val="22"/>
        </w:rPr>
        <w:t xml:space="preserve"> revision, no action.</w:t>
      </w:r>
    </w:p>
    <w:p w:rsidR="007748F7" w:rsidRPr="007748F7" w:rsidRDefault="007748F7" w:rsidP="007748F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748F7" w:rsidRPr="00A37D1C" w:rsidRDefault="007748F7" w:rsidP="00A37D1C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Co-sponsorship: TC 7.9 RTAR in development for commissioning portion of DASH, look for request to support RTAR in Atlanta.</w:t>
      </w:r>
    </w:p>
    <w:p w:rsidR="00A37D1C" w:rsidRPr="002E31A6" w:rsidRDefault="00A37D1C" w:rsidP="002E31A6">
      <w:p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BC63A2" w:rsidRDefault="00680DF0" w:rsidP="00253A09">
      <w:pPr>
        <w:pStyle w:val="ListParagraph"/>
        <w:keepNext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Research Proposals </w:t>
      </w:r>
      <w:r w:rsidR="007D44D0">
        <w:rPr>
          <w:rFonts w:asciiTheme="minorHAnsi" w:hAnsiTheme="minorHAnsi" w:cstheme="minorHAnsi"/>
          <w:b/>
          <w:sz w:val="22"/>
          <w:szCs w:val="22"/>
        </w:rPr>
        <w:t>Presented to TC</w:t>
      </w:r>
    </w:p>
    <w:p w:rsidR="004B3C4B" w:rsidRDefault="004B3C4B" w:rsidP="00253A09">
      <w:pPr>
        <w:pStyle w:val="ListParagraph"/>
        <w:keepNext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7748F7" w:rsidRPr="007748F7" w:rsidRDefault="00395EDC" w:rsidP="00E30A7B">
      <w:pPr>
        <w:pStyle w:val="ListParagraph"/>
        <w:keepNext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748F7">
        <w:rPr>
          <w:rFonts w:asciiTheme="minorHAnsi" w:hAnsiTheme="minorHAnsi" w:cstheme="minorHAnsi"/>
          <w:sz w:val="22"/>
          <w:szCs w:val="22"/>
        </w:rPr>
        <w:t>Request for co-sponsorship</w:t>
      </w:r>
      <w:r w:rsidR="007748F7" w:rsidRPr="007748F7">
        <w:rPr>
          <w:rFonts w:asciiTheme="minorHAnsi" w:hAnsiTheme="minorHAnsi" w:cstheme="minorHAnsi"/>
          <w:sz w:val="22"/>
          <w:szCs w:val="22"/>
        </w:rPr>
        <w:t xml:space="preserve"> from Building Energy Quotient Committee for WS</w:t>
      </w:r>
      <w:r w:rsidR="007748F7">
        <w:rPr>
          <w:rFonts w:asciiTheme="minorHAnsi" w:hAnsiTheme="minorHAnsi" w:cstheme="minorHAnsi"/>
          <w:sz w:val="22"/>
          <w:szCs w:val="22"/>
        </w:rPr>
        <w:t xml:space="preserve">: 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>Energy Modeling of Typical Commercial Buildings in Support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>Commercial Buildings in Support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>of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>the ASHRAE Building Energy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>the ASHRAE Building Energy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7748F7" w:rsidRPr="007748F7">
        <w:rPr>
          <w:rFonts w:asciiTheme="minorHAnsi" w:hAnsiTheme="minorHAnsi" w:cstheme="minorHAnsi"/>
          <w:i/>
          <w:sz w:val="22"/>
          <w:szCs w:val="22"/>
          <w:u w:val="single"/>
        </w:rPr>
        <w:t>Quotient Rating Program</w:t>
      </w:r>
    </w:p>
    <w:p w:rsidR="007748F7" w:rsidRDefault="007748F7" w:rsidP="007748F7">
      <w:pPr>
        <w:pStyle w:val="ListParagraph"/>
        <w:keepNext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  <w:u w:val="single"/>
        </w:rPr>
      </w:pPr>
    </w:p>
    <w:p w:rsidR="005D291F" w:rsidRPr="007748F7" w:rsidRDefault="007748F7" w:rsidP="007748F7">
      <w:pPr>
        <w:pStyle w:val="ListParagraph"/>
        <w:keepNext/>
        <w:numPr>
          <w:ilvl w:val="2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748F7">
        <w:rPr>
          <w:rFonts w:asciiTheme="minorHAnsi" w:hAnsiTheme="minorHAnsi" w:cstheme="minorHAnsi"/>
          <w:sz w:val="22"/>
          <w:szCs w:val="22"/>
        </w:rPr>
        <w:t>Re</w:t>
      </w:r>
      <w:r>
        <w:rPr>
          <w:rFonts w:asciiTheme="minorHAnsi" w:hAnsiTheme="minorHAnsi" w:cstheme="minorHAnsi"/>
          <w:sz w:val="22"/>
          <w:szCs w:val="22"/>
        </w:rPr>
        <w:t xml:space="preserve">search is needed to tighten the gap between CBECS and other energy benchmarking data with simulation models of </w:t>
      </w:r>
      <w:proofErr w:type="spellStart"/>
      <w:r>
        <w:rPr>
          <w:rFonts w:asciiTheme="minorHAnsi" w:hAnsiTheme="minorHAnsi" w:cstheme="minorHAnsi"/>
          <w:sz w:val="22"/>
          <w:szCs w:val="22"/>
        </w:rPr>
        <w:t>bEQ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facilities to improve confidence in the energy reductions relative to the baselines.</w:t>
      </w:r>
      <w:r w:rsidR="00BA7836" w:rsidRPr="007748F7">
        <w:rPr>
          <w:rFonts w:asciiTheme="minorHAnsi" w:hAnsiTheme="minorHAnsi" w:cstheme="minorHAnsi"/>
          <w:sz w:val="22"/>
          <w:szCs w:val="22"/>
        </w:rPr>
        <w:br/>
      </w:r>
    </w:p>
    <w:p w:rsidR="005D291F" w:rsidRDefault="00253A09" w:rsidP="005D291F">
      <w:pPr>
        <w:pStyle w:val="ListParagraph"/>
        <w:numPr>
          <w:ilvl w:val="0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Research Ideas</w:t>
      </w:r>
    </w:p>
    <w:p w:rsidR="00253A09" w:rsidRPr="00BA7836" w:rsidRDefault="00253A09" w:rsidP="00253A09">
      <w:pPr>
        <w:pStyle w:val="ListParagraph"/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5D291F" w:rsidRDefault="007748F7" w:rsidP="00BA7836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EUIs – come to </w:t>
      </w:r>
      <w:r w:rsidRPr="007748F7">
        <w:rPr>
          <w:rFonts w:asciiTheme="minorHAnsi" w:hAnsiTheme="minorHAnsi" w:cstheme="minorHAnsi"/>
          <w:b/>
          <w:sz w:val="22"/>
          <w:szCs w:val="22"/>
        </w:rPr>
        <w:t>Workshop 8 - Wednesday 11:00 a.m. in Adams room on the Sixth Floor</w:t>
      </w:r>
    </w:p>
    <w:p w:rsidR="00A37D1C" w:rsidRDefault="00A37D1C" w:rsidP="00A37D1C">
      <w:pPr>
        <w:pStyle w:val="ListParagraph"/>
        <w:tabs>
          <w:tab w:val="right" w:pos="9360"/>
        </w:tabs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748F7" w:rsidRDefault="007748F7" w:rsidP="00BA7836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O&amp;M / Operating cost data base. City of Orlando has data.</w:t>
      </w:r>
      <w:r w:rsidR="002E31A6">
        <w:rPr>
          <w:rFonts w:asciiTheme="minorHAnsi" w:hAnsiTheme="minorHAnsi" w:cstheme="minorHAnsi"/>
          <w:sz w:val="22"/>
          <w:szCs w:val="22"/>
        </w:rPr>
        <w:t xml:space="preserve"> Good potential for a project.</w:t>
      </w:r>
    </w:p>
    <w:p w:rsidR="002E31A6" w:rsidRPr="002E31A6" w:rsidRDefault="002E31A6" w:rsidP="002E31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E31A6" w:rsidRDefault="002E31A6" w:rsidP="00BA7836">
      <w:pPr>
        <w:pStyle w:val="ListParagraph"/>
        <w:numPr>
          <w:ilvl w:val="1"/>
          <w:numId w:val="1"/>
        </w:numPr>
        <w:tabs>
          <w:tab w:val="right" w:pos="9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404040"/>
        </w:rPr>
        <w:t>R</w:t>
      </w:r>
      <w:r>
        <w:rPr>
          <w:rFonts w:ascii="Arial" w:hAnsi="Arial" w:cs="Arial"/>
          <w:color w:val="404040"/>
        </w:rPr>
        <w:t>esearch project 1609-RP by TC 7.3</w:t>
      </w:r>
      <w:r>
        <w:rPr>
          <w:rFonts w:ascii="Arial" w:hAnsi="Arial" w:cs="Arial"/>
          <w:color w:val="404040"/>
        </w:rPr>
        <w:t xml:space="preserve"> includes use cases, one of which is Standard 105, they might like to have a reviewer from TC 7.6…didn’t get contact information though.</w:t>
      </w:r>
    </w:p>
    <w:p w:rsidR="0030746B" w:rsidRPr="00455F4A" w:rsidRDefault="00DB5E18" w:rsidP="00455F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55F4A">
        <w:rPr>
          <w:rFonts w:asciiTheme="minorHAnsi" w:hAnsiTheme="minorHAnsi" w:cstheme="minorHAnsi"/>
          <w:b/>
          <w:sz w:val="22"/>
          <w:szCs w:val="22"/>
        </w:rPr>
        <w:tab/>
      </w:r>
      <w:r w:rsidRPr="00455F4A">
        <w:rPr>
          <w:rFonts w:asciiTheme="minorHAnsi" w:hAnsiTheme="minorHAnsi" w:cstheme="minorHAnsi"/>
          <w:b/>
          <w:sz w:val="22"/>
          <w:szCs w:val="22"/>
        </w:rPr>
        <w:tab/>
      </w:r>
      <w:r w:rsidRPr="00455F4A">
        <w:rPr>
          <w:rFonts w:asciiTheme="minorHAnsi" w:hAnsiTheme="minorHAnsi" w:cstheme="minorHAnsi"/>
          <w:b/>
          <w:sz w:val="22"/>
          <w:szCs w:val="22"/>
        </w:rPr>
        <w:tab/>
      </w:r>
      <w:r w:rsidR="0030746B" w:rsidRPr="00455F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BA733D" w:rsidRDefault="00923B74" w:rsidP="00923B74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D291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Adjourn</w:t>
      </w:r>
    </w:p>
    <w:p w:rsidR="006E443F" w:rsidRPr="00EC5E64" w:rsidRDefault="00174A03" w:rsidP="00EC5E6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C5E64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572231" w:rsidRDefault="00386795" w:rsidP="00174A03">
      <w:pPr>
        <w:pBdr>
          <w:top w:val="single" w:sz="4" w:space="1" w:color="auto"/>
        </w:pBd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D291F">
        <w:rPr>
          <w:rFonts w:asciiTheme="minorHAnsi" w:hAnsiTheme="minorHAnsi" w:cstheme="minorHAnsi"/>
          <w:b/>
          <w:sz w:val="22"/>
          <w:szCs w:val="22"/>
        </w:rPr>
        <w:t xml:space="preserve">NEXT </w:t>
      </w:r>
      <w:r w:rsidR="00982758">
        <w:rPr>
          <w:rFonts w:asciiTheme="minorHAnsi" w:hAnsiTheme="minorHAnsi" w:cstheme="minorHAnsi"/>
          <w:b/>
          <w:sz w:val="22"/>
          <w:szCs w:val="22"/>
        </w:rPr>
        <w:t xml:space="preserve">IN-PERSON </w:t>
      </w:r>
      <w:r w:rsidRPr="005D291F">
        <w:rPr>
          <w:rFonts w:asciiTheme="minorHAnsi" w:hAnsiTheme="minorHAnsi" w:cstheme="minorHAnsi"/>
          <w:b/>
          <w:sz w:val="22"/>
          <w:szCs w:val="22"/>
        </w:rPr>
        <w:t xml:space="preserve">MEETING:  </w:t>
      </w:r>
      <w:r w:rsidR="00BA733D">
        <w:rPr>
          <w:rFonts w:asciiTheme="minorHAnsi" w:hAnsiTheme="minorHAnsi" w:cstheme="minorHAnsi"/>
          <w:b/>
          <w:sz w:val="22"/>
          <w:szCs w:val="22"/>
        </w:rPr>
        <w:t>Sunday</w:t>
      </w:r>
      <w:r w:rsidRPr="005D291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142B7">
        <w:rPr>
          <w:rFonts w:asciiTheme="minorHAnsi" w:hAnsiTheme="minorHAnsi" w:cstheme="minorHAnsi"/>
          <w:b/>
          <w:sz w:val="22"/>
          <w:szCs w:val="22"/>
        </w:rPr>
        <w:t>June</w:t>
      </w:r>
      <w:r w:rsidR="00BA78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48F7">
        <w:rPr>
          <w:rFonts w:asciiTheme="minorHAnsi" w:hAnsiTheme="minorHAnsi" w:cstheme="minorHAnsi"/>
          <w:b/>
          <w:sz w:val="22"/>
          <w:szCs w:val="22"/>
        </w:rPr>
        <w:t>28</w:t>
      </w:r>
      <w:r w:rsidRPr="005D291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48F7">
        <w:rPr>
          <w:rFonts w:asciiTheme="minorHAnsi" w:hAnsiTheme="minorHAnsi" w:cstheme="minorHAnsi"/>
          <w:b/>
          <w:sz w:val="22"/>
          <w:szCs w:val="22"/>
        </w:rPr>
        <w:t>2015</w:t>
      </w:r>
      <w:r w:rsidR="00F92AC7" w:rsidRPr="005D291F">
        <w:rPr>
          <w:rFonts w:asciiTheme="minorHAnsi" w:hAnsiTheme="minorHAnsi" w:cstheme="minorHAnsi"/>
          <w:b/>
          <w:sz w:val="22"/>
          <w:szCs w:val="22"/>
        </w:rPr>
        <w:t>,</w:t>
      </w:r>
      <w:r w:rsidRPr="005D29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48F7">
        <w:rPr>
          <w:rFonts w:asciiTheme="minorHAnsi" w:hAnsiTheme="minorHAnsi" w:cstheme="minorHAnsi"/>
          <w:b/>
          <w:sz w:val="22"/>
          <w:szCs w:val="22"/>
        </w:rPr>
        <w:t>Atlanta</w:t>
      </w:r>
    </w:p>
    <w:sectPr w:rsidR="00572231" w:rsidSect="005E5002">
      <w:footerReference w:type="default" r:id="rId8"/>
      <w:type w:val="continuous"/>
      <w:pgSz w:w="12240" w:h="15840" w:code="1"/>
      <w:pgMar w:top="1080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BE" w:rsidRDefault="005E4FBE">
      <w:r>
        <w:separator/>
      </w:r>
    </w:p>
  </w:endnote>
  <w:endnote w:type="continuationSeparator" w:id="0">
    <w:p w:rsidR="005E4FBE" w:rsidRDefault="005E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AA" w:rsidRPr="005D291F" w:rsidRDefault="00BA733D" w:rsidP="005D291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TC 7.6 Research Subcommittee</w:t>
    </w:r>
    <w:r w:rsidR="00CD70AA" w:rsidRPr="005D291F">
      <w:rPr>
        <w:rFonts w:asciiTheme="minorHAnsi" w:hAnsiTheme="minorHAnsi" w:cstheme="minorHAnsi"/>
      </w:rPr>
      <w:tab/>
    </w:r>
    <w:r w:rsidR="00174A03">
      <w:rPr>
        <w:rFonts w:asciiTheme="minorHAnsi" w:hAnsiTheme="minorHAnsi" w:cstheme="minorHAnsi"/>
      </w:rPr>
      <w:tab/>
    </w:r>
    <w:r w:rsidR="00CD70AA" w:rsidRPr="005D291F">
      <w:rPr>
        <w:rFonts w:asciiTheme="minorHAnsi" w:hAnsiTheme="minorHAnsi" w:cstheme="minorHAnsi"/>
      </w:rPr>
      <w:t xml:space="preserve">Page </w:t>
    </w:r>
    <w:r w:rsidR="0053076A" w:rsidRPr="005D291F">
      <w:rPr>
        <w:rFonts w:asciiTheme="minorHAnsi" w:hAnsiTheme="minorHAnsi" w:cstheme="minorHAnsi"/>
      </w:rPr>
      <w:fldChar w:fldCharType="begin"/>
    </w:r>
    <w:r w:rsidR="00CD70AA" w:rsidRPr="005D291F">
      <w:rPr>
        <w:rFonts w:asciiTheme="minorHAnsi" w:hAnsiTheme="minorHAnsi" w:cstheme="minorHAnsi"/>
      </w:rPr>
      <w:instrText xml:space="preserve"> PAGE </w:instrText>
    </w:r>
    <w:r w:rsidR="0053076A" w:rsidRPr="005D291F">
      <w:rPr>
        <w:rFonts w:asciiTheme="minorHAnsi" w:hAnsiTheme="minorHAnsi" w:cstheme="minorHAnsi"/>
      </w:rPr>
      <w:fldChar w:fldCharType="separate"/>
    </w:r>
    <w:r w:rsidR="00EC5E64">
      <w:rPr>
        <w:rFonts w:asciiTheme="minorHAnsi" w:hAnsiTheme="minorHAnsi" w:cstheme="minorHAnsi"/>
        <w:noProof/>
      </w:rPr>
      <w:t>2</w:t>
    </w:r>
    <w:r w:rsidR="0053076A" w:rsidRPr="005D291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BE" w:rsidRDefault="005E4FBE">
      <w:r>
        <w:separator/>
      </w:r>
    </w:p>
  </w:footnote>
  <w:footnote w:type="continuationSeparator" w:id="0">
    <w:p w:rsidR="005E4FBE" w:rsidRDefault="005E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F3D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F1468"/>
    <w:multiLevelType w:val="multilevel"/>
    <w:tmpl w:val="40D20E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12265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722E5"/>
    <w:multiLevelType w:val="hybridMultilevel"/>
    <w:tmpl w:val="BFD84A3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1">
      <w:start w:val="1"/>
      <w:numFmt w:val="decimal"/>
      <w:lvlText w:val="%3)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690092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B2252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E3CC7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45488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84940"/>
    <w:multiLevelType w:val="hybridMultilevel"/>
    <w:tmpl w:val="40BCD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B2352"/>
    <w:multiLevelType w:val="hybridMultilevel"/>
    <w:tmpl w:val="0C9AD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E4A"/>
    <w:multiLevelType w:val="hybridMultilevel"/>
    <w:tmpl w:val="16B6982A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>
    <w:nsid w:val="5E275610"/>
    <w:multiLevelType w:val="hybridMultilevel"/>
    <w:tmpl w:val="72A8F052"/>
    <w:lvl w:ilvl="0" w:tplc="FD183A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B22E0"/>
    <w:multiLevelType w:val="hybridMultilevel"/>
    <w:tmpl w:val="A978CDE4"/>
    <w:lvl w:ilvl="0" w:tplc="A31CD5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E4A94"/>
    <w:multiLevelType w:val="hybridMultilevel"/>
    <w:tmpl w:val="A1F0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B0661"/>
    <w:rsid w:val="0000522E"/>
    <w:rsid w:val="00006B97"/>
    <w:rsid w:val="00011F56"/>
    <w:rsid w:val="00015DCA"/>
    <w:rsid w:val="00025CE1"/>
    <w:rsid w:val="00036AA2"/>
    <w:rsid w:val="00041F26"/>
    <w:rsid w:val="00042D2B"/>
    <w:rsid w:val="0004411E"/>
    <w:rsid w:val="0005063E"/>
    <w:rsid w:val="00057725"/>
    <w:rsid w:val="000602C6"/>
    <w:rsid w:val="000716E8"/>
    <w:rsid w:val="00080A66"/>
    <w:rsid w:val="000834EC"/>
    <w:rsid w:val="00084652"/>
    <w:rsid w:val="000916A9"/>
    <w:rsid w:val="00091919"/>
    <w:rsid w:val="000939BD"/>
    <w:rsid w:val="000971B8"/>
    <w:rsid w:val="000A0319"/>
    <w:rsid w:val="000A2F15"/>
    <w:rsid w:val="000A73A2"/>
    <w:rsid w:val="000B1BAC"/>
    <w:rsid w:val="000B1CCA"/>
    <w:rsid w:val="000B59DD"/>
    <w:rsid w:val="000C63C9"/>
    <w:rsid w:val="000D27F6"/>
    <w:rsid w:val="000D3BF5"/>
    <w:rsid w:val="000F1543"/>
    <w:rsid w:val="000F3555"/>
    <w:rsid w:val="000F7F90"/>
    <w:rsid w:val="00103780"/>
    <w:rsid w:val="0010574E"/>
    <w:rsid w:val="001109CC"/>
    <w:rsid w:val="00113D71"/>
    <w:rsid w:val="001166C3"/>
    <w:rsid w:val="001216EC"/>
    <w:rsid w:val="00122113"/>
    <w:rsid w:val="00127573"/>
    <w:rsid w:val="001300D0"/>
    <w:rsid w:val="001357B9"/>
    <w:rsid w:val="0013615B"/>
    <w:rsid w:val="001369EE"/>
    <w:rsid w:val="00137C65"/>
    <w:rsid w:val="00140B86"/>
    <w:rsid w:val="00143410"/>
    <w:rsid w:val="00143673"/>
    <w:rsid w:val="001444FA"/>
    <w:rsid w:val="001514AB"/>
    <w:rsid w:val="00165037"/>
    <w:rsid w:val="00170164"/>
    <w:rsid w:val="001721A1"/>
    <w:rsid w:val="00174817"/>
    <w:rsid w:val="00174A03"/>
    <w:rsid w:val="00187178"/>
    <w:rsid w:val="00187703"/>
    <w:rsid w:val="00195225"/>
    <w:rsid w:val="0019612D"/>
    <w:rsid w:val="00196D73"/>
    <w:rsid w:val="001A19D0"/>
    <w:rsid w:val="001A1CDD"/>
    <w:rsid w:val="001A5D5D"/>
    <w:rsid w:val="001A6CEC"/>
    <w:rsid w:val="001C0129"/>
    <w:rsid w:val="001D57AF"/>
    <w:rsid w:val="001E5ABF"/>
    <w:rsid w:val="001F0968"/>
    <w:rsid w:val="001F7E12"/>
    <w:rsid w:val="00205C24"/>
    <w:rsid w:val="00206564"/>
    <w:rsid w:val="00210ECA"/>
    <w:rsid w:val="002260C5"/>
    <w:rsid w:val="00237048"/>
    <w:rsid w:val="00242A54"/>
    <w:rsid w:val="00253A09"/>
    <w:rsid w:val="0026146C"/>
    <w:rsid w:val="002738A2"/>
    <w:rsid w:val="00275334"/>
    <w:rsid w:val="002755F1"/>
    <w:rsid w:val="00276550"/>
    <w:rsid w:val="00277E14"/>
    <w:rsid w:val="00280934"/>
    <w:rsid w:val="00290DB1"/>
    <w:rsid w:val="0029428C"/>
    <w:rsid w:val="00296DD5"/>
    <w:rsid w:val="002C1E04"/>
    <w:rsid w:val="002E0AE4"/>
    <w:rsid w:val="002E1E99"/>
    <w:rsid w:val="002E31A6"/>
    <w:rsid w:val="002F5054"/>
    <w:rsid w:val="002F7EBB"/>
    <w:rsid w:val="00302B36"/>
    <w:rsid w:val="0030746B"/>
    <w:rsid w:val="003105AE"/>
    <w:rsid w:val="00315D7B"/>
    <w:rsid w:val="003203E1"/>
    <w:rsid w:val="0032342C"/>
    <w:rsid w:val="003244A9"/>
    <w:rsid w:val="00334556"/>
    <w:rsid w:val="00341D1D"/>
    <w:rsid w:val="00341F2D"/>
    <w:rsid w:val="003472FA"/>
    <w:rsid w:val="00355C57"/>
    <w:rsid w:val="003613D5"/>
    <w:rsid w:val="00362D25"/>
    <w:rsid w:val="00365CD2"/>
    <w:rsid w:val="00366E46"/>
    <w:rsid w:val="00374C95"/>
    <w:rsid w:val="003764C5"/>
    <w:rsid w:val="00377309"/>
    <w:rsid w:val="003838DA"/>
    <w:rsid w:val="00386795"/>
    <w:rsid w:val="00392D78"/>
    <w:rsid w:val="00395EDC"/>
    <w:rsid w:val="003A44D9"/>
    <w:rsid w:val="003A72C0"/>
    <w:rsid w:val="003B0C2F"/>
    <w:rsid w:val="003C6E89"/>
    <w:rsid w:val="003D06A3"/>
    <w:rsid w:val="003D208C"/>
    <w:rsid w:val="003D4BDC"/>
    <w:rsid w:val="003D618C"/>
    <w:rsid w:val="003D68DB"/>
    <w:rsid w:val="003E6A76"/>
    <w:rsid w:val="003F70B7"/>
    <w:rsid w:val="003F7968"/>
    <w:rsid w:val="00401144"/>
    <w:rsid w:val="00403237"/>
    <w:rsid w:val="00407CC3"/>
    <w:rsid w:val="00413653"/>
    <w:rsid w:val="004155BC"/>
    <w:rsid w:val="004218E9"/>
    <w:rsid w:val="00424415"/>
    <w:rsid w:val="004409B9"/>
    <w:rsid w:val="00443237"/>
    <w:rsid w:val="00445A3E"/>
    <w:rsid w:val="004506EF"/>
    <w:rsid w:val="00451C58"/>
    <w:rsid w:val="00451FF7"/>
    <w:rsid w:val="0045243F"/>
    <w:rsid w:val="00455F4A"/>
    <w:rsid w:val="00470B5E"/>
    <w:rsid w:val="004839C9"/>
    <w:rsid w:val="004878BD"/>
    <w:rsid w:val="00493BB6"/>
    <w:rsid w:val="00493F4F"/>
    <w:rsid w:val="00495E32"/>
    <w:rsid w:val="00497D36"/>
    <w:rsid w:val="004A6721"/>
    <w:rsid w:val="004A6F45"/>
    <w:rsid w:val="004B2B97"/>
    <w:rsid w:val="004B3C4B"/>
    <w:rsid w:val="004B5CF3"/>
    <w:rsid w:val="004C0F49"/>
    <w:rsid w:val="004C3697"/>
    <w:rsid w:val="004C7008"/>
    <w:rsid w:val="004D039B"/>
    <w:rsid w:val="004E00D6"/>
    <w:rsid w:val="004E381C"/>
    <w:rsid w:val="004E4DD8"/>
    <w:rsid w:val="004F629F"/>
    <w:rsid w:val="005077A1"/>
    <w:rsid w:val="005079A7"/>
    <w:rsid w:val="005104E4"/>
    <w:rsid w:val="00511839"/>
    <w:rsid w:val="00513F03"/>
    <w:rsid w:val="005140BD"/>
    <w:rsid w:val="005142B8"/>
    <w:rsid w:val="005210E5"/>
    <w:rsid w:val="00521CFD"/>
    <w:rsid w:val="00525393"/>
    <w:rsid w:val="0053076A"/>
    <w:rsid w:val="00533E23"/>
    <w:rsid w:val="00543E97"/>
    <w:rsid w:val="0054499D"/>
    <w:rsid w:val="0055074E"/>
    <w:rsid w:val="00556523"/>
    <w:rsid w:val="00556E22"/>
    <w:rsid w:val="00560EB4"/>
    <w:rsid w:val="00564939"/>
    <w:rsid w:val="00566E39"/>
    <w:rsid w:val="00570B9D"/>
    <w:rsid w:val="00572231"/>
    <w:rsid w:val="00577C45"/>
    <w:rsid w:val="00583C96"/>
    <w:rsid w:val="00583CE5"/>
    <w:rsid w:val="00583D75"/>
    <w:rsid w:val="005926CD"/>
    <w:rsid w:val="005A3D96"/>
    <w:rsid w:val="005A5FB7"/>
    <w:rsid w:val="005A6CBA"/>
    <w:rsid w:val="005B6357"/>
    <w:rsid w:val="005C5614"/>
    <w:rsid w:val="005D291F"/>
    <w:rsid w:val="005D6320"/>
    <w:rsid w:val="005E276C"/>
    <w:rsid w:val="005E33E3"/>
    <w:rsid w:val="005E3C6E"/>
    <w:rsid w:val="005E448F"/>
    <w:rsid w:val="005E47DC"/>
    <w:rsid w:val="005E4FBE"/>
    <w:rsid w:val="005E5002"/>
    <w:rsid w:val="005E5BAC"/>
    <w:rsid w:val="00605030"/>
    <w:rsid w:val="00612A73"/>
    <w:rsid w:val="00615483"/>
    <w:rsid w:val="00615A76"/>
    <w:rsid w:val="0061670A"/>
    <w:rsid w:val="006312ED"/>
    <w:rsid w:val="0063780E"/>
    <w:rsid w:val="00641420"/>
    <w:rsid w:val="006503B0"/>
    <w:rsid w:val="00650972"/>
    <w:rsid w:val="00655048"/>
    <w:rsid w:val="0065757D"/>
    <w:rsid w:val="00666D27"/>
    <w:rsid w:val="00666D71"/>
    <w:rsid w:val="00680DF0"/>
    <w:rsid w:val="00683229"/>
    <w:rsid w:val="00686D75"/>
    <w:rsid w:val="006873C2"/>
    <w:rsid w:val="00696856"/>
    <w:rsid w:val="006968D0"/>
    <w:rsid w:val="006A27D6"/>
    <w:rsid w:val="006A524A"/>
    <w:rsid w:val="006A6B44"/>
    <w:rsid w:val="006C0269"/>
    <w:rsid w:val="006C376D"/>
    <w:rsid w:val="006D1D3B"/>
    <w:rsid w:val="006D2FFC"/>
    <w:rsid w:val="006E42E0"/>
    <w:rsid w:val="006E443F"/>
    <w:rsid w:val="006E5390"/>
    <w:rsid w:val="0070177B"/>
    <w:rsid w:val="007043D7"/>
    <w:rsid w:val="007054A0"/>
    <w:rsid w:val="00705D84"/>
    <w:rsid w:val="007105A8"/>
    <w:rsid w:val="00712AC0"/>
    <w:rsid w:val="007154C3"/>
    <w:rsid w:val="00720237"/>
    <w:rsid w:val="007244E3"/>
    <w:rsid w:val="0073056A"/>
    <w:rsid w:val="00731CC9"/>
    <w:rsid w:val="00732CA6"/>
    <w:rsid w:val="0073758E"/>
    <w:rsid w:val="007375FD"/>
    <w:rsid w:val="00737C7E"/>
    <w:rsid w:val="0074348E"/>
    <w:rsid w:val="0074436D"/>
    <w:rsid w:val="0075040F"/>
    <w:rsid w:val="0075584B"/>
    <w:rsid w:val="0076625C"/>
    <w:rsid w:val="00767551"/>
    <w:rsid w:val="0077169E"/>
    <w:rsid w:val="00773DDC"/>
    <w:rsid w:val="007748F7"/>
    <w:rsid w:val="00785B6A"/>
    <w:rsid w:val="007911EA"/>
    <w:rsid w:val="00793047"/>
    <w:rsid w:val="00793F55"/>
    <w:rsid w:val="00794CF7"/>
    <w:rsid w:val="007A2FD6"/>
    <w:rsid w:val="007B30BA"/>
    <w:rsid w:val="007B347B"/>
    <w:rsid w:val="007B3521"/>
    <w:rsid w:val="007B4C0B"/>
    <w:rsid w:val="007C4E3A"/>
    <w:rsid w:val="007D00BF"/>
    <w:rsid w:val="007D0717"/>
    <w:rsid w:val="007D44D0"/>
    <w:rsid w:val="007D7E3F"/>
    <w:rsid w:val="007E6AB0"/>
    <w:rsid w:val="007E7734"/>
    <w:rsid w:val="007F0F42"/>
    <w:rsid w:val="007F2026"/>
    <w:rsid w:val="007F5FFF"/>
    <w:rsid w:val="007F6F03"/>
    <w:rsid w:val="00800319"/>
    <w:rsid w:val="00807EB3"/>
    <w:rsid w:val="008142B7"/>
    <w:rsid w:val="008142EB"/>
    <w:rsid w:val="0083373D"/>
    <w:rsid w:val="008362DF"/>
    <w:rsid w:val="0084652C"/>
    <w:rsid w:val="00847B1E"/>
    <w:rsid w:val="00852D70"/>
    <w:rsid w:val="00853089"/>
    <w:rsid w:val="008574B5"/>
    <w:rsid w:val="00864AE4"/>
    <w:rsid w:val="00870812"/>
    <w:rsid w:val="0087147B"/>
    <w:rsid w:val="008723C7"/>
    <w:rsid w:val="00877565"/>
    <w:rsid w:val="00882414"/>
    <w:rsid w:val="008A002F"/>
    <w:rsid w:val="008A18D5"/>
    <w:rsid w:val="008A1DC6"/>
    <w:rsid w:val="008A2532"/>
    <w:rsid w:val="008B0638"/>
    <w:rsid w:val="008B3800"/>
    <w:rsid w:val="008C6EB5"/>
    <w:rsid w:val="008D1A95"/>
    <w:rsid w:val="008D1C95"/>
    <w:rsid w:val="008D46C0"/>
    <w:rsid w:val="008D65BA"/>
    <w:rsid w:val="008D7E2A"/>
    <w:rsid w:val="008E6081"/>
    <w:rsid w:val="008E63AD"/>
    <w:rsid w:val="008F2D5C"/>
    <w:rsid w:val="009007F9"/>
    <w:rsid w:val="00903F09"/>
    <w:rsid w:val="00906E61"/>
    <w:rsid w:val="009224A0"/>
    <w:rsid w:val="00923B74"/>
    <w:rsid w:val="009412F8"/>
    <w:rsid w:val="00941DB6"/>
    <w:rsid w:val="009422DA"/>
    <w:rsid w:val="009433D9"/>
    <w:rsid w:val="00946427"/>
    <w:rsid w:val="00946B4F"/>
    <w:rsid w:val="00953540"/>
    <w:rsid w:val="00956E48"/>
    <w:rsid w:val="00957CEB"/>
    <w:rsid w:val="00962E68"/>
    <w:rsid w:val="009644E2"/>
    <w:rsid w:val="00967D70"/>
    <w:rsid w:val="0097291F"/>
    <w:rsid w:val="00973251"/>
    <w:rsid w:val="00975AF9"/>
    <w:rsid w:val="00982758"/>
    <w:rsid w:val="00984CA7"/>
    <w:rsid w:val="009909C1"/>
    <w:rsid w:val="009A4E23"/>
    <w:rsid w:val="009B3D44"/>
    <w:rsid w:val="009B5D91"/>
    <w:rsid w:val="009C064A"/>
    <w:rsid w:val="009D5FC7"/>
    <w:rsid w:val="009D6B04"/>
    <w:rsid w:val="009E1F71"/>
    <w:rsid w:val="009E663E"/>
    <w:rsid w:val="009E71F8"/>
    <w:rsid w:val="009F1A0C"/>
    <w:rsid w:val="009F6242"/>
    <w:rsid w:val="009F638B"/>
    <w:rsid w:val="00A0411A"/>
    <w:rsid w:val="00A05221"/>
    <w:rsid w:val="00A05988"/>
    <w:rsid w:val="00A10B2F"/>
    <w:rsid w:val="00A145EF"/>
    <w:rsid w:val="00A15290"/>
    <w:rsid w:val="00A15A50"/>
    <w:rsid w:val="00A23D12"/>
    <w:rsid w:val="00A2654A"/>
    <w:rsid w:val="00A338CD"/>
    <w:rsid w:val="00A37D1C"/>
    <w:rsid w:val="00A425D4"/>
    <w:rsid w:val="00A57CDB"/>
    <w:rsid w:val="00A63470"/>
    <w:rsid w:val="00A6551A"/>
    <w:rsid w:val="00A656E3"/>
    <w:rsid w:val="00A747EC"/>
    <w:rsid w:val="00A776C0"/>
    <w:rsid w:val="00A85837"/>
    <w:rsid w:val="00A8678D"/>
    <w:rsid w:val="00A94911"/>
    <w:rsid w:val="00A96A9A"/>
    <w:rsid w:val="00AB63FE"/>
    <w:rsid w:val="00AC1815"/>
    <w:rsid w:val="00AC6A83"/>
    <w:rsid w:val="00AD1172"/>
    <w:rsid w:val="00AE4885"/>
    <w:rsid w:val="00AE6B96"/>
    <w:rsid w:val="00B02E56"/>
    <w:rsid w:val="00B07831"/>
    <w:rsid w:val="00B10C4D"/>
    <w:rsid w:val="00B11B90"/>
    <w:rsid w:val="00B305CB"/>
    <w:rsid w:val="00B32063"/>
    <w:rsid w:val="00B40440"/>
    <w:rsid w:val="00B45CAB"/>
    <w:rsid w:val="00B46349"/>
    <w:rsid w:val="00B501FD"/>
    <w:rsid w:val="00B53C07"/>
    <w:rsid w:val="00B53E68"/>
    <w:rsid w:val="00B622C5"/>
    <w:rsid w:val="00B64DD7"/>
    <w:rsid w:val="00B65D7B"/>
    <w:rsid w:val="00B66200"/>
    <w:rsid w:val="00B672BB"/>
    <w:rsid w:val="00B76DE2"/>
    <w:rsid w:val="00B76F30"/>
    <w:rsid w:val="00B9577A"/>
    <w:rsid w:val="00B96937"/>
    <w:rsid w:val="00BA122D"/>
    <w:rsid w:val="00BA733D"/>
    <w:rsid w:val="00BA7836"/>
    <w:rsid w:val="00BA7870"/>
    <w:rsid w:val="00BB2DC8"/>
    <w:rsid w:val="00BC2D50"/>
    <w:rsid w:val="00BC63A2"/>
    <w:rsid w:val="00BD4A9A"/>
    <w:rsid w:val="00BE625B"/>
    <w:rsid w:val="00BF1668"/>
    <w:rsid w:val="00BF585F"/>
    <w:rsid w:val="00BF74C8"/>
    <w:rsid w:val="00BF7FF9"/>
    <w:rsid w:val="00C02CA8"/>
    <w:rsid w:val="00C113DB"/>
    <w:rsid w:val="00C1754C"/>
    <w:rsid w:val="00C21630"/>
    <w:rsid w:val="00C228A1"/>
    <w:rsid w:val="00C2618A"/>
    <w:rsid w:val="00C30D63"/>
    <w:rsid w:val="00C32D39"/>
    <w:rsid w:val="00C36048"/>
    <w:rsid w:val="00C36E5F"/>
    <w:rsid w:val="00C406FD"/>
    <w:rsid w:val="00C50914"/>
    <w:rsid w:val="00C50D2B"/>
    <w:rsid w:val="00C51B30"/>
    <w:rsid w:val="00C53E14"/>
    <w:rsid w:val="00C53FF4"/>
    <w:rsid w:val="00C728E6"/>
    <w:rsid w:val="00C73369"/>
    <w:rsid w:val="00C74E41"/>
    <w:rsid w:val="00C7739F"/>
    <w:rsid w:val="00C83F26"/>
    <w:rsid w:val="00C8571F"/>
    <w:rsid w:val="00C95175"/>
    <w:rsid w:val="00C96907"/>
    <w:rsid w:val="00CA6C3F"/>
    <w:rsid w:val="00CB3F4B"/>
    <w:rsid w:val="00CB40BD"/>
    <w:rsid w:val="00CC16D6"/>
    <w:rsid w:val="00CC2DD7"/>
    <w:rsid w:val="00CC40BB"/>
    <w:rsid w:val="00CC6EB8"/>
    <w:rsid w:val="00CD70AA"/>
    <w:rsid w:val="00CE7D22"/>
    <w:rsid w:val="00CF19A8"/>
    <w:rsid w:val="00CF5823"/>
    <w:rsid w:val="00CF5F9D"/>
    <w:rsid w:val="00D00909"/>
    <w:rsid w:val="00D0332F"/>
    <w:rsid w:val="00D067BD"/>
    <w:rsid w:val="00D0784F"/>
    <w:rsid w:val="00D17C54"/>
    <w:rsid w:val="00D5177B"/>
    <w:rsid w:val="00D51E7A"/>
    <w:rsid w:val="00D61D28"/>
    <w:rsid w:val="00D6530B"/>
    <w:rsid w:val="00D721E6"/>
    <w:rsid w:val="00D74095"/>
    <w:rsid w:val="00D828BB"/>
    <w:rsid w:val="00D85C04"/>
    <w:rsid w:val="00DA0467"/>
    <w:rsid w:val="00DA2E71"/>
    <w:rsid w:val="00DA30A6"/>
    <w:rsid w:val="00DA4922"/>
    <w:rsid w:val="00DA7030"/>
    <w:rsid w:val="00DA7230"/>
    <w:rsid w:val="00DA72B3"/>
    <w:rsid w:val="00DA7363"/>
    <w:rsid w:val="00DB0986"/>
    <w:rsid w:val="00DB1708"/>
    <w:rsid w:val="00DB4A46"/>
    <w:rsid w:val="00DB5E18"/>
    <w:rsid w:val="00DE24D8"/>
    <w:rsid w:val="00DE2DC2"/>
    <w:rsid w:val="00DF4D06"/>
    <w:rsid w:val="00E02CD2"/>
    <w:rsid w:val="00E07745"/>
    <w:rsid w:val="00E11B6E"/>
    <w:rsid w:val="00E22882"/>
    <w:rsid w:val="00E3245C"/>
    <w:rsid w:val="00E33E94"/>
    <w:rsid w:val="00E34033"/>
    <w:rsid w:val="00E34E26"/>
    <w:rsid w:val="00E35D89"/>
    <w:rsid w:val="00E46138"/>
    <w:rsid w:val="00E622D7"/>
    <w:rsid w:val="00E67FAE"/>
    <w:rsid w:val="00E71A29"/>
    <w:rsid w:val="00E74387"/>
    <w:rsid w:val="00E77D3B"/>
    <w:rsid w:val="00E81BAD"/>
    <w:rsid w:val="00E8212E"/>
    <w:rsid w:val="00E85E03"/>
    <w:rsid w:val="00E967F5"/>
    <w:rsid w:val="00EA1C42"/>
    <w:rsid w:val="00EA45D1"/>
    <w:rsid w:val="00EA4DD0"/>
    <w:rsid w:val="00EA63C0"/>
    <w:rsid w:val="00EA662F"/>
    <w:rsid w:val="00EB022D"/>
    <w:rsid w:val="00EB5426"/>
    <w:rsid w:val="00EB57DB"/>
    <w:rsid w:val="00EB6AF4"/>
    <w:rsid w:val="00EB7A6A"/>
    <w:rsid w:val="00EC245C"/>
    <w:rsid w:val="00EC4850"/>
    <w:rsid w:val="00EC5E64"/>
    <w:rsid w:val="00ED27B9"/>
    <w:rsid w:val="00ED74C3"/>
    <w:rsid w:val="00EE47DC"/>
    <w:rsid w:val="00EE5423"/>
    <w:rsid w:val="00EE55EE"/>
    <w:rsid w:val="00EF009E"/>
    <w:rsid w:val="00EF1E2E"/>
    <w:rsid w:val="00EF35E1"/>
    <w:rsid w:val="00EF5BAC"/>
    <w:rsid w:val="00F00A83"/>
    <w:rsid w:val="00F03FF7"/>
    <w:rsid w:val="00F11D97"/>
    <w:rsid w:val="00F12CC0"/>
    <w:rsid w:val="00F13A7C"/>
    <w:rsid w:val="00F144C3"/>
    <w:rsid w:val="00F17610"/>
    <w:rsid w:val="00F22D1B"/>
    <w:rsid w:val="00F232F8"/>
    <w:rsid w:val="00F409CE"/>
    <w:rsid w:val="00F430C2"/>
    <w:rsid w:val="00F44F14"/>
    <w:rsid w:val="00F5173E"/>
    <w:rsid w:val="00F565DA"/>
    <w:rsid w:val="00F572EF"/>
    <w:rsid w:val="00F61CD7"/>
    <w:rsid w:val="00F84D77"/>
    <w:rsid w:val="00F92AC7"/>
    <w:rsid w:val="00F95E26"/>
    <w:rsid w:val="00FA0FAE"/>
    <w:rsid w:val="00FA18F9"/>
    <w:rsid w:val="00FA2E9D"/>
    <w:rsid w:val="00FA3BF9"/>
    <w:rsid w:val="00FA5307"/>
    <w:rsid w:val="00FA6840"/>
    <w:rsid w:val="00FA73BE"/>
    <w:rsid w:val="00FB0661"/>
    <w:rsid w:val="00FC1A4F"/>
    <w:rsid w:val="00FC4E21"/>
    <w:rsid w:val="00FD0665"/>
    <w:rsid w:val="00FD1C8A"/>
    <w:rsid w:val="00FD5DA0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251DFC-B448-4008-AAC8-7F07F7C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4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0574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A5F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574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0574E"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0574E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rsid w:val="0010574E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10574E"/>
    <w:pPr>
      <w:spacing w:before="100" w:after="100"/>
    </w:pPr>
    <w:rPr>
      <w:sz w:val="24"/>
    </w:rPr>
  </w:style>
  <w:style w:type="paragraph" w:styleId="BodyText2">
    <w:name w:val="Body Text 2"/>
    <w:basedOn w:val="Normal"/>
    <w:rsid w:val="0010574E"/>
    <w:pPr>
      <w:ind w:left="1080"/>
    </w:pPr>
  </w:style>
  <w:style w:type="paragraph" w:styleId="BodyText">
    <w:name w:val="Body Text"/>
    <w:basedOn w:val="Normal"/>
    <w:rsid w:val="0010574E"/>
    <w:rPr>
      <w:b/>
      <w:sz w:val="24"/>
    </w:rPr>
  </w:style>
  <w:style w:type="paragraph" w:customStyle="1" w:styleId="WfxFaxNum">
    <w:name w:val="WfxFaxNum"/>
    <w:basedOn w:val="Normal"/>
    <w:rsid w:val="0010574E"/>
  </w:style>
  <w:style w:type="character" w:styleId="Hyperlink">
    <w:name w:val="Hyperlink"/>
    <w:basedOn w:val="DefaultParagraphFont"/>
    <w:rsid w:val="0010574E"/>
    <w:rPr>
      <w:color w:val="0000FF"/>
      <w:u w:val="single"/>
    </w:rPr>
  </w:style>
  <w:style w:type="paragraph" w:styleId="NormalIndent">
    <w:name w:val="Normal Indent"/>
    <w:basedOn w:val="Normal"/>
    <w:rsid w:val="004D039B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  <w:szCs w:val="24"/>
    </w:rPr>
  </w:style>
  <w:style w:type="paragraph" w:customStyle="1" w:styleId="Default">
    <w:name w:val="Default"/>
    <w:rsid w:val="00D17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ssion">
    <w:name w:val="Session"/>
    <w:basedOn w:val="Default"/>
    <w:next w:val="Default"/>
    <w:rsid w:val="00D17C54"/>
    <w:pPr>
      <w:spacing w:before="120" w:after="60"/>
    </w:pPr>
    <w:rPr>
      <w:rFonts w:cs="Times New Roman"/>
      <w:color w:val="auto"/>
    </w:rPr>
  </w:style>
  <w:style w:type="paragraph" w:customStyle="1" w:styleId="Titles">
    <w:name w:val="Titles"/>
    <w:basedOn w:val="Default"/>
    <w:next w:val="Default"/>
    <w:rsid w:val="00D17C54"/>
    <w:pPr>
      <w:spacing w:before="100"/>
    </w:pPr>
    <w:rPr>
      <w:rFonts w:cs="Times New Roman"/>
      <w:color w:val="auto"/>
    </w:rPr>
  </w:style>
  <w:style w:type="paragraph" w:customStyle="1" w:styleId="Remove">
    <w:name w:val="Remove"/>
    <w:basedOn w:val="Default"/>
    <w:next w:val="Default"/>
    <w:rsid w:val="00D17C54"/>
    <w:rPr>
      <w:rFonts w:cs="Times New Roman"/>
      <w:color w:val="auto"/>
    </w:rPr>
  </w:style>
  <w:style w:type="paragraph" w:customStyle="1" w:styleId="Sponsor">
    <w:name w:val="Sponsor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Body">
    <w:name w:val="Body"/>
    <w:basedOn w:val="Default"/>
    <w:next w:val="Default"/>
    <w:uiPriority w:val="99"/>
    <w:rsid w:val="00D17C54"/>
    <w:rPr>
      <w:rFonts w:cs="Times New Roman"/>
      <w:color w:val="auto"/>
    </w:rPr>
  </w:style>
  <w:style w:type="paragraph" w:customStyle="1" w:styleId="PaperTitle">
    <w:name w:val="Paper Title"/>
    <w:basedOn w:val="Default"/>
    <w:next w:val="Default"/>
    <w:rsid w:val="00D17C54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1C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9"/>
    <w:rPr>
      <w:rFonts w:ascii="Tahoma" w:hAnsi="Tahoma" w:cs="Tahoma"/>
      <w:sz w:val="16"/>
      <w:szCs w:val="16"/>
    </w:rPr>
  </w:style>
  <w:style w:type="paragraph" w:customStyle="1" w:styleId="Pa7">
    <w:name w:val="Pa7"/>
    <w:basedOn w:val="Default"/>
    <w:next w:val="Default"/>
    <w:rsid w:val="003F7968"/>
    <w:pPr>
      <w:spacing w:line="221" w:lineRule="atLeast"/>
    </w:pPr>
    <w:rPr>
      <w:rFonts w:ascii="Swis721 Cn BT" w:hAnsi="Swis721 Cn BT" w:cs="Times New Roman"/>
      <w:color w:val="auto"/>
    </w:rPr>
  </w:style>
  <w:style w:type="paragraph" w:customStyle="1" w:styleId="Pa8">
    <w:name w:val="Pa8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9">
    <w:name w:val="Pa9"/>
    <w:basedOn w:val="Default"/>
    <w:next w:val="Default"/>
    <w:rsid w:val="003F7968"/>
    <w:pPr>
      <w:spacing w:line="201" w:lineRule="atLeast"/>
    </w:pPr>
    <w:rPr>
      <w:rFonts w:ascii="Swis721 Cn BT" w:hAnsi="Swis721 Cn BT" w:cs="Times New Roman"/>
      <w:color w:val="auto"/>
    </w:rPr>
  </w:style>
  <w:style w:type="paragraph" w:customStyle="1" w:styleId="Pa10">
    <w:name w:val="Pa10"/>
    <w:basedOn w:val="Default"/>
    <w:next w:val="Default"/>
    <w:rsid w:val="003F7968"/>
    <w:pPr>
      <w:spacing w:line="21" w:lineRule="atLeast"/>
    </w:pPr>
    <w:rPr>
      <w:rFonts w:ascii="Swis721 Cn BT" w:hAnsi="Swis721 Cn BT" w:cs="Times New Roman"/>
      <w:color w:val="auto"/>
    </w:rPr>
  </w:style>
  <w:style w:type="paragraph" w:customStyle="1" w:styleId="Pa11">
    <w:name w:val="Pa11"/>
    <w:basedOn w:val="Default"/>
    <w:next w:val="Default"/>
    <w:rsid w:val="003F7968"/>
    <w:pPr>
      <w:spacing w:line="161" w:lineRule="atLeast"/>
    </w:pPr>
    <w:rPr>
      <w:rFonts w:ascii="Swis721 Cn BT" w:hAnsi="Swis721 Cn BT" w:cs="Times New Roman"/>
      <w:color w:val="auto"/>
    </w:rPr>
  </w:style>
  <w:style w:type="paragraph" w:styleId="Header">
    <w:name w:val="header"/>
    <w:basedOn w:val="Normal"/>
    <w:rsid w:val="00544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99D"/>
    <w:pPr>
      <w:tabs>
        <w:tab w:val="center" w:pos="4320"/>
        <w:tab w:val="right" w:pos="8640"/>
      </w:tabs>
    </w:pPr>
  </w:style>
  <w:style w:type="paragraph" w:customStyle="1" w:styleId="Pa13">
    <w:name w:val="Pa13"/>
    <w:basedOn w:val="Default"/>
    <w:next w:val="Default"/>
    <w:rsid w:val="00C36E5F"/>
    <w:pPr>
      <w:spacing w:line="181" w:lineRule="atLeast"/>
    </w:pPr>
    <w:rPr>
      <w:rFonts w:ascii="Swis721 Cn BT" w:hAnsi="Swis721 Cn BT" w:cs="Times New Roman"/>
      <w:color w:val="auto"/>
    </w:rPr>
  </w:style>
  <w:style w:type="paragraph" w:customStyle="1" w:styleId="Pa6">
    <w:name w:val="Pa6"/>
    <w:basedOn w:val="Default"/>
    <w:next w:val="Default"/>
    <w:rsid w:val="005C5614"/>
    <w:pPr>
      <w:spacing w:line="321" w:lineRule="atLeast"/>
    </w:pPr>
    <w:rPr>
      <w:rFonts w:ascii="Swis721 Cn BT" w:hAnsi="Swis721 Cn BT" w:cs="Times New Roman"/>
      <w:color w:val="auto"/>
    </w:rPr>
  </w:style>
  <w:style w:type="paragraph" w:customStyle="1" w:styleId="SundaySession">
    <w:name w:val="Sunday Session"/>
    <w:basedOn w:val="Default"/>
    <w:next w:val="Default"/>
    <w:uiPriority w:val="99"/>
    <w:rsid w:val="00FA5307"/>
    <w:rPr>
      <w:color w:val="auto"/>
    </w:rPr>
  </w:style>
  <w:style w:type="paragraph" w:customStyle="1" w:styleId="SundayTitle">
    <w:name w:val="Sunday Title"/>
    <w:basedOn w:val="Default"/>
    <w:next w:val="Default"/>
    <w:uiPriority w:val="99"/>
    <w:rsid w:val="00FA5307"/>
    <w:rPr>
      <w:color w:val="auto"/>
    </w:rPr>
  </w:style>
  <w:style w:type="paragraph" w:customStyle="1" w:styleId="Track">
    <w:name w:val="Track"/>
    <w:basedOn w:val="Default"/>
    <w:next w:val="Default"/>
    <w:uiPriority w:val="99"/>
    <w:rsid w:val="00FA5307"/>
    <w:rPr>
      <w:color w:val="auto"/>
    </w:rPr>
  </w:style>
  <w:style w:type="paragraph" w:customStyle="1" w:styleId="CM4">
    <w:name w:val="CM4"/>
    <w:basedOn w:val="Default"/>
    <w:next w:val="Default"/>
    <w:uiPriority w:val="99"/>
    <w:rsid w:val="00F61CD7"/>
    <w:pPr>
      <w:widowControl w:val="0"/>
    </w:pPr>
    <w:rPr>
      <w:rFonts w:eastAsiaTheme="minorEastAsia"/>
      <w:color w:val="auto"/>
    </w:rPr>
  </w:style>
  <w:style w:type="paragraph" w:styleId="BodyTextIndent3">
    <w:name w:val="Body Text Indent 3"/>
    <w:basedOn w:val="Normal"/>
    <w:link w:val="BodyTextIndent3Char"/>
    <w:rsid w:val="00F61CD7"/>
    <w:pPr>
      <w:overflowPunct/>
      <w:autoSpaceDE/>
      <w:autoSpaceDN/>
      <w:adjustRightInd/>
      <w:ind w:left="720" w:hanging="720"/>
      <w:jc w:val="both"/>
      <w:textAlignment w:val="auto"/>
    </w:pPr>
    <w:rPr>
      <w:b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F61CD7"/>
    <w:rPr>
      <w:bCs/>
      <w:color w:val="000000"/>
    </w:rPr>
  </w:style>
  <w:style w:type="character" w:styleId="Emphasis">
    <w:name w:val="Emphasis"/>
    <w:basedOn w:val="DefaultParagraphFont"/>
    <w:qFormat/>
    <w:rsid w:val="00C32D3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32D39"/>
    <w:pPr>
      <w:overflowPunct/>
      <w:autoSpaceDE/>
      <w:autoSpaceDN/>
      <w:adjustRightInd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D39"/>
    <w:rPr>
      <w:rFonts w:ascii="Consolas" w:eastAsiaTheme="minorHAnsi" w:hAnsi="Consolas" w:cs="Consolas"/>
      <w:sz w:val="21"/>
      <w:szCs w:val="21"/>
    </w:rPr>
  </w:style>
  <w:style w:type="paragraph" w:customStyle="1" w:styleId="TCMtghead">
    <w:name w:val="TC Mtg head"/>
    <w:basedOn w:val="Normal"/>
    <w:uiPriority w:val="99"/>
    <w:rsid w:val="0032342C"/>
    <w:pPr>
      <w:widowControl w:val="0"/>
      <w:suppressAutoHyphens/>
      <w:overflowPunct/>
      <w:spacing w:before="120" w:line="240" w:lineRule="atLeast"/>
      <w:jc w:val="both"/>
      <w:textAlignment w:val="center"/>
    </w:pPr>
    <w:rPr>
      <w:rFonts w:ascii="TimesNewRomanPS" w:hAnsi="TimesNewRomanPS" w:cs="TimesNewRomanPS"/>
      <w:b/>
      <w:bCs/>
      <w:color w:val="000000"/>
    </w:rPr>
  </w:style>
  <w:style w:type="paragraph" w:customStyle="1" w:styleId="TCMtgsubhead">
    <w:name w:val="TC Mtg subhead"/>
    <w:basedOn w:val="TCMtghead"/>
    <w:uiPriority w:val="99"/>
    <w:rsid w:val="0032342C"/>
    <w:pPr>
      <w:ind w:left="240"/>
    </w:pPr>
    <w:rPr>
      <w:sz w:val="19"/>
      <w:szCs w:val="19"/>
    </w:rPr>
  </w:style>
  <w:style w:type="paragraph" w:customStyle="1" w:styleId="TCMtgsubheaddaytime">
    <w:name w:val="TC Mtg subhead day&amp;time"/>
    <w:basedOn w:val="Normal"/>
    <w:uiPriority w:val="99"/>
    <w:rsid w:val="0032342C"/>
    <w:pPr>
      <w:widowControl w:val="0"/>
      <w:tabs>
        <w:tab w:val="left" w:pos="1100"/>
        <w:tab w:val="left" w:pos="2500"/>
      </w:tabs>
      <w:suppressAutoHyphens/>
      <w:overflowPunct/>
      <w:spacing w:line="240" w:lineRule="atLeast"/>
      <w:ind w:left="240"/>
      <w:jc w:val="both"/>
      <w:textAlignment w:val="center"/>
    </w:pPr>
    <w:rPr>
      <w:rFonts w:ascii="TimesNewRomanPS" w:hAnsi="TimesNewRomanPS" w:cs="TimesNewRomanPS"/>
      <w:b/>
      <w:bCs/>
      <w:color w:val="C0504D"/>
      <w:sz w:val="19"/>
      <w:szCs w:val="19"/>
    </w:rPr>
  </w:style>
  <w:style w:type="paragraph" w:styleId="ListParagraph">
    <w:name w:val="List Paragraph"/>
    <w:basedOn w:val="Normal"/>
    <w:uiPriority w:val="34"/>
    <w:qFormat/>
    <w:rsid w:val="00FC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1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Energy</Company>
  <LinksUpToDate>false</LinksUpToDate>
  <CharactersWithSpaces>4491</CharactersWithSpaces>
  <SharedDoc>false</SharedDoc>
  <HLinks>
    <vt:vector size="24" baseType="variant">
      <vt:variant>
        <vt:i4>2555987</vt:i4>
      </vt:variant>
      <vt:variant>
        <vt:i4>9</vt:i4>
      </vt:variant>
      <vt:variant>
        <vt:i4>0</vt:i4>
      </vt:variant>
      <vt:variant>
        <vt:i4>5</vt:i4>
      </vt:variant>
      <vt:variant>
        <vt:lpwstr>mailto:lawrence@engr.uga.edu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mailto:JGlazer@gard.com</vt:lpwstr>
      </vt:variant>
      <vt:variant>
        <vt:lpwstr/>
      </vt:variant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mailto:tc28-l@lists.onebuilding.org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http://lists.onebuilding.org/listinfo.cgi/tc28-l-onebuilding.org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Kelsey</dc:creator>
  <cp:lastModifiedBy>David Eldridge</cp:lastModifiedBy>
  <cp:revision>5</cp:revision>
  <cp:lastPrinted>2012-01-17T14:03:00Z</cp:lastPrinted>
  <dcterms:created xsi:type="dcterms:W3CDTF">2015-01-27T15:30:00Z</dcterms:created>
  <dcterms:modified xsi:type="dcterms:W3CDTF">2015-01-27T17:43:00Z</dcterms:modified>
</cp:coreProperties>
</file>