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9E9" w:rsidRPr="00AB2D93" w:rsidRDefault="00AB2D93" w:rsidP="004169E9">
      <w:pPr>
        <w:spacing w:after="0"/>
        <w:rPr>
          <w:b/>
          <w:sz w:val="28"/>
        </w:rPr>
      </w:pPr>
      <w:r w:rsidRPr="00AB2D93">
        <w:rPr>
          <w:b/>
          <w:sz w:val="28"/>
        </w:rPr>
        <w:t xml:space="preserve">TC 6.1 Program Subcommittee </w:t>
      </w:r>
      <w:r w:rsidR="004169E9" w:rsidRPr="00AB2D93">
        <w:rPr>
          <w:b/>
          <w:sz w:val="28"/>
        </w:rPr>
        <w:t xml:space="preserve">Meeting </w:t>
      </w:r>
      <w:r w:rsidRPr="00AB2D93">
        <w:rPr>
          <w:b/>
          <w:sz w:val="28"/>
        </w:rPr>
        <w:t>- M</w:t>
      </w:r>
      <w:r w:rsidR="004169E9" w:rsidRPr="00AB2D93">
        <w:rPr>
          <w:b/>
          <w:sz w:val="28"/>
        </w:rPr>
        <w:t xml:space="preserve">inutes: </w:t>
      </w:r>
    </w:p>
    <w:p w:rsidR="00AB2D93" w:rsidRDefault="006B2CB9" w:rsidP="004169E9">
      <w:pPr>
        <w:spacing w:after="0"/>
      </w:pPr>
      <w:r>
        <w:t>January</w:t>
      </w:r>
      <w:r w:rsidR="003A3733">
        <w:t xml:space="preserve"> </w:t>
      </w:r>
      <w:r>
        <w:t>14</w:t>
      </w:r>
      <w:r w:rsidR="00C0464A">
        <w:t>, 201</w:t>
      </w:r>
      <w:r>
        <w:t>9</w:t>
      </w:r>
    </w:p>
    <w:p w:rsidR="004169E9" w:rsidRDefault="004169E9" w:rsidP="004169E9">
      <w:pPr>
        <w:spacing w:after="0"/>
      </w:pPr>
    </w:p>
    <w:p w:rsidR="004169E9" w:rsidRPr="00AB2D93" w:rsidRDefault="004169E9" w:rsidP="004169E9">
      <w:pPr>
        <w:spacing w:after="0"/>
        <w:rPr>
          <w:b/>
          <w:u w:val="single"/>
        </w:rPr>
      </w:pPr>
      <w:r w:rsidRPr="00AB2D93">
        <w:rPr>
          <w:b/>
          <w:u w:val="single"/>
        </w:rPr>
        <w:t>Attendees:</w:t>
      </w:r>
    </w:p>
    <w:p w:rsidR="00AB2D93" w:rsidRDefault="00AB2D93" w:rsidP="00AB2D93">
      <w:pPr>
        <w:spacing w:after="0"/>
      </w:pPr>
      <w:r>
        <w:t>David Lee</w:t>
      </w:r>
      <w:r w:rsidR="00FA087E">
        <w:t>, Armstrong Fluid Technology</w:t>
      </w:r>
      <w:r>
        <w:t xml:space="preserve"> –</w:t>
      </w:r>
      <w:r w:rsidR="00C0464A">
        <w:t xml:space="preserve"> </w:t>
      </w:r>
      <w:r>
        <w:t xml:space="preserve">Program </w:t>
      </w:r>
      <w:r w:rsidR="00B63754">
        <w:t xml:space="preserve">Subcommittee </w:t>
      </w:r>
      <w:r>
        <w:t>Chair</w:t>
      </w:r>
    </w:p>
    <w:p w:rsidR="00AE561E" w:rsidRDefault="00AE561E" w:rsidP="00AE561E">
      <w:pPr>
        <w:spacing w:after="0"/>
      </w:pPr>
      <w:r>
        <w:t>Bob Walker, Belimo</w:t>
      </w:r>
    </w:p>
    <w:p w:rsidR="00FF2C0E" w:rsidRDefault="00FF2C0E" w:rsidP="00AE561E">
      <w:pPr>
        <w:spacing w:after="0"/>
      </w:pPr>
      <w:r>
        <w:t>Jason Atkisson, AEI</w:t>
      </w:r>
    </w:p>
    <w:p w:rsidR="00AE561E" w:rsidRDefault="00AE561E" w:rsidP="00AE561E">
      <w:pPr>
        <w:spacing w:after="0"/>
      </w:pPr>
      <w:r>
        <w:t>Rex Scare, Armstrong International</w:t>
      </w:r>
    </w:p>
    <w:p w:rsidR="00AE561E" w:rsidRDefault="003B0C53" w:rsidP="00AE561E">
      <w:pPr>
        <w:spacing w:after="0"/>
      </w:pPr>
      <w:r>
        <w:t xml:space="preserve">Jessica </w:t>
      </w:r>
      <w:proofErr w:type="spellStart"/>
      <w:r>
        <w:t>Mangler</w:t>
      </w:r>
      <w:proofErr w:type="spellEnd"/>
      <w:r>
        <w:t>, AEI</w:t>
      </w:r>
    </w:p>
    <w:p w:rsidR="00FF2C0E" w:rsidRDefault="00AE5685" w:rsidP="00AE561E">
      <w:pPr>
        <w:spacing w:after="0"/>
      </w:pPr>
      <w:r>
        <w:t xml:space="preserve">Scott Fisher, State Farm – Retired </w:t>
      </w:r>
    </w:p>
    <w:p w:rsidR="002B6DFD" w:rsidRDefault="002B6DFD" w:rsidP="00AE561E">
      <w:pPr>
        <w:spacing w:after="0"/>
      </w:pPr>
      <w:r>
        <w:t xml:space="preserve">Ted Duffy, </w:t>
      </w:r>
      <w:proofErr w:type="spellStart"/>
      <w:r>
        <w:t>Laars</w:t>
      </w:r>
      <w:proofErr w:type="spellEnd"/>
    </w:p>
    <w:p w:rsidR="0098596E" w:rsidRDefault="0098596E" w:rsidP="00AE561E">
      <w:pPr>
        <w:spacing w:after="0"/>
      </w:pPr>
      <w:r>
        <w:t>Sean Gao, JCI</w:t>
      </w:r>
    </w:p>
    <w:p w:rsidR="0098596E" w:rsidRDefault="0098596E" w:rsidP="00AE561E">
      <w:pPr>
        <w:spacing w:after="0"/>
      </w:pPr>
      <w:r>
        <w:t xml:space="preserve">Stan </w:t>
      </w:r>
      <w:proofErr w:type="spellStart"/>
      <w:r>
        <w:t>Kutin</w:t>
      </w:r>
      <w:proofErr w:type="spellEnd"/>
      <w:r>
        <w:t>, Xylem</w:t>
      </w:r>
    </w:p>
    <w:p w:rsidR="0098596E" w:rsidRDefault="0098596E" w:rsidP="00AE561E">
      <w:pPr>
        <w:spacing w:after="0"/>
      </w:pPr>
      <w:r>
        <w:t>Gang Wang, University of Miami</w:t>
      </w:r>
    </w:p>
    <w:p w:rsidR="0098596E" w:rsidRDefault="0098596E" w:rsidP="00AE561E">
      <w:pPr>
        <w:spacing w:after="0"/>
      </w:pPr>
      <w:r>
        <w:t xml:space="preserve">Jamie </w:t>
      </w:r>
      <w:proofErr w:type="spellStart"/>
      <w:r>
        <w:t>Kono</w:t>
      </w:r>
      <w:proofErr w:type="spellEnd"/>
      <w:r>
        <w:t xml:space="preserve">, </w:t>
      </w:r>
      <w:proofErr w:type="spellStart"/>
      <w:r>
        <w:t>Servidyne</w:t>
      </w:r>
      <w:proofErr w:type="spellEnd"/>
    </w:p>
    <w:p w:rsidR="0098596E" w:rsidRDefault="0098596E" w:rsidP="00AE561E">
      <w:pPr>
        <w:spacing w:after="0"/>
      </w:pPr>
      <w:r>
        <w:t>Jennifer Leach, Patterson Kelley</w:t>
      </w:r>
    </w:p>
    <w:p w:rsidR="0098596E" w:rsidRDefault="0098596E" w:rsidP="00AE561E">
      <w:pPr>
        <w:spacing w:after="0"/>
      </w:pPr>
    </w:p>
    <w:p w:rsidR="00FF2C0E" w:rsidRDefault="00FF2C0E" w:rsidP="00AE561E">
      <w:pPr>
        <w:spacing w:after="0"/>
      </w:pPr>
    </w:p>
    <w:p w:rsidR="00AB2D93" w:rsidRPr="00AB2D93" w:rsidRDefault="00AB2D93" w:rsidP="004169E9">
      <w:pPr>
        <w:spacing w:after="0"/>
        <w:rPr>
          <w:b/>
          <w:u w:val="single"/>
        </w:rPr>
      </w:pPr>
      <w:r w:rsidRPr="00AB2D93">
        <w:rPr>
          <w:b/>
          <w:u w:val="single"/>
        </w:rPr>
        <w:t>Minutes:</w:t>
      </w:r>
    </w:p>
    <w:p w:rsidR="00FF2C0E" w:rsidRDefault="003D6A9D" w:rsidP="002B6DFD">
      <w:pPr>
        <w:pStyle w:val="ListParagraph"/>
        <w:numPr>
          <w:ilvl w:val="0"/>
          <w:numId w:val="1"/>
        </w:numPr>
        <w:spacing w:after="0"/>
      </w:pPr>
      <w:r>
        <w:t>3</w:t>
      </w:r>
      <w:r w:rsidR="00AE5685">
        <w:t xml:space="preserve"> </w:t>
      </w:r>
      <w:r w:rsidR="00AE561E">
        <w:t>seminar</w:t>
      </w:r>
      <w:r>
        <w:t>s</w:t>
      </w:r>
      <w:r w:rsidR="00AE561E">
        <w:t xml:space="preserve"> </w:t>
      </w:r>
      <w:r w:rsidR="000528F0">
        <w:t>submitted</w:t>
      </w:r>
      <w:r w:rsidR="00870A99">
        <w:t xml:space="preserve"> and approved for </w:t>
      </w:r>
      <w:r>
        <w:t xml:space="preserve">Atlanta </w:t>
      </w:r>
      <w:r w:rsidR="00AE5685">
        <w:t>conference</w:t>
      </w:r>
    </w:p>
    <w:p w:rsidR="001659AD" w:rsidRDefault="001659AD" w:rsidP="001659AD">
      <w:pPr>
        <w:pStyle w:val="ListParagraph"/>
        <w:spacing w:after="0"/>
      </w:pPr>
    </w:p>
    <w:p w:rsidR="006B0315" w:rsidRDefault="000A1F67" w:rsidP="006B0315">
      <w:pPr>
        <w:pStyle w:val="ListParagraph"/>
        <w:numPr>
          <w:ilvl w:val="0"/>
          <w:numId w:val="1"/>
        </w:numPr>
        <w:spacing w:after="0"/>
      </w:pPr>
      <w:r>
        <w:t>Proposed seminar</w:t>
      </w:r>
      <w:r w:rsidR="00164FE7">
        <w:t>s</w:t>
      </w:r>
      <w:r>
        <w:t xml:space="preserve"> for </w:t>
      </w:r>
      <w:r w:rsidR="003D6A9D">
        <w:t xml:space="preserve">Kansas City </w:t>
      </w:r>
      <w:r>
        <w:t>conference</w:t>
      </w:r>
      <w:r w:rsidR="002407A7">
        <w:t xml:space="preserve"> (see below for key dates)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2160"/>
        <w:gridCol w:w="2065"/>
      </w:tblGrid>
      <w:tr w:rsidR="006B0315" w:rsidTr="00F74BE4">
        <w:tc>
          <w:tcPr>
            <w:tcW w:w="5125" w:type="dxa"/>
            <w:shd w:val="clear" w:color="auto" w:fill="9CC2E5" w:themeFill="accent1" w:themeFillTint="99"/>
          </w:tcPr>
          <w:p w:rsidR="006B0315" w:rsidRPr="006B2CB9" w:rsidRDefault="00712FE8" w:rsidP="000A1F67">
            <w:pPr>
              <w:rPr>
                <w:b/>
              </w:rPr>
            </w:pPr>
            <w:r w:rsidRPr="006B2CB9">
              <w:rPr>
                <w:b/>
              </w:rPr>
              <w:t xml:space="preserve">Proposed </w:t>
            </w:r>
            <w:r w:rsidR="006B0315" w:rsidRPr="006B2CB9">
              <w:rPr>
                <w:b/>
              </w:rPr>
              <w:t>Topic</w:t>
            </w:r>
          </w:p>
        </w:tc>
        <w:tc>
          <w:tcPr>
            <w:tcW w:w="2160" w:type="dxa"/>
            <w:shd w:val="clear" w:color="auto" w:fill="9CC2E5" w:themeFill="accent1" w:themeFillTint="99"/>
          </w:tcPr>
          <w:p w:rsidR="006B0315" w:rsidRPr="006B2CB9" w:rsidRDefault="006B0315" w:rsidP="000A1F67">
            <w:pPr>
              <w:rPr>
                <w:b/>
              </w:rPr>
            </w:pPr>
            <w:r w:rsidRPr="006B2CB9">
              <w:rPr>
                <w:b/>
              </w:rPr>
              <w:t>Chair</w:t>
            </w:r>
          </w:p>
        </w:tc>
        <w:tc>
          <w:tcPr>
            <w:tcW w:w="2065" w:type="dxa"/>
            <w:shd w:val="clear" w:color="auto" w:fill="9CC2E5" w:themeFill="accent1" w:themeFillTint="99"/>
          </w:tcPr>
          <w:p w:rsidR="006B0315" w:rsidRPr="006B2CB9" w:rsidRDefault="006B0315" w:rsidP="000A1F67">
            <w:pPr>
              <w:rPr>
                <w:b/>
              </w:rPr>
            </w:pPr>
            <w:r w:rsidRPr="006B2CB9">
              <w:rPr>
                <w:b/>
              </w:rPr>
              <w:t>Speakers</w:t>
            </w:r>
          </w:p>
        </w:tc>
      </w:tr>
      <w:tr w:rsidR="006B0315" w:rsidTr="006B0315">
        <w:tc>
          <w:tcPr>
            <w:tcW w:w="5125" w:type="dxa"/>
          </w:tcPr>
          <w:p w:rsidR="006B0315" w:rsidRDefault="003D6A9D" w:rsidP="000A1F67">
            <w:r>
              <w:t xml:space="preserve">Commissioning </w:t>
            </w:r>
            <w:r w:rsidR="009B75E5">
              <w:t>of different equipment, co-sponsored with TC7.9</w:t>
            </w:r>
          </w:p>
        </w:tc>
        <w:tc>
          <w:tcPr>
            <w:tcW w:w="2160" w:type="dxa"/>
          </w:tcPr>
          <w:p w:rsidR="006B0315" w:rsidRDefault="009B75E5" w:rsidP="000A1F67">
            <w:r>
              <w:t xml:space="preserve">Robert </w:t>
            </w:r>
            <w:proofErr w:type="spellStart"/>
            <w:r>
              <w:t>Lautz</w:t>
            </w:r>
            <w:proofErr w:type="spellEnd"/>
          </w:p>
        </w:tc>
        <w:tc>
          <w:tcPr>
            <w:tcW w:w="2065" w:type="dxa"/>
          </w:tcPr>
          <w:p w:rsidR="006B0315" w:rsidRDefault="009B75E5" w:rsidP="000A1F67">
            <w:r>
              <w:t>Bob Walker</w:t>
            </w:r>
          </w:p>
        </w:tc>
      </w:tr>
      <w:tr w:rsidR="006B0315" w:rsidTr="006B0315">
        <w:tc>
          <w:tcPr>
            <w:tcW w:w="5125" w:type="dxa"/>
          </w:tcPr>
          <w:p w:rsidR="006B0315" w:rsidRDefault="009B75E5" w:rsidP="000A1F67">
            <w:r>
              <w:t>Lessons Learned</w:t>
            </w:r>
            <w:r w:rsidR="00BC6CEE">
              <w:t xml:space="preserve"> in professional development</w:t>
            </w:r>
          </w:p>
        </w:tc>
        <w:tc>
          <w:tcPr>
            <w:tcW w:w="2160" w:type="dxa"/>
          </w:tcPr>
          <w:p w:rsidR="006B0315" w:rsidRDefault="009B75E5" w:rsidP="000A1F67">
            <w:r>
              <w:t>Rex Scare</w:t>
            </w:r>
          </w:p>
        </w:tc>
        <w:tc>
          <w:tcPr>
            <w:tcW w:w="2065" w:type="dxa"/>
          </w:tcPr>
          <w:p w:rsidR="006B0315" w:rsidRDefault="009B75E5" w:rsidP="000A1F67">
            <w:r>
              <w:t xml:space="preserve">Jessica </w:t>
            </w:r>
            <w:proofErr w:type="spellStart"/>
            <w:r>
              <w:t>Mangler</w:t>
            </w:r>
            <w:proofErr w:type="spellEnd"/>
          </w:p>
          <w:p w:rsidR="009B75E5" w:rsidRDefault="009B75E5" w:rsidP="000A1F67">
            <w:r>
              <w:t>Jennifer Leach</w:t>
            </w:r>
          </w:p>
        </w:tc>
      </w:tr>
      <w:tr w:rsidR="004765E7" w:rsidTr="006B0315">
        <w:tc>
          <w:tcPr>
            <w:tcW w:w="5125" w:type="dxa"/>
          </w:tcPr>
          <w:p w:rsidR="004765E7" w:rsidRDefault="004765E7" w:rsidP="004765E7">
            <w:r>
              <w:t>Optimization track - Analytics of HVAC</w:t>
            </w:r>
          </w:p>
          <w:p w:rsidR="004765E7" w:rsidRDefault="004765E7" w:rsidP="004765E7">
            <w:r>
              <w:t>co-sponsor with 1.4, 7.5, or 7.6</w:t>
            </w:r>
          </w:p>
          <w:p w:rsidR="004765E7" w:rsidRDefault="004765E7" w:rsidP="004765E7">
            <w:r w:rsidRPr="006B0315">
              <w:t>can include domestic hot water data (related to weather patterns or occupants?) etc.</w:t>
            </w:r>
          </w:p>
        </w:tc>
        <w:tc>
          <w:tcPr>
            <w:tcW w:w="2160" w:type="dxa"/>
          </w:tcPr>
          <w:p w:rsidR="004765E7" w:rsidRDefault="004765E7" w:rsidP="004765E7">
            <w:r>
              <w:t>David Lee</w:t>
            </w:r>
          </w:p>
        </w:tc>
        <w:tc>
          <w:tcPr>
            <w:tcW w:w="2065" w:type="dxa"/>
          </w:tcPr>
          <w:p w:rsidR="004765E7" w:rsidRDefault="004765E7" w:rsidP="004765E7">
            <w:r w:rsidRPr="006B0315">
              <w:rPr>
                <w:sz w:val="16"/>
              </w:rPr>
              <w:t xml:space="preserve">David to get a speaker, Belimo may have a tentative speaker; </w:t>
            </w:r>
            <w:proofErr w:type="gramStart"/>
            <w:r w:rsidRPr="006B0315">
              <w:rPr>
                <w:sz w:val="16"/>
              </w:rPr>
              <w:t>also</w:t>
            </w:r>
            <w:proofErr w:type="gramEnd"/>
            <w:r w:rsidRPr="006B0315">
              <w:rPr>
                <w:sz w:val="16"/>
              </w:rPr>
              <w:t xml:space="preserve"> Dan Christensen could be possible speaker?  </w:t>
            </w:r>
          </w:p>
        </w:tc>
      </w:tr>
      <w:tr w:rsidR="004765E7" w:rsidTr="006B0315">
        <w:tc>
          <w:tcPr>
            <w:tcW w:w="5125" w:type="dxa"/>
          </w:tcPr>
          <w:p w:rsidR="004765E7" w:rsidRDefault="004765E7" w:rsidP="004765E7">
            <w:r>
              <w:t>Co-sponsor with TC8.2 on variable pumping</w:t>
            </w:r>
          </w:p>
        </w:tc>
        <w:tc>
          <w:tcPr>
            <w:tcW w:w="2160" w:type="dxa"/>
          </w:tcPr>
          <w:p w:rsidR="004765E7" w:rsidRDefault="004765E7" w:rsidP="004765E7">
            <w:r>
              <w:t>Trent Hunt</w:t>
            </w:r>
          </w:p>
        </w:tc>
        <w:tc>
          <w:tcPr>
            <w:tcW w:w="2065" w:type="dxa"/>
          </w:tcPr>
          <w:p w:rsidR="004765E7" w:rsidRDefault="004765E7" w:rsidP="004765E7">
            <w:r>
              <w:t xml:space="preserve">Stan </w:t>
            </w:r>
            <w:proofErr w:type="spellStart"/>
            <w:r>
              <w:t>Kutin</w:t>
            </w:r>
            <w:proofErr w:type="spellEnd"/>
          </w:p>
        </w:tc>
      </w:tr>
      <w:tr w:rsidR="004765E7" w:rsidTr="006B0315">
        <w:tc>
          <w:tcPr>
            <w:tcW w:w="5125" w:type="dxa"/>
          </w:tcPr>
          <w:p w:rsidR="004765E7" w:rsidRDefault="004765E7" w:rsidP="004765E7">
            <w:r>
              <w:t>Co-Sponsor a session with Radiant Heating &amp; Cooling (TC6.5)</w:t>
            </w:r>
          </w:p>
        </w:tc>
        <w:tc>
          <w:tcPr>
            <w:tcW w:w="2160" w:type="dxa"/>
          </w:tcPr>
          <w:p w:rsidR="004765E7" w:rsidRDefault="004765E7" w:rsidP="004765E7">
            <w:r>
              <w:t>TBA</w:t>
            </w:r>
          </w:p>
        </w:tc>
        <w:tc>
          <w:tcPr>
            <w:tcW w:w="2065" w:type="dxa"/>
          </w:tcPr>
          <w:p w:rsidR="004765E7" w:rsidRDefault="004765E7" w:rsidP="004765E7">
            <w:r>
              <w:t>Robert Bean</w:t>
            </w:r>
          </w:p>
        </w:tc>
      </w:tr>
    </w:tbl>
    <w:p w:rsidR="000A1F67" w:rsidRDefault="000A1F67" w:rsidP="000A1F67">
      <w:pPr>
        <w:spacing w:after="0"/>
      </w:pPr>
    </w:p>
    <w:p w:rsidR="008F3BB0" w:rsidRPr="008F3BB0" w:rsidRDefault="008F3BB0" w:rsidP="008F3BB0">
      <w:pPr>
        <w:spacing w:after="0"/>
        <w:rPr>
          <w:u w:val="single"/>
        </w:rPr>
      </w:pPr>
      <w:r w:rsidRPr="008F3BB0">
        <w:rPr>
          <w:u w:val="single"/>
        </w:rPr>
        <w:t>Key Dates</w:t>
      </w:r>
      <w:r w:rsidR="003E2F57">
        <w:rPr>
          <w:u w:val="single"/>
        </w:rPr>
        <w:t xml:space="preserve"> for </w:t>
      </w:r>
      <w:r w:rsidR="002B6DFD">
        <w:rPr>
          <w:u w:val="single"/>
        </w:rPr>
        <w:t xml:space="preserve">Atlanta </w:t>
      </w:r>
      <w:r w:rsidR="003E2F57">
        <w:rPr>
          <w:u w:val="single"/>
        </w:rPr>
        <w:t>conference</w:t>
      </w:r>
      <w:r w:rsidRPr="008F3BB0">
        <w:rPr>
          <w:u w:val="single"/>
        </w:rPr>
        <w:t>:</w:t>
      </w:r>
    </w:p>
    <w:p w:rsidR="001E3BE8" w:rsidRDefault="001E3BE8" w:rsidP="001E3BE8">
      <w:pPr>
        <w:pStyle w:val="ListParagraph"/>
        <w:numPr>
          <w:ilvl w:val="0"/>
          <w:numId w:val="5"/>
        </w:numPr>
        <w:spacing w:after="0"/>
      </w:pPr>
      <w:r>
        <w:t>Wednesday, January 2, 2019</w:t>
      </w:r>
      <w:r>
        <w:tab/>
        <w:t>Website Opens for Seminar, workshop, Forum, Debate and Panel Proposals</w:t>
      </w:r>
    </w:p>
    <w:p w:rsidR="001E3BE8" w:rsidRDefault="001E3BE8" w:rsidP="001E3BE8">
      <w:pPr>
        <w:pStyle w:val="ListParagraph"/>
        <w:numPr>
          <w:ilvl w:val="0"/>
          <w:numId w:val="5"/>
        </w:numPr>
        <w:spacing w:after="0"/>
      </w:pPr>
      <w:r w:rsidRPr="001E3BE8">
        <w:rPr>
          <w:b/>
        </w:rPr>
        <w:t>Friday, February 8, 2019</w:t>
      </w:r>
      <w:r>
        <w:tab/>
        <w:t>Program (Seminar, Forum, Workshop, Debate and Panel) Proposals Due</w:t>
      </w:r>
    </w:p>
    <w:p w:rsidR="001E3BE8" w:rsidRDefault="001E3BE8" w:rsidP="001E3BE8">
      <w:pPr>
        <w:pStyle w:val="ListParagraph"/>
        <w:numPr>
          <w:ilvl w:val="0"/>
          <w:numId w:val="5"/>
        </w:numPr>
        <w:spacing w:after="0"/>
      </w:pPr>
      <w:r>
        <w:t>Friday, February 8, 2019</w:t>
      </w:r>
      <w:r>
        <w:tab/>
        <w:t>Revised Conference Papers/Final Technical Papers Due</w:t>
      </w:r>
    </w:p>
    <w:p w:rsidR="001E3BE8" w:rsidRDefault="001E3BE8" w:rsidP="001E3BE8">
      <w:pPr>
        <w:pStyle w:val="ListParagraph"/>
        <w:numPr>
          <w:ilvl w:val="0"/>
          <w:numId w:val="5"/>
        </w:numPr>
        <w:spacing w:after="0"/>
      </w:pPr>
      <w:r>
        <w:t>Friday, February 8, 2019</w:t>
      </w:r>
      <w:r>
        <w:tab/>
        <w:t>Extended abstracts due </w:t>
      </w:r>
    </w:p>
    <w:p w:rsidR="001E3BE8" w:rsidRDefault="001E3BE8" w:rsidP="001E3BE8">
      <w:pPr>
        <w:pStyle w:val="ListParagraph"/>
        <w:numPr>
          <w:ilvl w:val="0"/>
          <w:numId w:val="5"/>
        </w:numPr>
        <w:spacing w:after="0"/>
      </w:pPr>
      <w:r>
        <w:t>Tuesday, February 19, 2019</w:t>
      </w:r>
      <w:r>
        <w:tab/>
        <w:t>Conference and Technical Paper Final Accept/Reject Notifications</w:t>
      </w:r>
    </w:p>
    <w:p w:rsidR="001E3BE8" w:rsidRDefault="001E3BE8" w:rsidP="001E3BE8">
      <w:pPr>
        <w:pStyle w:val="ListParagraph"/>
        <w:numPr>
          <w:ilvl w:val="0"/>
          <w:numId w:val="5"/>
        </w:numPr>
        <w:spacing w:after="0"/>
      </w:pPr>
      <w:r>
        <w:lastRenderedPageBreak/>
        <w:t>March 7, 2019</w:t>
      </w:r>
      <w:r>
        <w:tab/>
      </w:r>
      <w:r>
        <w:tab/>
      </w:r>
      <w:r>
        <w:tab/>
      </w:r>
      <w:r>
        <w:t>Extended abstracts final accept/reject notifications</w:t>
      </w:r>
    </w:p>
    <w:p w:rsidR="00164FE7" w:rsidRDefault="001E3BE8" w:rsidP="001E3BE8">
      <w:pPr>
        <w:pStyle w:val="ListParagraph"/>
        <w:numPr>
          <w:ilvl w:val="0"/>
          <w:numId w:val="5"/>
        </w:numPr>
        <w:spacing w:after="0"/>
      </w:pPr>
      <w:r>
        <w:t>March 8, 2019</w:t>
      </w:r>
      <w:r>
        <w:tab/>
      </w:r>
      <w:r>
        <w:tab/>
      </w:r>
      <w:r>
        <w:tab/>
      </w:r>
      <w:r>
        <w:t>Extended abstracts scheduled for presentation</w:t>
      </w:r>
    </w:p>
    <w:p w:rsidR="001E3BE8" w:rsidRDefault="001E3BE8" w:rsidP="00605D3D">
      <w:pPr>
        <w:pStyle w:val="ListParagraph"/>
        <w:spacing w:after="0"/>
      </w:pPr>
    </w:p>
    <w:p w:rsidR="005D36C0" w:rsidRDefault="005D36C0" w:rsidP="00164FE7">
      <w:pPr>
        <w:spacing w:after="0"/>
      </w:pPr>
      <w:r>
        <w:t>To submit a Seminar:</w:t>
      </w:r>
    </w:p>
    <w:p w:rsidR="004765E7" w:rsidRDefault="004765E7" w:rsidP="004765E7">
      <w:pPr>
        <w:spacing w:after="0"/>
        <w:ind w:firstLine="720"/>
      </w:pPr>
      <w:hyperlink r:id="rId5" w:history="1">
        <w:r w:rsidRPr="00716968">
          <w:rPr>
            <w:rStyle w:val="Hyperlink"/>
          </w:rPr>
          <w:t>https://ashraem.confex.com/ashraem/s19/cfp.cgi</w:t>
        </w:r>
      </w:hyperlink>
    </w:p>
    <w:p w:rsidR="004765E7" w:rsidRDefault="004765E7" w:rsidP="008F3BB0">
      <w:pPr>
        <w:spacing w:after="0"/>
      </w:pPr>
    </w:p>
    <w:p w:rsidR="008F3BB0" w:rsidRDefault="00164FE7" w:rsidP="008F3BB0">
      <w:pPr>
        <w:spacing w:after="0"/>
      </w:pPr>
      <w:r>
        <w:t>+++++++++++++++++++++++++++++++++++++++++++++++++++++++++++++++++++++++++++++++++++</w:t>
      </w:r>
    </w:p>
    <w:p w:rsidR="00164FE7" w:rsidRDefault="00164FE7" w:rsidP="00164FE7">
      <w:pPr>
        <w:pStyle w:val="ListParagraph"/>
        <w:spacing w:after="0"/>
      </w:pPr>
    </w:p>
    <w:p w:rsidR="008E4968" w:rsidRDefault="00164FE7" w:rsidP="008E4968">
      <w:pPr>
        <w:pStyle w:val="ListParagraph"/>
        <w:numPr>
          <w:ilvl w:val="0"/>
          <w:numId w:val="1"/>
        </w:numPr>
        <w:spacing w:after="0"/>
      </w:pPr>
      <w:r>
        <w:t xml:space="preserve">Proposed seminars for </w:t>
      </w:r>
      <w:r w:rsidR="006B2CB9">
        <w:t>Orlando 2020</w:t>
      </w:r>
      <w:r w:rsidR="002B6DFD">
        <w:t xml:space="preserve"> </w:t>
      </w:r>
      <w:r>
        <w:t>conference:</w:t>
      </w:r>
      <w:r w:rsidRPr="00164FE7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2070"/>
        <w:gridCol w:w="1975"/>
      </w:tblGrid>
      <w:tr w:rsidR="006B0315" w:rsidTr="00F74BE4">
        <w:tc>
          <w:tcPr>
            <w:tcW w:w="5305" w:type="dxa"/>
            <w:shd w:val="clear" w:color="auto" w:fill="9CC2E5" w:themeFill="accent1" w:themeFillTint="99"/>
          </w:tcPr>
          <w:p w:rsidR="006B0315" w:rsidRPr="00F74BE4" w:rsidRDefault="00712FE8" w:rsidP="006B0315">
            <w:pPr>
              <w:rPr>
                <w:b/>
              </w:rPr>
            </w:pPr>
            <w:r w:rsidRPr="00F74BE4">
              <w:rPr>
                <w:b/>
              </w:rPr>
              <w:t xml:space="preserve">Proposed </w:t>
            </w:r>
            <w:r w:rsidR="006B0315" w:rsidRPr="00F74BE4">
              <w:rPr>
                <w:b/>
              </w:rPr>
              <w:t>Topic</w:t>
            </w:r>
          </w:p>
        </w:tc>
        <w:tc>
          <w:tcPr>
            <w:tcW w:w="2070" w:type="dxa"/>
            <w:shd w:val="clear" w:color="auto" w:fill="9CC2E5" w:themeFill="accent1" w:themeFillTint="99"/>
          </w:tcPr>
          <w:p w:rsidR="006B0315" w:rsidRPr="00F74BE4" w:rsidRDefault="006B0315" w:rsidP="006B0315">
            <w:pPr>
              <w:rPr>
                <w:b/>
              </w:rPr>
            </w:pPr>
            <w:r w:rsidRPr="00F74BE4">
              <w:rPr>
                <w:b/>
              </w:rPr>
              <w:t>Chair</w:t>
            </w:r>
          </w:p>
        </w:tc>
        <w:tc>
          <w:tcPr>
            <w:tcW w:w="1975" w:type="dxa"/>
            <w:shd w:val="clear" w:color="auto" w:fill="9CC2E5" w:themeFill="accent1" w:themeFillTint="99"/>
          </w:tcPr>
          <w:p w:rsidR="006B0315" w:rsidRPr="00F74BE4" w:rsidRDefault="006B0315" w:rsidP="006B0315">
            <w:pPr>
              <w:rPr>
                <w:b/>
              </w:rPr>
            </w:pPr>
            <w:r w:rsidRPr="00F74BE4">
              <w:rPr>
                <w:b/>
              </w:rPr>
              <w:t>Speakers</w:t>
            </w:r>
          </w:p>
        </w:tc>
      </w:tr>
      <w:tr w:rsidR="006B0315" w:rsidTr="006B0315">
        <w:tc>
          <w:tcPr>
            <w:tcW w:w="5305" w:type="dxa"/>
          </w:tcPr>
          <w:p w:rsidR="006B0315" w:rsidRDefault="006B2CB9" w:rsidP="006B0315">
            <w:r>
              <w:t>Pump Fundamentals</w:t>
            </w:r>
          </w:p>
        </w:tc>
        <w:tc>
          <w:tcPr>
            <w:tcW w:w="2070" w:type="dxa"/>
          </w:tcPr>
          <w:p w:rsidR="006B0315" w:rsidRDefault="006B2CB9" w:rsidP="006B0315">
            <w:r>
              <w:t xml:space="preserve">Jessica </w:t>
            </w:r>
            <w:proofErr w:type="spellStart"/>
            <w:r>
              <w:t>Mangler</w:t>
            </w:r>
            <w:proofErr w:type="spellEnd"/>
          </w:p>
        </w:tc>
        <w:tc>
          <w:tcPr>
            <w:tcW w:w="1975" w:type="dxa"/>
          </w:tcPr>
          <w:p w:rsidR="006B0315" w:rsidRDefault="006B2CB9" w:rsidP="006B0315">
            <w:r>
              <w:t>David Lee</w:t>
            </w:r>
          </w:p>
          <w:p w:rsidR="006B2CB9" w:rsidRDefault="006B2CB9" w:rsidP="006B0315">
            <w:r>
              <w:t xml:space="preserve">Stan </w:t>
            </w:r>
            <w:proofErr w:type="spellStart"/>
            <w:r>
              <w:t>Kutin</w:t>
            </w:r>
            <w:proofErr w:type="spellEnd"/>
          </w:p>
        </w:tc>
      </w:tr>
      <w:tr w:rsidR="006B0315" w:rsidTr="006B0315">
        <w:tc>
          <w:tcPr>
            <w:tcW w:w="5305" w:type="dxa"/>
          </w:tcPr>
          <w:p w:rsidR="006B0315" w:rsidRDefault="00F74BE4" w:rsidP="006B0315">
            <w:r>
              <w:t>Case Studies</w:t>
            </w:r>
            <w:bookmarkStart w:id="0" w:name="_GoBack"/>
            <w:bookmarkEnd w:id="0"/>
            <w:r w:rsidR="006B2CB9">
              <w:t xml:space="preserve"> on High Performance Hydronics</w:t>
            </w:r>
          </w:p>
        </w:tc>
        <w:tc>
          <w:tcPr>
            <w:tcW w:w="2070" w:type="dxa"/>
          </w:tcPr>
          <w:p w:rsidR="006B0315" w:rsidRDefault="006B2CB9" w:rsidP="006B0315">
            <w:r>
              <w:t>TBA</w:t>
            </w:r>
          </w:p>
        </w:tc>
        <w:tc>
          <w:tcPr>
            <w:tcW w:w="1975" w:type="dxa"/>
          </w:tcPr>
          <w:p w:rsidR="006B0315" w:rsidRDefault="006B2CB9" w:rsidP="006B0315">
            <w:r>
              <w:t xml:space="preserve">Jason </w:t>
            </w:r>
            <w:proofErr w:type="spellStart"/>
            <w:r>
              <w:t>Atkisson</w:t>
            </w:r>
            <w:proofErr w:type="spellEnd"/>
          </w:p>
          <w:p w:rsidR="006B2CB9" w:rsidRDefault="006B2CB9" w:rsidP="006B0315">
            <w:r>
              <w:t>Jenn Leach to get another speaker</w:t>
            </w:r>
          </w:p>
        </w:tc>
      </w:tr>
    </w:tbl>
    <w:p w:rsidR="006B0315" w:rsidRDefault="006B0315" w:rsidP="006B0315">
      <w:pPr>
        <w:spacing w:after="0"/>
      </w:pPr>
    </w:p>
    <w:p w:rsidR="00242CBF" w:rsidRPr="00242CBF" w:rsidRDefault="00242CBF" w:rsidP="00242CBF">
      <w:pPr>
        <w:spacing w:after="0"/>
        <w:rPr>
          <w:u w:val="single"/>
        </w:rPr>
      </w:pPr>
      <w:r w:rsidRPr="00242CBF">
        <w:rPr>
          <w:u w:val="single"/>
        </w:rPr>
        <w:t xml:space="preserve">Key dates for </w:t>
      </w:r>
      <w:r w:rsidR="00EB1106">
        <w:rPr>
          <w:u w:val="single"/>
        </w:rPr>
        <w:t>Kansas City</w:t>
      </w:r>
      <w:r w:rsidRPr="00242CBF">
        <w:rPr>
          <w:u w:val="single"/>
        </w:rPr>
        <w:t xml:space="preserve"> conference: </w:t>
      </w:r>
    </w:p>
    <w:p w:rsidR="006B2CB9" w:rsidRDefault="006B2CB9" w:rsidP="006B2CB9">
      <w:pPr>
        <w:pStyle w:val="ListParagraph"/>
        <w:numPr>
          <w:ilvl w:val="0"/>
          <w:numId w:val="6"/>
        </w:numPr>
        <w:spacing w:after="0"/>
      </w:pPr>
      <w:r>
        <w:t>Monday, March 18, 2019</w:t>
      </w:r>
      <w:r>
        <w:tab/>
        <w:t>Conference Paper Abstracts, Technical Papers and Paper Session Requests Due</w:t>
      </w:r>
    </w:p>
    <w:p w:rsidR="006B2CB9" w:rsidRDefault="006B2CB9" w:rsidP="006B2CB9">
      <w:pPr>
        <w:pStyle w:val="ListParagraph"/>
        <w:numPr>
          <w:ilvl w:val="0"/>
          <w:numId w:val="6"/>
        </w:numPr>
        <w:spacing w:after="0"/>
      </w:pPr>
      <w:r>
        <w:t>Monday, April 22, 2019</w:t>
      </w:r>
      <w:r>
        <w:tab/>
      </w:r>
      <w:r>
        <w:tab/>
      </w:r>
      <w:r>
        <w:t>Conference Paper Abstract Accept/Reject Notifications</w:t>
      </w:r>
    </w:p>
    <w:p w:rsidR="006B2CB9" w:rsidRDefault="006B2CB9" w:rsidP="006B2CB9">
      <w:pPr>
        <w:pStyle w:val="ListParagraph"/>
        <w:numPr>
          <w:ilvl w:val="0"/>
          <w:numId w:val="6"/>
        </w:numPr>
        <w:spacing w:after="0"/>
      </w:pPr>
      <w:r>
        <w:t>Monday, June 17, 2019</w:t>
      </w:r>
      <w:r>
        <w:tab/>
      </w:r>
      <w:r>
        <w:tab/>
      </w:r>
      <w:r>
        <w:t>Website Opens for Seminar, Workshop, Forum, Debate, and Panel Proposals</w:t>
      </w:r>
    </w:p>
    <w:p w:rsidR="006B2CB9" w:rsidRDefault="006B2CB9" w:rsidP="006B2CB9">
      <w:pPr>
        <w:pStyle w:val="ListParagraph"/>
        <w:numPr>
          <w:ilvl w:val="0"/>
          <w:numId w:val="6"/>
        </w:numPr>
        <w:spacing w:after="0"/>
      </w:pPr>
      <w:r>
        <w:t>Monday, July 8, 2019</w:t>
      </w:r>
      <w:r>
        <w:tab/>
      </w:r>
      <w:r>
        <w:tab/>
      </w:r>
      <w:r>
        <w:t>Final Conference Papers Due - Submitted for Review (Includes Bio, Learning Objectives and Methods of Assessment); Request for Conference Paper Sessions Due</w:t>
      </w:r>
    </w:p>
    <w:p w:rsidR="006B2CB9" w:rsidRDefault="006B2CB9" w:rsidP="006B2CB9">
      <w:pPr>
        <w:pStyle w:val="ListParagraph"/>
        <w:numPr>
          <w:ilvl w:val="0"/>
          <w:numId w:val="6"/>
        </w:numPr>
        <w:spacing w:after="0"/>
      </w:pPr>
      <w:r>
        <w:t>Friday, July 26, 2019</w:t>
      </w:r>
      <w:r>
        <w:tab/>
      </w:r>
      <w:r>
        <w:tab/>
      </w:r>
      <w:r>
        <w:t>Conference Paper Accept/Revise/Reject Notifications</w:t>
      </w:r>
    </w:p>
    <w:p w:rsidR="006B2CB9" w:rsidRDefault="006B2CB9" w:rsidP="006B2CB9">
      <w:pPr>
        <w:pStyle w:val="ListParagraph"/>
        <w:numPr>
          <w:ilvl w:val="0"/>
          <w:numId w:val="6"/>
        </w:numPr>
        <w:spacing w:after="0"/>
      </w:pPr>
      <w:r>
        <w:t>Friday, August 9, 2019</w:t>
      </w:r>
      <w:r>
        <w:tab/>
      </w:r>
      <w:r>
        <w:tab/>
      </w:r>
      <w:r>
        <w:t>Revised Conference Papers/Final Technical Papers Due </w:t>
      </w:r>
    </w:p>
    <w:p w:rsidR="006B2CB9" w:rsidRDefault="006B2CB9" w:rsidP="006B2CB9">
      <w:pPr>
        <w:pStyle w:val="ListParagraph"/>
        <w:numPr>
          <w:ilvl w:val="0"/>
          <w:numId w:val="6"/>
        </w:numPr>
        <w:spacing w:after="0"/>
      </w:pPr>
      <w:r>
        <w:t>Friday, August 26, 2019</w:t>
      </w:r>
      <w:r>
        <w:tab/>
      </w:r>
      <w:r>
        <w:tab/>
      </w:r>
      <w:r>
        <w:t>Conference and Technical Paper Final Accept/Reject Notifications</w:t>
      </w:r>
    </w:p>
    <w:p w:rsidR="00242CBF" w:rsidRDefault="006B2CB9" w:rsidP="006B2CB9">
      <w:pPr>
        <w:pStyle w:val="ListParagraph"/>
        <w:numPr>
          <w:ilvl w:val="0"/>
          <w:numId w:val="6"/>
        </w:numPr>
        <w:spacing w:after="0"/>
      </w:pPr>
      <w:r>
        <w:t>Friday, October 4, 2019</w:t>
      </w:r>
      <w:r>
        <w:tab/>
      </w:r>
      <w:r>
        <w:tab/>
      </w:r>
      <w:r>
        <w:t>Seminar, Workshop, Forum, Debate, and Panel Accept/Reject Notifications</w:t>
      </w:r>
    </w:p>
    <w:p w:rsidR="006B2CB9" w:rsidRDefault="006B2CB9" w:rsidP="006B2CB9">
      <w:pPr>
        <w:spacing w:after="0"/>
      </w:pPr>
    </w:p>
    <w:p w:rsidR="008F3BB0" w:rsidRPr="008F3BB0" w:rsidRDefault="008F3BB0" w:rsidP="008F3BB0">
      <w:pPr>
        <w:spacing w:after="0"/>
        <w:rPr>
          <w:u w:val="single"/>
        </w:rPr>
      </w:pPr>
      <w:r w:rsidRPr="008F3BB0">
        <w:rPr>
          <w:u w:val="single"/>
        </w:rPr>
        <w:t>Other:</w:t>
      </w:r>
    </w:p>
    <w:p w:rsidR="004169E9" w:rsidRDefault="008F3BB0" w:rsidP="00AE561E">
      <w:pPr>
        <w:pStyle w:val="ListParagraph"/>
        <w:numPr>
          <w:ilvl w:val="0"/>
          <w:numId w:val="1"/>
        </w:numPr>
        <w:spacing w:after="0"/>
      </w:pPr>
      <w:r>
        <w:t>B</w:t>
      </w:r>
      <w:r w:rsidR="00AB2D93">
        <w:t>est approa</w:t>
      </w:r>
      <w:r w:rsidR="00FA087E">
        <w:t xml:space="preserve">ches to getting programs approved.  </w:t>
      </w:r>
      <w:r w:rsidR="00FF1481">
        <w:t xml:space="preserve">Technical papers </w:t>
      </w:r>
      <w:r w:rsidR="00FA087E">
        <w:t>are given 1</w:t>
      </w:r>
      <w:r w:rsidR="00FA087E" w:rsidRPr="00FA087E">
        <w:rPr>
          <w:vertAlign w:val="superscript"/>
        </w:rPr>
        <w:t>st</w:t>
      </w:r>
      <w:r w:rsidR="00FA087E">
        <w:t xml:space="preserve"> priority followed by</w:t>
      </w:r>
      <w:r w:rsidR="00FF1481">
        <w:t xml:space="preserve"> Conference papers</w:t>
      </w:r>
      <w:r w:rsidR="00FA087E">
        <w:t xml:space="preserve">.  </w:t>
      </w:r>
      <w:r w:rsidR="00385E77">
        <w:t xml:space="preserve">Technical papers do not go through CEC.  </w:t>
      </w:r>
      <w:r w:rsidR="00FA087E">
        <w:t>Seminars are the most competitive due to high number of submissions.  If proposed program falls into one of the conference tracks (other than Fundamentals/Applications or Systems/Equipment), likelihood of acceptance is higher.</w:t>
      </w:r>
    </w:p>
    <w:sectPr w:rsidR="004169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51C46"/>
    <w:multiLevelType w:val="hybridMultilevel"/>
    <w:tmpl w:val="A70AADE0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FC5CE3"/>
    <w:multiLevelType w:val="hybridMultilevel"/>
    <w:tmpl w:val="690EA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4402C"/>
    <w:multiLevelType w:val="hybridMultilevel"/>
    <w:tmpl w:val="2F425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F6899"/>
    <w:multiLevelType w:val="hybridMultilevel"/>
    <w:tmpl w:val="ED0EB0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0C6D4F"/>
    <w:multiLevelType w:val="hybridMultilevel"/>
    <w:tmpl w:val="8E0AB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973C27"/>
    <w:multiLevelType w:val="hybridMultilevel"/>
    <w:tmpl w:val="B00AF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9E9"/>
    <w:rsid w:val="00002CA7"/>
    <w:rsid w:val="00020CDD"/>
    <w:rsid w:val="000528F0"/>
    <w:rsid w:val="000A1F67"/>
    <w:rsid w:val="000B4EAB"/>
    <w:rsid w:val="000C3E6E"/>
    <w:rsid w:val="00105758"/>
    <w:rsid w:val="001145BF"/>
    <w:rsid w:val="00125F90"/>
    <w:rsid w:val="00164FE7"/>
    <w:rsid w:val="001659AD"/>
    <w:rsid w:val="001A2B1F"/>
    <w:rsid w:val="001A56BA"/>
    <w:rsid w:val="001D51CF"/>
    <w:rsid w:val="001E3BE8"/>
    <w:rsid w:val="002407A7"/>
    <w:rsid w:val="00242CBF"/>
    <w:rsid w:val="0026201E"/>
    <w:rsid w:val="002B6DFD"/>
    <w:rsid w:val="002B77FB"/>
    <w:rsid w:val="00354B7B"/>
    <w:rsid w:val="00373981"/>
    <w:rsid w:val="00385E77"/>
    <w:rsid w:val="003A3733"/>
    <w:rsid w:val="003B0C53"/>
    <w:rsid w:val="003C1C96"/>
    <w:rsid w:val="003D6A9D"/>
    <w:rsid w:val="003E2F57"/>
    <w:rsid w:val="004169E9"/>
    <w:rsid w:val="0046160D"/>
    <w:rsid w:val="004765E7"/>
    <w:rsid w:val="00492C0B"/>
    <w:rsid w:val="004A33FD"/>
    <w:rsid w:val="004C1A9A"/>
    <w:rsid w:val="00536293"/>
    <w:rsid w:val="005410A7"/>
    <w:rsid w:val="005D36C0"/>
    <w:rsid w:val="00605D3D"/>
    <w:rsid w:val="006327BA"/>
    <w:rsid w:val="00677780"/>
    <w:rsid w:val="006B0315"/>
    <w:rsid w:val="006B2CB9"/>
    <w:rsid w:val="006B6967"/>
    <w:rsid w:val="00712FE8"/>
    <w:rsid w:val="00765E85"/>
    <w:rsid w:val="007E4DEF"/>
    <w:rsid w:val="007F0467"/>
    <w:rsid w:val="00870A99"/>
    <w:rsid w:val="008913B7"/>
    <w:rsid w:val="008C5AF9"/>
    <w:rsid w:val="008D45FE"/>
    <w:rsid w:val="008E4968"/>
    <w:rsid w:val="008F3BB0"/>
    <w:rsid w:val="008F3F11"/>
    <w:rsid w:val="0097476F"/>
    <w:rsid w:val="0098596E"/>
    <w:rsid w:val="009B75E5"/>
    <w:rsid w:val="00A11846"/>
    <w:rsid w:val="00A259A3"/>
    <w:rsid w:val="00AB2D93"/>
    <w:rsid w:val="00AE561E"/>
    <w:rsid w:val="00AE5685"/>
    <w:rsid w:val="00B035DE"/>
    <w:rsid w:val="00B63754"/>
    <w:rsid w:val="00B921DD"/>
    <w:rsid w:val="00B92D04"/>
    <w:rsid w:val="00BB357A"/>
    <w:rsid w:val="00BC6CEE"/>
    <w:rsid w:val="00C0464A"/>
    <w:rsid w:val="00C51633"/>
    <w:rsid w:val="00CA0623"/>
    <w:rsid w:val="00CD418F"/>
    <w:rsid w:val="00E7060F"/>
    <w:rsid w:val="00EA3426"/>
    <w:rsid w:val="00EB1106"/>
    <w:rsid w:val="00F00FAC"/>
    <w:rsid w:val="00F12F12"/>
    <w:rsid w:val="00F44321"/>
    <w:rsid w:val="00F470FC"/>
    <w:rsid w:val="00F63699"/>
    <w:rsid w:val="00F74BE4"/>
    <w:rsid w:val="00FA03E6"/>
    <w:rsid w:val="00FA087E"/>
    <w:rsid w:val="00FB33F0"/>
    <w:rsid w:val="00FC02F1"/>
    <w:rsid w:val="00FF1481"/>
    <w:rsid w:val="00FF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A1D9F"/>
  <w15:chartTrackingRefBased/>
  <w15:docId w15:val="{7A84AEF2-EA07-451C-96DA-12F6AE75A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9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36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0A9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20CDD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6B0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0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shraem.confex.com/ashraem/s19/cfp.cg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David [SAA]</dc:creator>
  <cp:keywords/>
  <dc:description/>
  <cp:lastModifiedBy>Lee, David [SAA]</cp:lastModifiedBy>
  <cp:revision>12</cp:revision>
  <dcterms:created xsi:type="dcterms:W3CDTF">2018-01-23T19:32:00Z</dcterms:created>
  <dcterms:modified xsi:type="dcterms:W3CDTF">2019-01-14T21:05:00Z</dcterms:modified>
</cp:coreProperties>
</file>