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14:paraId="6A04C00D" w14:textId="77777777" w:rsidTr="00C73AB9">
        <w:trPr>
          <w:jc w:val="center"/>
        </w:trPr>
        <w:tc>
          <w:tcPr>
            <w:tcW w:w="9738" w:type="dxa"/>
          </w:tcPr>
          <w:p w14:paraId="6A68A75C" w14:textId="6B954C5A"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14:anchorId="49AD02F3" wp14:editId="0D56F248">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F430A1">
              <w:rPr>
                <w:rFonts w:ascii="Calibri" w:hAnsi="Calibri" w:cs="Calibri"/>
                <w:b/>
                <w:sz w:val="56"/>
              </w:rPr>
              <w:t>Subcommittee Notes</w:t>
            </w:r>
          </w:p>
          <w:p w14:paraId="4BE96916" w14:textId="77777777"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14:paraId="547143B6" w14:textId="719B3371"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w:t>
            </w:r>
            <w:r w:rsidR="00FF5E4B">
              <w:rPr>
                <w:rFonts w:ascii="Calibri" w:hAnsi="Calibri" w:cs="Calibri"/>
                <w:b/>
                <w:sz w:val="22"/>
                <w:szCs w:val="22"/>
              </w:rPr>
              <w:t>c</w:t>
            </w:r>
            <w:r w:rsidR="0012530B" w:rsidRPr="00A6249D">
              <w:rPr>
                <w:rFonts w:ascii="Calibri" w:hAnsi="Calibri" w:cs="Calibri"/>
                <w:b/>
                <w:sz w:val="22"/>
                <w:szCs w:val="22"/>
              </w:rPr>
              <w:t>ommittee</w:t>
            </w:r>
          </w:p>
          <w:p w14:paraId="183F8B57" w14:textId="77777777" w:rsidR="0012530B" w:rsidRPr="00A6249D" w:rsidRDefault="0012530B" w:rsidP="00C73AB9">
            <w:pPr>
              <w:ind w:left="351"/>
              <w:rPr>
                <w:rFonts w:ascii="Calibri" w:hAnsi="Calibri" w:cs="Calibri"/>
                <w:b/>
                <w:sz w:val="22"/>
                <w:szCs w:val="22"/>
              </w:rPr>
            </w:pPr>
          </w:p>
          <w:p w14:paraId="58D1437F" w14:textId="0B2B720C" w:rsidR="00800E0B" w:rsidRPr="00A6249D" w:rsidRDefault="00FF5E4B" w:rsidP="00C73AB9">
            <w:pPr>
              <w:ind w:left="351"/>
              <w:rPr>
                <w:rFonts w:ascii="Calibri" w:hAnsi="Calibri" w:cs="Calibri"/>
                <w:sz w:val="22"/>
                <w:szCs w:val="22"/>
              </w:rPr>
            </w:pPr>
            <w:r>
              <w:rPr>
                <w:rFonts w:ascii="Calibri" w:hAnsi="Calibri" w:cs="Calibri"/>
                <w:sz w:val="22"/>
                <w:szCs w:val="22"/>
              </w:rPr>
              <w:t xml:space="preserve">HVAC </w:t>
            </w:r>
            <w:r w:rsidR="00800E0B" w:rsidRPr="00A6249D">
              <w:rPr>
                <w:rFonts w:ascii="Calibri" w:hAnsi="Calibri" w:cs="Calibri"/>
                <w:sz w:val="22"/>
                <w:szCs w:val="22"/>
              </w:rPr>
              <w:t>Applications Handbook</w:t>
            </w:r>
          </w:p>
          <w:p w14:paraId="6F17567F" w14:textId="646B263F"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w:t>
            </w:r>
            <w:r w:rsidR="00FF5E4B">
              <w:rPr>
                <w:rFonts w:ascii="Calibri" w:hAnsi="Calibri" w:cs="Calibri"/>
                <w:sz w:val="22"/>
                <w:szCs w:val="22"/>
              </w:rPr>
              <w:t>7</w:t>
            </w:r>
            <w:r w:rsidRPr="00A6249D">
              <w:rPr>
                <w:rFonts w:ascii="Calibri" w:hAnsi="Calibri" w:cs="Calibri"/>
                <w:sz w:val="22"/>
                <w:szCs w:val="22"/>
              </w:rPr>
              <w:t xml:space="preserve"> – Energy </w:t>
            </w:r>
            <w:r w:rsidR="00FF5E4B">
              <w:rPr>
                <w:rFonts w:ascii="Calibri" w:hAnsi="Calibri" w:cs="Calibri"/>
                <w:sz w:val="22"/>
                <w:szCs w:val="22"/>
              </w:rPr>
              <w:t xml:space="preserve">and Water </w:t>
            </w:r>
            <w:r w:rsidRPr="00A6249D">
              <w:rPr>
                <w:rFonts w:ascii="Calibri" w:hAnsi="Calibri" w:cs="Calibri"/>
                <w:sz w:val="22"/>
                <w:szCs w:val="22"/>
              </w:rPr>
              <w:t>Use and Management</w:t>
            </w:r>
          </w:p>
          <w:p w14:paraId="6D5E2D89" w14:textId="60910F59"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w:t>
            </w:r>
            <w:r w:rsidR="00C86C20">
              <w:rPr>
                <w:rFonts w:ascii="Calibri" w:hAnsi="Calibri" w:cs="Calibri"/>
                <w:sz w:val="22"/>
                <w:szCs w:val="22"/>
              </w:rPr>
              <w:t>2</w:t>
            </w:r>
            <w:r w:rsidRPr="00A6249D">
              <w:rPr>
                <w:rFonts w:ascii="Calibri" w:hAnsi="Calibri" w:cs="Calibri"/>
                <w:sz w:val="22"/>
                <w:szCs w:val="22"/>
              </w:rPr>
              <w:t xml:space="preserve"> – Building Energy Monitoring</w:t>
            </w:r>
          </w:p>
          <w:p w14:paraId="5105D415" w14:textId="77777777" w:rsidR="00800E0B" w:rsidRPr="00A6249D" w:rsidRDefault="00800E0B" w:rsidP="00C73AB9">
            <w:pPr>
              <w:ind w:left="351"/>
              <w:rPr>
                <w:rFonts w:ascii="Calibri" w:hAnsi="Calibri" w:cs="Calibri"/>
                <w:sz w:val="22"/>
                <w:szCs w:val="22"/>
              </w:rPr>
            </w:pPr>
          </w:p>
          <w:p w14:paraId="115CB5FA" w14:textId="0F773B6E" w:rsidR="0012530B" w:rsidRDefault="004D21D6" w:rsidP="00706573">
            <w:pPr>
              <w:ind w:left="360"/>
              <w:rPr>
                <w:rFonts w:ascii="Calibri" w:hAnsi="Calibri" w:cs="Calibri"/>
                <w:sz w:val="22"/>
                <w:szCs w:val="22"/>
              </w:rPr>
            </w:pPr>
            <w:r>
              <w:rPr>
                <w:rFonts w:ascii="Calibri" w:hAnsi="Calibri" w:cs="Calibri"/>
                <w:sz w:val="22"/>
                <w:szCs w:val="22"/>
              </w:rPr>
              <w:t>Tuesday, January 12, 2021, 1</w:t>
            </w:r>
            <w:r w:rsidR="0012530B" w:rsidRPr="00A6249D">
              <w:rPr>
                <w:rFonts w:ascii="Calibri" w:hAnsi="Calibri" w:cs="Calibri"/>
                <w:sz w:val="22"/>
                <w:szCs w:val="22"/>
              </w:rPr>
              <w:t>:00 pm</w:t>
            </w:r>
            <w:r w:rsidR="00FF5E4B">
              <w:rPr>
                <w:rFonts w:ascii="Calibri" w:hAnsi="Calibri" w:cs="Calibri"/>
                <w:sz w:val="22"/>
                <w:szCs w:val="22"/>
              </w:rPr>
              <w:t xml:space="preserve"> </w:t>
            </w:r>
            <w:r w:rsidR="007C457D">
              <w:rPr>
                <w:rFonts w:ascii="Calibri" w:hAnsi="Calibri" w:cs="Calibri"/>
                <w:sz w:val="22"/>
                <w:szCs w:val="22"/>
              </w:rPr>
              <w:t xml:space="preserve">Eastern </w:t>
            </w:r>
            <w:r w:rsidR="00FF5E4B">
              <w:rPr>
                <w:rFonts w:ascii="Calibri" w:hAnsi="Calibri" w:cs="Calibri"/>
                <w:sz w:val="22"/>
                <w:szCs w:val="22"/>
              </w:rPr>
              <w:t>Time</w:t>
            </w:r>
          </w:p>
          <w:p w14:paraId="67A61872" w14:textId="586A0639" w:rsidR="00FF5E4B" w:rsidRPr="005D291F" w:rsidRDefault="007C457D" w:rsidP="00706573">
            <w:pPr>
              <w:ind w:left="360"/>
              <w:rPr>
                <w:rFonts w:ascii="Calibri" w:hAnsi="Calibri" w:cs="Calibri"/>
                <w:sz w:val="22"/>
                <w:szCs w:val="22"/>
              </w:rPr>
            </w:pPr>
            <w:r>
              <w:rPr>
                <w:rFonts w:ascii="Calibri" w:hAnsi="Calibri" w:cs="Calibri"/>
                <w:sz w:val="22"/>
                <w:szCs w:val="22"/>
              </w:rPr>
              <w:t xml:space="preserve">Zoom: </w:t>
            </w:r>
            <w:hyperlink r:id="rId9" w:history="1">
              <w:r w:rsidR="005C0A83" w:rsidRPr="00021FDD">
                <w:rPr>
                  <w:rStyle w:val="Hyperlink"/>
                  <w:rFonts w:asciiTheme="minorHAnsi" w:hAnsiTheme="minorHAnsi" w:cstheme="minorHAnsi"/>
                  <w:sz w:val="22"/>
                  <w:szCs w:val="22"/>
                </w:rPr>
                <w:t>https://ashrae-org.zoom.us/j/94925493812?pwd=OEZrdE5lRmxmZjNKakw5RUIyYUhvQT09</w:t>
              </w:r>
            </w:hyperlink>
          </w:p>
        </w:tc>
      </w:tr>
    </w:tbl>
    <w:p w14:paraId="5348AF7A" w14:textId="77777777" w:rsidR="0012530B" w:rsidRPr="005D291F" w:rsidRDefault="0012530B" w:rsidP="0012530B">
      <w:pPr>
        <w:rPr>
          <w:rFonts w:ascii="Calibri" w:hAnsi="Calibri" w:cs="Calibri"/>
          <w:b/>
          <w:sz w:val="22"/>
          <w:szCs w:val="22"/>
        </w:rPr>
      </w:pPr>
    </w:p>
    <w:p w14:paraId="7941BA51" w14:textId="77777777" w:rsidR="00F430A1" w:rsidRPr="00D43D67" w:rsidRDefault="00F430A1" w:rsidP="00F430A1">
      <w:pPr>
        <w:rPr>
          <w:rFonts w:ascii="Arial" w:hAnsi="Arial" w:cs="Arial"/>
          <w:b/>
          <w:sz w:val="22"/>
          <w:szCs w:val="22"/>
          <w:u w:val="single"/>
        </w:rPr>
      </w:pPr>
      <w:r w:rsidRPr="00D43D67">
        <w:rPr>
          <w:rFonts w:ascii="Arial" w:hAnsi="Arial" w:cs="Arial"/>
          <w:b/>
          <w:sz w:val="22"/>
          <w:szCs w:val="22"/>
          <w:u w:val="single"/>
        </w:rPr>
        <w:t>Attendance:</w:t>
      </w:r>
    </w:p>
    <w:tbl>
      <w:tblPr>
        <w:tblStyle w:val="TableGrid"/>
        <w:tblW w:w="0" w:type="auto"/>
        <w:tblLook w:val="04A0" w:firstRow="1" w:lastRow="0" w:firstColumn="1" w:lastColumn="0" w:noHBand="0" w:noVBand="1"/>
      </w:tblPr>
      <w:tblGrid>
        <w:gridCol w:w="3003"/>
        <w:gridCol w:w="2984"/>
        <w:gridCol w:w="3363"/>
      </w:tblGrid>
      <w:tr w:rsidR="00F430A1" w14:paraId="4ADA068A" w14:textId="77777777" w:rsidTr="009E4412">
        <w:tc>
          <w:tcPr>
            <w:tcW w:w="3003" w:type="dxa"/>
          </w:tcPr>
          <w:p w14:paraId="6995A2BE" w14:textId="77777777" w:rsidR="00F430A1" w:rsidRDefault="00F430A1" w:rsidP="009E4412">
            <w:pPr>
              <w:jc w:val="center"/>
              <w:rPr>
                <w:rFonts w:ascii="Arial" w:hAnsi="Arial" w:cs="Arial"/>
                <w:b/>
                <w:sz w:val="22"/>
                <w:szCs w:val="22"/>
              </w:rPr>
            </w:pPr>
            <w:r>
              <w:rPr>
                <w:rFonts w:ascii="Arial" w:hAnsi="Arial" w:cs="Arial"/>
                <w:b/>
                <w:sz w:val="22"/>
                <w:szCs w:val="22"/>
              </w:rPr>
              <w:t>Name</w:t>
            </w:r>
          </w:p>
        </w:tc>
        <w:tc>
          <w:tcPr>
            <w:tcW w:w="2984" w:type="dxa"/>
          </w:tcPr>
          <w:p w14:paraId="2C9153D4" w14:textId="77777777" w:rsidR="00F430A1" w:rsidRDefault="00F430A1" w:rsidP="009E4412">
            <w:pPr>
              <w:jc w:val="center"/>
              <w:rPr>
                <w:rFonts w:ascii="Arial" w:hAnsi="Arial" w:cs="Arial"/>
                <w:b/>
                <w:sz w:val="22"/>
                <w:szCs w:val="22"/>
              </w:rPr>
            </w:pPr>
            <w:r>
              <w:rPr>
                <w:rFonts w:ascii="Arial" w:hAnsi="Arial" w:cs="Arial"/>
                <w:b/>
                <w:sz w:val="22"/>
                <w:szCs w:val="22"/>
              </w:rPr>
              <w:t>Affiliation</w:t>
            </w:r>
          </w:p>
        </w:tc>
        <w:tc>
          <w:tcPr>
            <w:tcW w:w="3363" w:type="dxa"/>
          </w:tcPr>
          <w:p w14:paraId="5E49A8B5" w14:textId="77777777" w:rsidR="00F430A1" w:rsidRDefault="00F430A1" w:rsidP="009E4412">
            <w:pPr>
              <w:jc w:val="center"/>
              <w:rPr>
                <w:rFonts w:ascii="Arial" w:hAnsi="Arial" w:cs="Arial"/>
                <w:b/>
                <w:sz w:val="22"/>
                <w:szCs w:val="22"/>
              </w:rPr>
            </w:pPr>
            <w:r>
              <w:rPr>
                <w:rFonts w:ascii="Arial" w:hAnsi="Arial" w:cs="Arial"/>
                <w:b/>
                <w:sz w:val="22"/>
                <w:szCs w:val="22"/>
              </w:rPr>
              <w:t>E-mail Address</w:t>
            </w:r>
          </w:p>
        </w:tc>
      </w:tr>
      <w:tr w:rsidR="00F430A1" w14:paraId="676B4A25" w14:textId="77777777" w:rsidTr="009E4412">
        <w:tc>
          <w:tcPr>
            <w:tcW w:w="3003" w:type="dxa"/>
          </w:tcPr>
          <w:p w14:paraId="2939AD5B" w14:textId="77777777" w:rsidR="00F430A1" w:rsidRPr="00654B4F" w:rsidRDefault="00F430A1" w:rsidP="009E4412">
            <w:pPr>
              <w:rPr>
                <w:rFonts w:ascii="Arial" w:hAnsi="Arial" w:cs="Arial"/>
                <w:sz w:val="22"/>
                <w:szCs w:val="22"/>
              </w:rPr>
            </w:pPr>
            <w:r w:rsidRPr="00654B4F">
              <w:rPr>
                <w:rFonts w:ascii="Arial" w:hAnsi="Arial" w:cs="Arial"/>
                <w:sz w:val="22"/>
                <w:szCs w:val="22"/>
              </w:rPr>
              <w:t>John Constantinide</w:t>
            </w:r>
          </w:p>
        </w:tc>
        <w:tc>
          <w:tcPr>
            <w:tcW w:w="2984" w:type="dxa"/>
          </w:tcPr>
          <w:p w14:paraId="24BC5201" w14:textId="49DD92B2" w:rsidR="00F430A1" w:rsidRPr="00654B4F" w:rsidRDefault="00F430A1" w:rsidP="009E4412">
            <w:pPr>
              <w:rPr>
                <w:rFonts w:ascii="Arial" w:hAnsi="Arial" w:cs="Arial"/>
                <w:sz w:val="22"/>
                <w:szCs w:val="22"/>
              </w:rPr>
            </w:pPr>
            <w:r w:rsidRPr="00654B4F">
              <w:rPr>
                <w:rFonts w:ascii="Arial" w:hAnsi="Arial" w:cs="Arial"/>
                <w:sz w:val="22"/>
                <w:szCs w:val="22"/>
              </w:rPr>
              <w:t>U.S. Space Force</w:t>
            </w:r>
          </w:p>
        </w:tc>
        <w:tc>
          <w:tcPr>
            <w:tcW w:w="3363" w:type="dxa"/>
          </w:tcPr>
          <w:p w14:paraId="67A2B0F3" w14:textId="77777777" w:rsidR="00F430A1" w:rsidRPr="00654B4F" w:rsidRDefault="005C0A83" w:rsidP="009E4412">
            <w:pPr>
              <w:rPr>
                <w:rFonts w:ascii="Arial" w:hAnsi="Arial" w:cs="Arial"/>
                <w:sz w:val="22"/>
                <w:szCs w:val="22"/>
              </w:rPr>
            </w:pPr>
            <w:hyperlink r:id="rId10" w:history="1">
              <w:r w:rsidR="00F430A1" w:rsidRPr="00654B4F">
                <w:rPr>
                  <w:rStyle w:val="Hyperlink"/>
                  <w:rFonts w:ascii="Arial" w:hAnsi="Arial" w:cs="Arial"/>
                  <w:sz w:val="22"/>
                  <w:szCs w:val="22"/>
                </w:rPr>
                <w:t>jmc@mail.ashrae.org</w:t>
              </w:r>
            </w:hyperlink>
          </w:p>
        </w:tc>
      </w:tr>
      <w:tr w:rsidR="00936F38" w14:paraId="278DC3DB" w14:textId="77777777" w:rsidTr="009E4412">
        <w:tc>
          <w:tcPr>
            <w:tcW w:w="3003" w:type="dxa"/>
          </w:tcPr>
          <w:p w14:paraId="05B61347" w14:textId="6C1C3106" w:rsidR="00936F38" w:rsidRPr="00654B4F" w:rsidRDefault="00936F38" w:rsidP="00936F38">
            <w:pPr>
              <w:rPr>
                <w:rFonts w:ascii="Arial" w:hAnsi="Arial" w:cs="Arial"/>
                <w:sz w:val="22"/>
                <w:szCs w:val="22"/>
              </w:rPr>
            </w:pPr>
            <w:r w:rsidRPr="00654B4F">
              <w:rPr>
                <w:rFonts w:ascii="Arial" w:hAnsi="Arial" w:cs="Arial"/>
                <w:sz w:val="22"/>
                <w:szCs w:val="22"/>
              </w:rPr>
              <w:t>Mike MacDonald</w:t>
            </w:r>
          </w:p>
        </w:tc>
        <w:tc>
          <w:tcPr>
            <w:tcW w:w="2984" w:type="dxa"/>
          </w:tcPr>
          <w:p w14:paraId="350E2C96" w14:textId="65697FD0" w:rsidR="00936F38" w:rsidRPr="00654B4F" w:rsidRDefault="00936F38" w:rsidP="00936F38">
            <w:pPr>
              <w:rPr>
                <w:rFonts w:ascii="Arial" w:hAnsi="Arial" w:cs="Arial"/>
                <w:sz w:val="22"/>
                <w:szCs w:val="22"/>
              </w:rPr>
            </w:pPr>
            <w:r w:rsidRPr="00654B4F">
              <w:rPr>
                <w:rFonts w:ascii="Arial" w:hAnsi="Arial" w:cs="Arial"/>
                <w:sz w:val="22"/>
                <w:szCs w:val="22"/>
              </w:rPr>
              <w:t>EPMI</w:t>
            </w:r>
          </w:p>
        </w:tc>
        <w:tc>
          <w:tcPr>
            <w:tcW w:w="3363" w:type="dxa"/>
          </w:tcPr>
          <w:p w14:paraId="7BD14D41" w14:textId="1B59446D" w:rsidR="00936F38" w:rsidRPr="00654B4F" w:rsidRDefault="005C0A83" w:rsidP="00936F38">
            <w:pPr>
              <w:rPr>
                <w:rFonts w:ascii="Arial" w:hAnsi="Arial" w:cs="Arial"/>
                <w:sz w:val="22"/>
                <w:szCs w:val="22"/>
              </w:rPr>
            </w:pPr>
            <w:hyperlink r:id="rId11" w:history="1">
              <w:r w:rsidR="00936F38" w:rsidRPr="00654B4F">
                <w:rPr>
                  <w:rStyle w:val="Hyperlink"/>
                  <w:rFonts w:ascii="Arial" w:hAnsi="Arial" w:cs="Arial"/>
                  <w:sz w:val="22"/>
                  <w:szCs w:val="22"/>
                </w:rPr>
                <w:t>mmacdonald@epminst.us</w:t>
              </w:r>
            </w:hyperlink>
            <w:r w:rsidR="00936F38" w:rsidRPr="00654B4F">
              <w:rPr>
                <w:rFonts w:ascii="Arial" w:hAnsi="Arial" w:cs="Arial"/>
                <w:sz w:val="22"/>
                <w:szCs w:val="22"/>
              </w:rPr>
              <w:t xml:space="preserve"> </w:t>
            </w:r>
          </w:p>
        </w:tc>
      </w:tr>
      <w:tr w:rsidR="00A729E5" w14:paraId="1AC86533" w14:textId="77777777" w:rsidTr="009E4412">
        <w:tc>
          <w:tcPr>
            <w:tcW w:w="3003" w:type="dxa"/>
          </w:tcPr>
          <w:p w14:paraId="44CAD0CB" w14:textId="74861CB4" w:rsidR="00A729E5" w:rsidRPr="00654B4F" w:rsidRDefault="00A729E5" w:rsidP="00A729E5">
            <w:pPr>
              <w:rPr>
                <w:rFonts w:ascii="Arial" w:hAnsi="Arial" w:cs="Arial"/>
                <w:sz w:val="22"/>
                <w:szCs w:val="22"/>
              </w:rPr>
            </w:pPr>
            <w:r w:rsidRPr="00654B4F">
              <w:rPr>
                <w:rFonts w:ascii="Arial" w:hAnsi="Arial" w:cs="Arial"/>
                <w:sz w:val="22"/>
                <w:szCs w:val="22"/>
              </w:rPr>
              <w:t>Bruce Hunn</w:t>
            </w:r>
          </w:p>
        </w:tc>
        <w:tc>
          <w:tcPr>
            <w:tcW w:w="2984" w:type="dxa"/>
          </w:tcPr>
          <w:p w14:paraId="33B8DA02" w14:textId="580816AE" w:rsidR="00A729E5" w:rsidRPr="00654B4F" w:rsidRDefault="00A729E5" w:rsidP="00A729E5">
            <w:pPr>
              <w:rPr>
                <w:rFonts w:ascii="Arial" w:hAnsi="Arial" w:cs="Arial"/>
                <w:sz w:val="22"/>
                <w:szCs w:val="22"/>
              </w:rPr>
            </w:pPr>
            <w:r w:rsidRPr="00654B4F">
              <w:rPr>
                <w:rFonts w:ascii="Arial" w:hAnsi="Arial" w:cs="Arial"/>
                <w:sz w:val="22"/>
                <w:szCs w:val="22"/>
              </w:rPr>
              <w:t>Consultant</w:t>
            </w:r>
          </w:p>
        </w:tc>
        <w:tc>
          <w:tcPr>
            <w:tcW w:w="3363" w:type="dxa"/>
          </w:tcPr>
          <w:p w14:paraId="55904588" w14:textId="495B03A0" w:rsidR="00A729E5" w:rsidRPr="00654B4F" w:rsidRDefault="005C0A83" w:rsidP="00A729E5">
            <w:pPr>
              <w:rPr>
                <w:rFonts w:ascii="Arial" w:hAnsi="Arial" w:cs="Arial"/>
                <w:sz w:val="22"/>
                <w:szCs w:val="22"/>
              </w:rPr>
            </w:pPr>
            <w:hyperlink r:id="rId12" w:history="1">
              <w:r w:rsidR="00A729E5" w:rsidRPr="00654B4F">
                <w:rPr>
                  <w:rStyle w:val="Hyperlink"/>
                  <w:rFonts w:ascii="Arial" w:hAnsi="Arial" w:cs="Arial"/>
                  <w:sz w:val="22"/>
                  <w:szCs w:val="22"/>
                </w:rPr>
                <w:t>hunnbuildingenergy@gmail.com</w:t>
              </w:r>
            </w:hyperlink>
            <w:r w:rsidR="00A729E5" w:rsidRPr="00654B4F">
              <w:rPr>
                <w:rFonts w:ascii="Arial" w:hAnsi="Arial" w:cs="Arial"/>
                <w:sz w:val="22"/>
                <w:szCs w:val="22"/>
              </w:rPr>
              <w:t xml:space="preserve"> </w:t>
            </w:r>
          </w:p>
        </w:tc>
      </w:tr>
      <w:tr w:rsidR="00A729E5" w14:paraId="106E9117" w14:textId="77777777" w:rsidTr="009E4412">
        <w:tc>
          <w:tcPr>
            <w:tcW w:w="3003" w:type="dxa"/>
          </w:tcPr>
          <w:p w14:paraId="030089CC" w14:textId="72508686" w:rsidR="00A729E5" w:rsidRPr="00654B4F" w:rsidRDefault="007356DE" w:rsidP="00A729E5">
            <w:pPr>
              <w:rPr>
                <w:rFonts w:ascii="Arial" w:hAnsi="Arial" w:cs="Arial"/>
                <w:sz w:val="22"/>
                <w:szCs w:val="22"/>
              </w:rPr>
            </w:pPr>
            <w:r>
              <w:rPr>
                <w:rFonts w:ascii="Arial" w:hAnsi="Arial" w:cs="Arial"/>
                <w:sz w:val="22"/>
                <w:szCs w:val="22"/>
              </w:rPr>
              <w:t>Nicholas Long</w:t>
            </w:r>
          </w:p>
        </w:tc>
        <w:tc>
          <w:tcPr>
            <w:tcW w:w="2984" w:type="dxa"/>
          </w:tcPr>
          <w:p w14:paraId="46B3057D" w14:textId="4C8F480A" w:rsidR="00A729E5" w:rsidRPr="00654B4F" w:rsidRDefault="00CD2EF8" w:rsidP="00A729E5">
            <w:pPr>
              <w:rPr>
                <w:rFonts w:ascii="Arial" w:hAnsi="Arial" w:cs="Arial"/>
                <w:sz w:val="22"/>
                <w:szCs w:val="22"/>
              </w:rPr>
            </w:pPr>
            <w:r>
              <w:rPr>
                <w:rFonts w:ascii="Arial" w:hAnsi="Arial" w:cs="Arial"/>
                <w:sz w:val="22"/>
                <w:szCs w:val="22"/>
              </w:rPr>
              <w:t>NREL</w:t>
            </w:r>
          </w:p>
        </w:tc>
        <w:tc>
          <w:tcPr>
            <w:tcW w:w="3363" w:type="dxa"/>
          </w:tcPr>
          <w:p w14:paraId="5CE676F6" w14:textId="28C586D7" w:rsidR="00A729E5" w:rsidRPr="00654B4F" w:rsidRDefault="005C0A83" w:rsidP="00A729E5">
            <w:pPr>
              <w:rPr>
                <w:rFonts w:ascii="Arial" w:hAnsi="Arial" w:cs="Arial"/>
                <w:sz w:val="22"/>
                <w:szCs w:val="22"/>
              </w:rPr>
            </w:pPr>
            <w:hyperlink r:id="rId13" w:history="1">
              <w:r w:rsidR="009E780F" w:rsidRPr="00D93704">
                <w:rPr>
                  <w:rStyle w:val="Hyperlink"/>
                  <w:rFonts w:ascii="Arial" w:hAnsi="Arial" w:cs="Arial"/>
                  <w:sz w:val="22"/>
                  <w:szCs w:val="22"/>
                </w:rPr>
                <w:t>nicholas.long@nrel.gov</w:t>
              </w:r>
            </w:hyperlink>
            <w:r w:rsidR="009E780F">
              <w:rPr>
                <w:rFonts w:ascii="Arial" w:hAnsi="Arial" w:cs="Arial"/>
                <w:sz w:val="22"/>
                <w:szCs w:val="22"/>
              </w:rPr>
              <w:t xml:space="preserve"> </w:t>
            </w:r>
          </w:p>
        </w:tc>
      </w:tr>
      <w:tr w:rsidR="00A729E5" w14:paraId="6F07CAB9" w14:textId="77777777" w:rsidTr="009E4412">
        <w:tc>
          <w:tcPr>
            <w:tcW w:w="3003" w:type="dxa"/>
          </w:tcPr>
          <w:p w14:paraId="7367FBE6" w14:textId="6C3E0BCE" w:rsidR="00A729E5" w:rsidRPr="00654B4F" w:rsidRDefault="00BB37EB" w:rsidP="00BB37EB">
            <w:pPr>
              <w:tabs>
                <w:tab w:val="left" w:pos="1905"/>
              </w:tabs>
              <w:rPr>
                <w:rFonts w:ascii="Arial" w:hAnsi="Arial" w:cs="Arial"/>
                <w:sz w:val="22"/>
                <w:szCs w:val="22"/>
              </w:rPr>
            </w:pPr>
            <w:r>
              <w:rPr>
                <w:rFonts w:ascii="Arial" w:hAnsi="Arial" w:cs="Arial"/>
                <w:sz w:val="22"/>
                <w:szCs w:val="22"/>
              </w:rPr>
              <w:t>Jim Kelsey</w:t>
            </w:r>
            <w:r>
              <w:rPr>
                <w:rFonts w:ascii="Arial" w:hAnsi="Arial" w:cs="Arial"/>
                <w:sz w:val="22"/>
                <w:szCs w:val="22"/>
              </w:rPr>
              <w:tab/>
            </w:r>
          </w:p>
        </w:tc>
        <w:tc>
          <w:tcPr>
            <w:tcW w:w="2984" w:type="dxa"/>
          </w:tcPr>
          <w:p w14:paraId="77379539" w14:textId="0AE156B1" w:rsidR="00A729E5" w:rsidRPr="00654B4F" w:rsidRDefault="009E780F" w:rsidP="00A729E5">
            <w:pPr>
              <w:rPr>
                <w:rFonts w:ascii="Arial" w:hAnsi="Arial" w:cs="Arial"/>
                <w:sz w:val="22"/>
                <w:szCs w:val="22"/>
              </w:rPr>
            </w:pPr>
            <w:r w:rsidRPr="009E780F">
              <w:rPr>
                <w:rFonts w:ascii="Arial" w:hAnsi="Arial" w:cs="Arial"/>
                <w:sz w:val="22"/>
                <w:szCs w:val="22"/>
              </w:rPr>
              <w:t>kW Engineering</w:t>
            </w:r>
          </w:p>
        </w:tc>
        <w:tc>
          <w:tcPr>
            <w:tcW w:w="3363" w:type="dxa"/>
          </w:tcPr>
          <w:p w14:paraId="2A64907D" w14:textId="3DC23BC4" w:rsidR="00A729E5" w:rsidRPr="00654B4F" w:rsidRDefault="005C0A83" w:rsidP="00A729E5">
            <w:pPr>
              <w:rPr>
                <w:rFonts w:ascii="Arial" w:hAnsi="Arial" w:cs="Arial"/>
                <w:sz w:val="22"/>
                <w:szCs w:val="22"/>
              </w:rPr>
            </w:pPr>
            <w:hyperlink r:id="rId14" w:history="1">
              <w:r w:rsidR="00FF0B88" w:rsidRPr="00D93704">
                <w:rPr>
                  <w:rStyle w:val="Hyperlink"/>
                  <w:rFonts w:ascii="Arial" w:hAnsi="Arial" w:cs="Arial"/>
                  <w:sz w:val="22"/>
                  <w:szCs w:val="22"/>
                </w:rPr>
                <w:t>kelsey@kw-engineering.com</w:t>
              </w:r>
            </w:hyperlink>
            <w:r w:rsidR="00FF0B88">
              <w:rPr>
                <w:rFonts w:ascii="Arial" w:hAnsi="Arial" w:cs="Arial"/>
                <w:sz w:val="22"/>
                <w:szCs w:val="22"/>
              </w:rPr>
              <w:t xml:space="preserve"> </w:t>
            </w:r>
          </w:p>
        </w:tc>
      </w:tr>
      <w:tr w:rsidR="00A729E5" w14:paraId="0E4FF900" w14:textId="77777777" w:rsidTr="009E4412">
        <w:tc>
          <w:tcPr>
            <w:tcW w:w="3003" w:type="dxa"/>
          </w:tcPr>
          <w:p w14:paraId="15EE5054" w14:textId="33647D86" w:rsidR="00A729E5" w:rsidRPr="00654B4F" w:rsidRDefault="00D23270" w:rsidP="00A729E5">
            <w:pPr>
              <w:rPr>
                <w:rFonts w:ascii="Arial" w:hAnsi="Arial" w:cs="Arial"/>
                <w:sz w:val="22"/>
                <w:szCs w:val="22"/>
              </w:rPr>
            </w:pPr>
            <w:r>
              <w:rPr>
                <w:rFonts w:ascii="Arial" w:hAnsi="Arial" w:cs="Arial"/>
                <w:sz w:val="22"/>
                <w:szCs w:val="22"/>
              </w:rPr>
              <w:t>Terry Sharp</w:t>
            </w:r>
          </w:p>
        </w:tc>
        <w:tc>
          <w:tcPr>
            <w:tcW w:w="2984" w:type="dxa"/>
          </w:tcPr>
          <w:p w14:paraId="728C6AB3" w14:textId="35A2A7F7" w:rsidR="00A729E5" w:rsidRPr="00654B4F" w:rsidRDefault="00FF0B88" w:rsidP="00A729E5">
            <w:pPr>
              <w:rPr>
                <w:rFonts w:ascii="Arial" w:hAnsi="Arial" w:cs="Arial"/>
                <w:sz w:val="22"/>
                <w:szCs w:val="22"/>
              </w:rPr>
            </w:pPr>
            <w:r>
              <w:rPr>
                <w:rFonts w:ascii="Arial" w:hAnsi="Arial" w:cs="Arial"/>
                <w:sz w:val="22"/>
                <w:szCs w:val="22"/>
              </w:rPr>
              <w:t>ORNL</w:t>
            </w:r>
          </w:p>
        </w:tc>
        <w:tc>
          <w:tcPr>
            <w:tcW w:w="3363" w:type="dxa"/>
          </w:tcPr>
          <w:p w14:paraId="0FE63A1C" w14:textId="3C41A7DD" w:rsidR="00A729E5" w:rsidRPr="00654B4F" w:rsidRDefault="005C0A83" w:rsidP="00A729E5">
            <w:pPr>
              <w:rPr>
                <w:rFonts w:ascii="Arial" w:hAnsi="Arial" w:cs="Arial"/>
                <w:sz w:val="22"/>
                <w:szCs w:val="22"/>
              </w:rPr>
            </w:pPr>
            <w:hyperlink r:id="rId15" w:history="1">
              <w:r w:rsidR="00FF0B88" w:rsidRPr="00D93704">
                <w:rPr>
                  <w:rStyle w:val="Hyperlink"/>
                  <w:rFonts w:ascii="Arial" w:hAnsi="Arial" w:cs="Arial"/>
                  <w:sz w:val="22"/>
                  <w:szCs w:val="22"/>
                </w:rPr>
                <w:t>sharptr@ornl.gov</w:t>
              </w:r>
            </w:hyperlink>
            <w:r w:rsidR="00FF0B88">
              <w:rPr>
                <w:rFonts w:ascii="Arial" w:hAnsi="Arial" w:cs="Arial"/>
                <w:sz w:val="22"/>
                <w:szCs w:val="22"/>
              </w:rPr>
              <w:t xml:space="preserve"> </w:t>
            </w:r>
          </w:p>
        </w:tc>
      </w:tr>
      <w:tr w:rsidR="00D23270" w14:paraId="24D03886" w14:textId="77777777" w:rsidTr="009E4412">
        <w:tc>
          <w:tcPr>
            <w:tcW w:w="3003" w:type="dxa"/>
          </w:tcPr>
          <w:p w14:paraId="49C12FD1" w14:textId="31350AE0" w:rsidR="00D23270" w:rsidRDefault="00165D41" w:rsidP="00A729E5">
            <w:pPr>
              <w:rPr>
                <w:rFonts w:ascii="Arial" w:hAnsi="Arial" w:cs="Arial"/>
                <w:sz w:val="22"/>
                <w:szCs w:val="22"/>
              </w:rPr>
            </w:pPr>
            <w:r>
              <w:rPr>
                <w:rFonts w:ascii="Arial" w:hAnsi="Arial" w:cs="Arial"/>
                <w:sz w:val="22"/>
                <w:szCs w:val="22"/>
              </w:rPr>
              <w:t>Annie Smith</w:t>
            </w:r>
          </w:p>
        </w:tc>
        <w:tc>
          <w:tcPr>
            <w:tcW w:w="2984" w:type="dxa"/>
          </w:tcPr>
          <w:p w14:paraId="13542FDB" w14:textId="3A1C5A76" w:rsidR="00D23270" w:rsidRPr="00654B4F" w:rsidRDefault="007B0955" w:rsidP="00A729E5">
            <w:pPr>
              <w:rPr>
                <w:rFonts w:ascii="Arial" w:hAnsi="Arial" w:cs="Arial"/>
                <w:sz w:val="22"/>
                <w:szCs w:val="22"/>
              </w:rPr>
            </w:pPr>
            <w:r w:rsidRPr="007B0955">
              <w:rPr>
                <w:rFonts w:ascii="Arial" w:hAnsi="Arial" w:cs="Arial"/>
                <w:sz w:val="22"/>
                <w:szCs w:val="22"/>
              </w:rPr>
              <w:t xml:space="preserve">Ross &amp; </w:t>
            </w:r>
            <w:proofErr w:type="spellStart"/>
            <w:r w:rsidRPr="007B0955">
              <w:rPr>
                <w:rFonts w:ascii="Arial" w:hAnsi="Arial" w:cs="Arial"/>
                <w:sz w:val="22"/>
                <w:szCs w:val="22"/>
              </w:rPr>
              <w:t>Baruzzini</w:t>
            </w:r>
            <w:proofErr w:type="spellEnd"/>
          </w:p>
        </w:tc>
        <w:tc>
          <w:tcPr>
            <w:tcW w:w="3363" w:type="dxa"/>
          </w:tcPr>
          <w:p w14:paraId="1FBCB09D" w14:textId="3841041C" w:rsidR="00D23270" w:rsidRPr="00654B4F" w:rsidRDefault="005C0A83" w:rsidP="00A729E5">
            <w:pPr>
              <w:rPr>
                <w:rFonts w:ascii="Arial" w:hAnsi="Arial" w:cs="Arial"/>
                <w:sz w:val="22"/>
                <w:szCs w:val="22"/>
              </w:rPr>
            </w:pPr>
            <w:hyperlink r:id="rId16" w:history="1">
              <w:r w:rsidR="0054372B" w:rsidRPr="00D93704">
                <w:rPr>
                  <w:rStyle w:val="Hyperlink"/>
                  <w:rFonts w:ascii="Arial" w:hAnsi="Arial" w:cs="Arial"/>
                  <w:sz w:val="22"/>
                  <w:szCs w:val="22"/>
                </w:rPr>
                <w:t>smithannelise314@gmail.com</w:t>
              </w:r>
            </w:hyperlink>
          </w:p>
        </w:tc>
      </w:tr>
    </w:tbl>
    <w:p w14:paraId="12B38A4A" w14:textId="339EADA1" w:rsidR="00F86DA7" w:rsidRDefault="00253091" w:rsidP="00C86C20">
      <w:pPr>
        <w:pStyle w:val="NormalWeb"/>
        <w:shd w:val="clear" w:color="auto" w:fill="FFFFFF"/>
        <w:spacing w:after="0"/>
        <w:rPr>
          <w:rFonts w:ascii="Arial" w:hAnsi="Arial" w:cs="Arial"/>
          <w:color w:val="333333"/>
          <w:sz w:val="22"/>
          <w:szCs w:val="22"/>
        </w:rPr>
      </w:pPr>
      <w:r>
        <w:rPr>
          <w:rFonts w:ascii="Arial" w:hAnsi="Arial" w:cs="Arial"/>
          <w:color w:val="333333"/>
          <w:sz w:val="22"/>
          <w:szCs w:val="22"/>
        </w:rPr>
        <w:t>* Add to Basecamp</w:t>
      </w:r>
    </w:p>
    <w:p w14:paraId="5BFCDD93" w14:textId="77777777" w:rsidR="00253091" w:rsidRPr="00F86DA7" w:rsidRDefault="00253091" w:rsidP="00C86C20">
      <w:pPr>
        <w:pStyle w:val="NormalWeb"/>
        <w:shd w:val="clear" w:color="auto" w:fill="FFFFFF"/>
        <w:spacing w:after="0"/>
        <w:rPr>
          <w:rFonts w:ascii="Arial" w:hAnsi="Arial" w:cs="Arial"/>
          <w:color w:val="333333"/>
          <w:sz w:val="22"/>
          <w:szCs w:val="22"/>
        </w:rPr>
      </w:pPr>
    </w:p>
    <w:p w14:paraId="0CCCEB63" w14:textId="1E66FB67" w:rsidR="008B7753" w:rsidRPr="00FB14F9" w:rsidRDefault="00F430A1" w:rsidP="00C86C20">
      <w:pPr>
        <w:tabs>
          <w:tab w:val="left" w:pos="180"/>
        </w:tabs>
        <w:jc w:val="both"/>
        <w:rPr>
          <w:rFonts w:ascii="Arial" w:hAnsi="Arial" w:cs="Arial"/>
          <w:b/>
          <w:sz w:val="22"/>
          <w:szCs w:val="22"/>
          <w:u w:val="single"/>
        </w:rPr>
      </w:pPr>
      <w:r>
        <w:rPr>
          <w:rFonts w:ascii="Arial" w:hAnsi="Arial" w:cs="Arial"/>
          <w:b/>
          <w:sz w:val="22"/>
          <w:szCs w:val="22"/>
          <w:u w:val="single"/>
        </w:rPr>
        <w:t>Notes</w:t>
      </w:r>
      <w:r w:rsidR="0025132F" w:rsidRPr="00FB14F9">
        <w:rPr>
          <w:rFonts w:ascii="Arial" w:hAnsi="Arial" w:cs="Arial"/>
          <w:b/>
          <w:sz w:val="22"/>
          <w:szCs w:val="22"/>
          <w:u w:val="single"/>
        </w:rPr>
        <w:t>:</w:t>
      </w:r>
    </w:p>
    <w:p w14:paraId="388854FF" w14:textId="77777777" w:rsidR="00BA66B8" w:rsidRDefault="00BA66B8" w:rsidP="00BA66B8">
      <w:pPr>
        <w:pStyle w:val="ListParagraph"/>
        <w:numPr>
          <w:ilvl w:val="0"/>
          <w:numId w:val="48"/>
        </w:numPr>
        <w:tabs>
          <w:tab w:val="left" w:pos="180"/>
        </w:tabs>
        <w:contextualSpacing w:val="0"/>
        <w:rPr>
          <w:rFonts w:ascii="Arial" w:hAnsi="Arial" w:cs="Arial"/>
          <w:sz w:val="22"/>
          <w:szCs w:val="22"/>
        </w:rPr>
      </w:pPr>
      <w:r w:rsidRPr="00F86DA7">
        <w:rPr>
          <w:rFonts w:ascii="Arial" w:hAnsi="Arial" w:cs="Arial"/>
          <w:sz w:val="22"/>
          <w:szCs w:val="22"/>
        </w:rPr>
        <w:t>Introductions</w:t>
      </w:r>
    </w:p>
    <w:p w14:paraId="61317C46" w14:textId="77777777" w:rsidR="00BA66B8" w:rsidRPr="00F86DA7" w:rsidRDefault="00BA66B8" w:rsidP="00BA66B8">
      <w:pPr>
        <w:pStyle w:val="ListParagraph"/>
        <w:numPr>
          <w:ilvl w:val="0"/>
          <w:numId w:val="48"/>
        </w:numPr>
        <w:tabs>
          <w:tab w:val="left" w:pos="180"/>
        </w:tabs>
        <w:contextualSpacing w:val="0"/>
        <w:rPr>
          <w:rFonts w:ascii="Arial" w:hAnsi="Arial" w:cs="Arial"/>
          <w:sz w:val="22"/>
          <w:szCs w:val="22"/>
        </w:rPr>
      </w:pPr>
      <w:r w:rsidRPr="00C86C20">
        <w:rPr>
          <w:rFonts w:ascii="Arial" w:hAnsi="Arial" w:cs="Arial"/>
          <w:sz w:val="22"/>
          <w:szCs w:val="22"/>
        </w:rPr>
        <w:t xml:space="preserve">Commitment to the ASHRAE Code of Ethics – In this and all other ASHRAE meetings, we will act with honesty, fairness, courtesy, competence, integrity and respect for others, and we shall avoid all real or perceived conflicts of interest. (See full Code of Ethics: </w:t>
      </w:r>
      <w:hyperlink r:id="rId17" w:history="1">
        <w:r w:rsidRPr="00126491">
          <w:rPr>
            <w:rStyle w:val="Hyperlink"/>
            <w:rFonts w:ascii="Arial" w:hAnsi="Arial" w:cs="Arial"/>
            <w:sz w:val="22"/>
            <w:szCs w:val="22"/>
          </w:rPr>
          <w:t>https://www.ashrae.org/about-ashrae/ashrae-code-of-ethics</w:t>
        </w:r>
      </w:hyperlink>
      <w:r w:rsidRPr="00C86C20">
        <w:rPr>
          <w:rFonts w:ascii="Arial" w:hAnsi="Arial" w:cs="Arial"/>
          <w:sz w:val="22"/>
          <w:szCs w:val="22"/>
        </w:rPr>
        <w:t>.)</w:t>
      </w:r>
    </w:p>
    <w:p w14:paraId="427967C4" w14:textId="77777777" w:rsidR="00BA66B8" w:rsidRDefault="00BA66B8" w:rsidP="00BA66B8">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Old Business</w:t>
      </w:r>
    </w:p>
    <w:p w14:paraId="468E97FB" w14:textId="77777777" w:rsidR="00BA66B8" w:rsidRDefault="00BA66B8" w:rsidP="00BA66B8">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Chapter 37 Deadline: April 26, 2022</w:t>
      </w:r>
    </w:p>
    <w:p w14:paraId="6769407D" w14:textId="3F9A6CC4" w:rsidR="00BA66B8" w:rsidRDefault="00BA66B8" w:rsidP="00BA66B8">
      <w:pPr>
        <w:pStyle w:val="ListParagraph"/>
        <w:numPr>
          <w:ilvl w:val="2"/>
          <w:numId w:val="48"/>
        </w:numPr>
        <w:tabs>
          <w:tab w:val="left" w:pos="180"/>
        </w:tabs>
        <w:contextualSpacing w:val="0"/>
        <w:rPr>
          <w:rFonts w:ascii="Arial" w:hAnsi="Arial" w:cs="Arial"/>
          <w:sz w:val="22"/>
          <w:szCs w:val="22"/>
        </w:rPr>
      </w:pPr>
      <w:r w:rsidRPr="005855B0">
        <w:rPr>
          <w:rFonts w:ascii="Arial" w:hAnsi="Arial" w:cs="Arial"/>
          <w:b/>
          <w:bCs/>
          <w:sz w:val="22"/>
          <w:szCs w:val="22"/>
        </w:rPr>
        <w:t>Action Item</w:t>
      </w:r>
      <w:r>
        <w:rPr>
          <w:rFonts w:ascii="Arial" w:hAnsi="Arial" w:cs="Arial"/>
          <w:sz w:val="22"/>
          <w:szCs w:val="22"/>
        </w:rPr>
        <w:t>: John Constantinide will follow up with Terry Sharp about updating tables with CBECS 2018 data and ask about residential data. John will connect Mike MacDonald and Terry about residential data.</w:t>
      </w:r>
      <w:r w:rsidR="008F3B34">
        <w:rPr>
          <w:rFonts w:ascii="Arial" w:hAnsi="Arial" w:cs="Arial"/>
          <w:sz w:val="22"/>
          <w:szCs w:val="22"/>
        </w:rPr>
        <w:t xml:space="preserve"> </w:t>
      </w:r>
      <w:r w:rsidR="008F3B34" w:rsidRPr="008F3B34">
        <w:rPr>
          <w:rFonts w:ascii="Arial" w:hAnsi="Arial" w:cs="Arial"/>
          <w:i/>
          <w:iCs/>
          <w:sz w:val="22"/>
          <w:szCs w:val="22"/>
        </w:rPr>
        <w:t>(Addressed in meeting)</w:t>
      </w:r>
    </w:p>
    <w:p w14:paraId="1A45763B" w14:textId="5DD289A2" w:rsidR="00D352F5" w:rsidRDefault="00CA67D8" w:rsidP="00D352F5">
      <w:pPr>
        <w:pStyle w:val="ListParagraph"/>
        <w:numPr>
          <w:ilvl w:val="3"/>
          <w:numId w:val="48"/>
        </w:numPr>
        <w:tabs>
          <w:tab w:val="left" w:pos="180"/>
        </w:tabs>
        <w:contextualSpacing w:val="0"/>
        <w:rPr>
          <w:rFonts w:ascii="Arial" w:hAnsi="Arial" w:cs="Arial"/>
          <w:sz w:val="22"/>
          <w:szCs w:val="22"/>
        </w:rPr>
      </w:pPr>
      <w:r w:rsidRPr="00CA67D8">
        <w:rPr>
          <w:rFonts w:ascii="Arial" w:hAnsi="Arial" w:cs="Arial"/>
          <w:sz w:val="22"/>
          <w:szCs w:val="22"/>
        </w:rPr>
        <w:t>EIA is projecting that the CBECS 2018 microdata will be released in spring or summer of 2022. Historically, delivery has been later than projections. So</w:t>
      </w:r>
      <w:r w:rsidR="00253513">
        <w:rPr>
          <w:rFonts w:ascii="Arial" w:hAnsi="Arial" w:cs="Arial"/>
          <w:sz w:val="22"/>
          <w:szCs w:val="22"/>
        </w:rPr>
        <w:t>,</w:t>
      </w:r>
      <w:r w:rsidRPr="00CA67D8">
        <w:rPr>
          <w:rFonts w:ascii="Arial" w:hAnsi="Arial" w:cs="Arial"/>
          <w:sz w:val="22"/>
          <w:szCs w:val="22"/>
        </w:rPr>
        <w:t xml:space="preserve"> it may be more toward the end of 2022 when we can update the tables.</w:t>
      </w:r>
    </w:p>
    <w:p w14:paraId="396CF253" w14:textId="74217B7B" w:rsidR="005A4FAD" w:rsidRDefault="005A4FAD" w:rsidP="00D352F5">
      <w:pPr>
        <w:pStyle w:val="ListParagraph"/>
        <w:numPr>
          <w:ilvl w:val="3"/>
          <w:numId w:val="48"/>
        </w:numPr>
        <w:tabs>
          <w:tab w:val="left" w:pos="180"/>
        </w:tabs>
        <w:contextualSpacing w:val="0"/>
        <w:rPr>
          <w:rFonts w:ascii="Arial" w:hAnsi="Arial" w:cs="Arial"/>
          <w:sz w:val="22"/>
          <w:szCs w:val="22"/>
        </w:rPr>
      </w:pPr>
      <w:r>
        <w:rPr>
          <w:rFonts w:ascii="Arial" w:hAnsi="Arial" w:cs="Arial"/>
          <w:sz w:val="22"/>
          <w:szCs w:val="22"/>
        </w:rPr>
        <w:t>Terry Sharp is prepared to produce the tables once the data is available.</w:t>
      </w:r>
    </w:p>
    <w:p w14:paraId="438B20A9" w14:textId="02B75642" w:rsidR="00C013D2" w:rsidRDefault="00C013D2" w:rsidP="00D352F5">
      <w:pPr>
        <w:pStyle w:val="ListParagraph"/>
        <w:numPr>
          <w:ilvl w:val="3"/>
          <w:numId w:val="48"/>
        </w:numPr>
        <w:tabs>
          <w:tab w:val="left" w:pos="180"/>
        </w:tabs>
        <w:contextualSpacing w:val="0"/>
        <w:rPr>
          <w:rFonts w:ascii="Arial" w:hAnsi="Arial" w:cs="Arial"/>
          <w:sz w:val="22"/>
          <w:szCs w:val="22"/>
        </w:rPr>
      </w:pPr>
      <w:r w:rsidRPr="00A42E57">
        <w:rPr>
          <w:rFonts w:ascii="Arial" w:hAnsi="Arial" w:cs="Arial"/>
          <w:b/>
          <w:bCs/>
          <w:sz w:val="22"/>
          <w:szCs w:val="22"/>
        </w:rPr>
        <w:t>Action Item</w:t>
      </w:r>
      <w:r>
        <w:rPr>
          <w:rFonts w:ascii="Arial" w:hAnsi="Arial" w:cs="Arial"/>
          <w:sz w:val="22"/>
          <w:szCs w:val="22"/>
        </w:rPr>
        <w:t xml:space="preserve">: Terry Sharp </w:t>
      </w:r>
      <w:r w:rsidR="00A42E57">
        <w:rPr>
          <w:rFonts w:ascii="Arial" w:hAnsi="Arial" w:cs="Arial"/>
          <w:sz w:val="22"/>
          <w:szCs w:val="22"/>
        </w:rPr>
        <w:t>will add text content regarding CBECS use of gross floor area.</w:t>
      </w:r>
    </w:p>
    <w:p w14:paraId="0209B16D" w14:textId="77AA5DCE" w:rsidR="00426F02" w:rsidRDefault="00E06B0B" w:rsidP="00D352F5">
      <w:pPr>
        <w:pStyle w:val="ListParagraph"/>
        <w:numPr>
          <w:ilvl w:val="3"/>
          <w:numId w:val="48"/>
        </w:numPr>
        <w:tabs>
          <w:tab w:val="left" w:pos="180"/>
        </w:tabs>
        <w:contextualSpacing w:val="0"/>
        <w:rPr>
          <w:rFonts w:ascii="Arial" w:hAnsi="Arial" w:cs="Arial"/>
          <w:sz w:val="22"/>
          <w:szCs w:val="22"/>
        </w:rPr>
      </w:pPr>
      <w:r w:rsidRPr="00E06B0B">
        <w:rPr>
          <w:rFonts w:ascii="Arial" w:hAnsi="Arial" w:cs="Arial"/>
          <w:b/>
          <w:bCs/>
          <w:sz w:val="22"/>
          <w:szCs w:val="22"/>
        </w:rPr>
        <w:t>Action Item</w:t>
      </w:r>
      <w:r>
        <w:rPr>
          <w:rFonts w:ascii="Arial" w:hAnsi="Arial" w:cs="Arial"/>
          <w:sz w:val="22"/>
          <w:szCs w:val="22"/>
        </w:rPr>
        <w:t xml:space="preserve">: </w:t>
      </w:r>
      <w:r w:rsidR="001969D3">
        <w:rPr>
          <w:rFonts w:ascii="Arial" w:hAnsi="Arial" w:cs="Arial"/>
          <w:sz w:val="22"/>
          <w:szCs w:val="22"/>
        </w:rPr>
        <w:t>Mike MacDonald</w:t>
      </w:r>
      <w:r>
        <w:rPr>
          <w:rFonts w:ascii="Arial" w:hAnsi="Arial" w:cs="Arial"/>
          <w:sz w:val="22"/>
          <w:szCs w:val="22"/>
        </w:rPr>
        <w:t xml:space="preserve"> and</w:t>
      </w:r>
      <w:r w:rsidR="001969D3">
        <w:rPr>
          <w:rFonts w:ascii="Arial" w:hAnsi="Arial" w:cs="Arial"/>
          <w:sz w:val="22"/>
          <w:szCs w:val="22"/>
        </w:rPr>
        <w:t xml:space="preserve"> Terry </w:t>
      </w:r>
      <w:r>
        <w:rPr>
          <w:rFonts w:ascii="Arial" w:hAnsi="Arial" w:cs="Arial"/>
          <w:sz w:val="22"/>
          <w:szCs w:val="22"/>
        </w:rPr>
        <w:t xml:space="preserve">Sharp </w:t>
      </w:r>
      <w:r w:rsidR="001969D3">
        <w:rPr>
          <w:rFonts w:ascii="Arial" w:hAnsi="Arial" w:cs="Arial"/>
          <w:sz w:val="22"/>
          <w:szCs w:val="22"/>
        </w:rPr>
        <w:t>will generate new table with residential data from RE</w:t>
      </w:r>
      <w:r w:rsidR="00B41733">
        <w:rPr>
          <w:rFonts w:ascii="Arial" w:hAnsi="Arial" w:cs="Arial"/>
          <w:sz w:val="22"/>
          <w:szCs w:val="22"/>
        </w:rPr>
        <w:t>CS</w:t>
      </w:r>
      <w:r w:rsidR="001969D3">
        <w:rPr>
          <w:rFonts w:ascii="Arial" w:hAnsi="Arial" w:cs="Arial"/>
          <w:sz w:val="22"/>
          <w:szCs w:val="22"/>
        </w:rPr>
        <w:t xml:space="preserve"> 2015</w:t>
      </w:r>
      <w:r w:rsidR="001113C2">
        <w:rPr>
          <w:rFonts w:ascii="Arial" w:hAnsi="Arial" w:cs="Arial"/>
          <w:sz w:val="22"/>
          <w:szCs w:val="22"/>
        </w:rPr>
        <w:t xml:space="preserve"> for </w:t>
      </w:r>
      <w:r w:rsidR="00735EDB">
        <w:rPr>
          <w:rFonts w:ascii="Arial" w:hAnsi="Arial" w:cs="Arial"/>
          <w:sz w:val="22"/>
          <w:szCs w:val="22"/>
        </w:rPr>
        <w:t>4 housing types excluding mobile homes</w:t>
      </w:r>
      <w:r w:rsidR="003D409C">
        <w:rPr>
          <w:rFonts w:ascii="Arial" w:hAnsi="Arial" w:cs="Arial"/>
          <w:sz w:val="22"/>
          <w:szCs w:val="22"/>
        </w:rPr>
        <w:t xml:space="preserve"> and </w:t>
      </w:r>
      <w:r w:rsidR="00C013D2">
        <w:rPr>
          <w:rFonts w:ascii="Arial" w:hAnsi="Arial" w:cs="Arial"/>
          <w:sz w:val="22"/>
          <w:szCs w:val="22"/>
        </w:rPr>
        <w:t xml:space="preserve">text </w:t>
      </w:r>
      <w:r w:rsidR="003D409C">
        <w:rPr>
          <w:rFonts w:ascii="Arial" w:hAnsi="Arial" w:cs="Arial"/>
          <w:sz w:val="22"/>
          <w:szCs w:val="22"/>
        </w:rPr>
        <w:t xml:space="preserve">content </w:t>
      </w:r>
      <w:r w:rsidR="00C013D2">
        <w:rPr>
          <w:rFonts w:ascii="Arial" w:hAnsi="Arial" w:cs="Arial"/>
          <w:sz w:val="22"/>
          <w:szCs w:val="22"/>
        </w:rPr>
        <w:t>associated with floor area</w:t>
      </w:r>
      <w:r w:rsidR="001969D3">
        <w:rPr>
          <w:rFonts w:ascii="Arial" w:hAnsi="Arial" w:cs="Arial"/>
          <w:sz w:val="22"/>
          <w:szCs w:val="22"/>
        </w:rPr>
        <w:t>.</w:t>
      </w:r>
      <w:r w:rsidR="00C013D2">
        <w:rPr>
          <w:rFonts w:ascii="Arial" w:hAnsi="Arial" w:cs="Arial"/>
          <w:sz w:val="22"/>
          <w:szCs w:val="22"/>
        </w:rPr>
        <w:t xml:space="preserve"> </w:t>
      </w:r>
    </w:p>
    <w:p w14:paraId="53CAC2D1" w14:textId="7E7FA5D4" w:rsidR="005A4FAD" w:rsidRDefault="00426F02" w:rsidP="00426F02">
      <w:pPr>
        <w:pStyle w:val="ListParagraph"/>
        <w:numPr>
          <w:ilvl w:val="4"/>
          <w:numId w:val="48"/>
        </w:numPr>
        <w:tabs>
          <w:tab w:val="left" w:pos="180"/>
        </w:tabs>
        <w:contextualSpacing w:val="0"/>
        <w:rPr>
          <w:rFonts w:ascii="Arial" w:hAnsi="Arial" w:cs="Arial"/>
          <w:sz w:val="22"/>
          <w:szCs w:val="22"/>
        </w:rPr>
      </w:pPr>
      <w:r>
        <w:rPr>
          <w:rFonts w:ascii="Arial" w:hAnsi="Arial" w:cs="Arial"/>
          <w:sz w:val="22"/>
          <w:szCs w:val="22"/>
        </w:rPr>
        <w:t>Subcommittee was in consensus to include the table.</w:t>
      </w:r>
    </w:p>
    <w:p w14:paraId="4BDBE01D" w14:textId="3DEF0B88" w:rsidR="00BA66B8" w:rsidRDefault="00BA66B8" w:rsidP="00BA66B8">
      <w:pPr>
        <w:pStyle w:val="ListParagraph"/>
        <w:numPr>
          <w:ilvl w:val="2"/>
          <w:numId w:val="48"/>
        </w:numPr>
        <w:tabs>
          <w:tab w:val="left" w:pos="180"/>
        </w:tabs>
        <w:contextualSpacing w:val="0"/>
        <w:rPr>
          <w:rFonts w:ascii="Arial" w:hAnsi="Arial" w:cs="Arial"/>
          <w:sz w:val="22"/>
          <w:szCs w:val="22"/>
        </w:rPr>
      </w:pPr>
      <w:r w:rsidRPr="00700CA2">
        <w:rPr>
          <w:rFonts w:ascii="Arial" w:hAnsi="Arial" w:cs="Arial"/>
          <w:b/>
          <w:bCs/>
          <w:sz w:val="22"/>
          <w:szCs w:val="22"/>
        </w:rPr>
        <w:lastRenderedPageBreak/>
        <w:t>Action Item:</w:t>
      </w:r>
      <w:r>
        <w:rPr>
          <w:rFonts w:ascii="Arial" w:hAnsi="Arial" w:cs="Arial"/>
          <w:sz w:val="22"/>
          <w:szCs w:val="22"/>
        </w:rPr>
        <w:t xml:space="preserve"> John Constantinide will ask Hyojin Kim about water use and management content.</w:t>
      </w:r>
      <w:r w:rsidR="00426F02">
        <w:rPr>
          <w:rFonts w:ascii="Arial" w:hAnsi="Arial" w:cs="Arial"/>
          <w:sz w:val="22"/>
          <w:szCs w:val="22"/>
        </w:rPr>
        <w:t xml:space="preserve"> </w:t>
      </w:r>
      <w:r w:rsidR="00426F02" w:rsidRPr="00665422">
        <w:rPr>
          <w:rFonts w:ascii="Arial" w:hAnsi="Arial" w:cs="Arial"/>
          <w:i/>
          <w:iCs/>
          <w:sz w:val="22"/>
          <w:szCs w:val="22"/>
        </w:rPr>
        <w:t>(Still in progress)</w:t>
      </w:r>
    </w:p>
    <w:p w14:paraId="4D31972B" w14:textId="20628FAB" w:rsidR="00BA66B8" w:rsidRDefault="00BA66B8" w:rsidP="00BA66B8">
      <w:pPr>
        <w:pStyle w:val="ListParagraph"/>
        <w:numPr>
          <w:ilvl w:val="2"/>
          <w:numId w:val="48"/>
        </w:numPr>
        <w:tabs>
          <w:tab w:val="left" w:pos="180"/>
        </w:tabs>
        <w:contextualSpacing w:val="0"/>
        <w:rPr>
          <w:rFonts w:ascii="Arial" w:hAnsi="Arial" w:cs="Arial"/>
          <w:sz w:val="22"/>
          <w:szCs w:val="22"/>
        </w:rPr>
      </w:pPr>
      <w:r w:rsidRPr="00700CA2">
        <w:rPr>
          <w:rFonts w:ascii="Arial" w:hAnsi="Arial" w:cs="Arial"/>
          <w:sz w:val="22"/>
          <w:szCs w:val="22"/>
        </w:rPr>
        <w:t>Jeff Haberl</w:t>
      </w:r>
      <w:r>
        <w:rPr>
          <w:rFonts w:ascii="Arial" w:hAnsi="Arial" w:cs="Arial"/>
          <w:sz w:val="22"/>
          <w:szCs w:val="22"/>
        </w:rPr>
        <w:t xml:space="preserve"> report</w:t>
      </w:r>
      <w:r w:rsidR="0029108E">
        <w:rPr>
          <w:rFonts w:ascii="Arial" w:hAnsi="Arial" w:cs="Arial"/>
          <w:sz w:val="22"/>
          <w:szCs w:val="22"/>
        </w:rPr>
        <w:t>ed</w:t>
      </w:r>
      <w:r>
        <w:rPr>
          <w:rFonts w:ascii="Arial" w:hAnsi="Arial" w:cs="Arial"/>
          <w:sz w:val="22"/>
          <w:szCs w:val="22"/>
        </w:rPr>
        <w:t xml:space="preserve"> 1 W-h for providing 1 gal of pressurized potable water and 3-4 W-h for 1 gal of wastewater treatment. </w:t>
      </w:r>
      <w:r w:rsidRPr="00E50472">
        <w:rPr>
          <w:rFonts w:ascii="Arial" w:hAnsi="Arial" w:cs="Arial"/>
          <w:b/>
          <w:bCs/>
          <w:sz w:val="22"/>
          <w:szCs w:val="22"/>
        </w:rPr>
        <w:t>Action Item:</w:t>
      </w:r>
      <w:r>
        <w:rPr>
          <w:rFonts w:ascii="Arial" w:hAnsi="Arial" w:cs="Arial"/>
          <w:sz w:val="22"/>
          <w:szCs w:val="22"/>
        </w:rPr>
        <w:t xml:space="preserve"> Jeff will provide references for these figures.</w:t>
      </w:r>
      <w:r w:rsidR="00665422">
        <w:rPr>
          <w:rFonts w:ascii="Arial" w:hAnsi="Arial" w:cs="Arial"/>
          <w:sz w:val="22"/>
          <w:szCs w:val="22"/>
        </w:rPr>
        <w:t xml:space="preserve"> </w:t>
      </w:r>
      <w:r w:rsidR="00665422" w:rsidRPr="00665422">
        <w:rPr>
          <w:rFonts w:ascii="Arial" w:hAnsi="Arial" w:cs="Arial"/>
          <w:i/>
          <w:iCs/>
          <w:sz w:val="22"/>
          <w:szCs w:val="22"/>
        </w:rPr>
        <w:t>(Still in progress)</w:t>
      </w:r>
    </w:p>
    <w:p w14:paraId="02813646" w14:textId="5731EB17" w:rsidR="00BA66B8" w:rsidRPr="00700CA2" w:rsidRDefault="00BA66B8" w:rsidP="00BA66B8">
      <w:pPr>
        <w:pStyle w:val="ListParagraph"/>
        <w:numPr>
          <w:ilvl w:val="2"/>
          <w:numId w:val="48"/>
        </w:numPr>
        <w:tabs>
          <w:tab w:val="left" w:pos="180"/>
        </w:tabs>
        <w:contextualSpacing w:val="0"/>
        <w:rPr>
          <w:rFonts w:ascii="Arial" w:hAnsi="Arial" w:cs="Arial"/>
          <w:sz w:val="22"/>
          <w:szCs w:val="22"/>
        </w:rPr>
      </w:pPr>
      <w:r w:rsidRPr="00E50472">
        <w:rPr>
          <w:rFonts w:ascii="Arial" w:hAnsi="Arial" w:cs="Arial"/>
          <w:b/>
          <w:bCs/>
          <w:sz w:val="22"/>
          <w:szCs w:val="22"/>
        </w:rPr>
        <w:t>Action Item:</w:t>
      </w:r>
      <w:r>
        <w:rPr>
          <w:rFonts w:ascii="Arial" w:hAnsi="Arial" w:cs="Arial"/>
          <w:sz w:val="22"/>
          <w:szCs w:val="22"/>
        </w:rPr>
        <w:t xml:space="preserve"> Amanda Webb will review federal legislation and executive orders and adding content about NYC ordinances to the KPI section.</w:t>
      </w:r>
      <w:r w:rsidR="00665422">
        <w:rPr>
          <w:rFonts w:ascii="Arial" w:hAnsi="Arial" w:cs="Arial"/>
          <w:sz w:val="22"/>
          <w:szCs w:val="22"/>
        </w:rPr>
        <w:t xml:space="preserve"> </w:t>
      </w:r>
      <w:r w:rsidR="00D76B80" w:rsidRPr="00665422">
        <w:rPr>
          <w:rFonts w:ascii="Arial" w:hAnsi="Arial" w:cs="Arial"/>
          <w:i/>
          <w:iCs/>
          <w:sz w:val="22"/>
          <w:szCs w:val="22"/>
        </w:rPr>
        <w:t>(Still in progress)</w:t>
      </w:r>
    </w:p>
    <w:p w14:paraId="320BD341" w14:textId="77777777" w:rsidR="00BA66B8" w:rsidRDefault="00BA66B8" w:rsidP="00BA66B8">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Chapter 42 Deadline: May 3, 2022</w:t>
      </w:r>
    </w:p>
    <w:p w14:paraId="0AB42475" w14:textId="52156954" w:rsidR="00BA66B8" w:rsidRDefault="00BA66B8" w:rsidP="00BA66B8">
      <w:pPr>
        <w:pStyle w:val="ListParagraph"/>
        <w:numPr>
          <w:ilvl w:val="2"/>
          <w:numId w:val="48"/>
        </w:numPr>
        <w:tabs>
          <w:tab w:val="left" w:pos="180"/>
        </w:tabs>
        <w:contextualSpacing w:val="0"/>
        <w:rPr>
          <w:rFonts w:ascii="Arial" w:hAnsi="Arial" w:cs="Arial"/>
          <w:sz w:val="22"/>
          <w:szCs w:val="22"/>
        </w:rPr>
      </w:pPr>
      <w:r w:rsidRPr="005433EE">
        <w:rPr>
          <w:rFonts w:ascii="Arial" w:hAnsi="Arial" w:cs="Arial"/>
          <w:b/>
          <w:bCs/>
          <w:sz w:val="22"/>
          <w:szCs w:val="22"/>
        </w:rPr>
        <w:t>Action Item:</w:t>
      </w:r>
      <w:r>
        <w:rPr>
          <w:rFonts w:ascii="Arial" w:hAnsi="Arial" w:cs="Arial"/>
          <w:sz w:val="22"/>
          <w:szCs w:val="22"/>
        </w:rPr>
        <w:t xml:space="preserve"> Jeff Haberl will review Section 1.</w:t>
      </w:r>
      <w:r w:rsidR="00D76B80">
        <w:rPr>
          <w:rFonts w:ascii="Arial" w:hAnsi="Arial" w:cs="Arial"/>
          <w:sz w:val="22"/>
          <w:szCs w:val="22"/>
        </w:rPr>
        <w:t xml:space="preserve"> </w:t>
      </w:r>
      <w:r w:rsidR="00D76B80" w:rsidRPr="00665422">
        <w:rPr>
          <w:rFonts w:ascii="Arial" w:hAnsi="Arial" w:cs="Arial"/>
          <w:i/>
          <w:iCs/>
          <w:sz w:val="22"/>
          <w:szCs w:val="22"/>
        </w:rPr>
        <w:t>(Still in progress)</w:t>
      </w:r>
    </w:p>
    <w:p w14:paraId="3BE75DB1" w14:textId="4E8B7226" w:rsidR="00BA66B8" w:rsidRPr="005855B0" w:rsidRDefault="00BA66B8" w:rsidP="00BA66B8">
      <w:pPr>
        <w:pStyle w:val="ListParagraph"/>
        <w:numPr>
          <w:ilvl w:val="1"/>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Pr>
          <w:rFonts w:ascii="Arial" w:hAnsi="Arial" w:cs="Arial"/>
          <w:sz w:val="22"/>
          <w:szCs w:val="22"/>
        </w:rPr>
        <w:t xml:space="preserve"> Jeff Haberl will look at references for both chapters. Mike MacDonald will provide QC.</w:t>
      </w:r>
      <w:r w:rsidR="00D76B80">
        <w:rPr>
          <w:rFonts w:ascii="Arial" w:hAnsi="Arial" w:cs="Arial"/>
          <w:sz w:val="22"/>
          <w:szCs w:val="22"/>
        </w:rPr>
        <w:t xml:space="preserve"> </w:t>
      </w:r>
      <w:r w:rsidR="00D76B80" w:rsidRPr="00665422">
        <w:rPr>
          <w:rFonts w:ascii="Arial" w:hAnsi="Arial" w:cs="Arial"/>
          <w:i/>
          <w:iCs/>
          <w:sz w:val="22"/>
          <w:szCs w:val="22"/>
        </w:rPr>
        <w:t>(</w:t>
      </w:r>
      <w:r w:rsidR="00813779">
        <w:rPr>
          <w:rFonts w:ascii="Arial" w:hAnsi="Arial" w:cs="Arial"/>
          <w:i/>
          <w:iCs/>
          <w:sz w:val="22"/>
          <w:szCs w:val="22"/>
        </w:rPr>
        <w:t>Place on hold</w:t>
      </w:r>
      <w:r w:rsidR="00D76B80" w:rsidRPr="00665422">
        <w:rPr>
          <w:rFonts w:ascii="Arial" w:hAnsi="Arial" w:cs="Arial"/>
          <w:i/>
          <w:iCs/>
          <w:sz w:val="22"/>
          <w:szCs w:val="22"/>
        </w:rPr>
        <w:t>)</w:t>
      </w:r>
    </w:p>
    <w:p w14:paraId="36022A31" w14:textId="77777777" w:rsidR="00BA66B8" w:rsidRDefault="00BA66B8" w:rsidP="00BA66B8">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Incorporate Research Project results into Handbook chapters</w:t>
      </w:r>
    </w:p>
    <w:p w14:paraId="0C1959F1" w14:textId="77777777" w:rsidR="00BA66B8" w:rsidRDefault="00BA66B8" w:rsidP="00BA66B8">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New Business</w:t>
      </w:r>
    </w:p>
    <w:p w14:paraId="439C389C" w14:textId="7FE334CA" w:rsidR="00BA66B8" w:rsidRDefault="00BA66B8" w:rsidP="00BA66B8">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 xml:space="preserve">Request by </w:t>
      </w:r>
      <w:r w:rsidRPr="002B789D">
        <w:rPr>
          <w:rFonts w:ascii="Arial" w:hAnsi="Arial" w:cs="Arial"/>
          <w:sz w:val="22"/>
          <w:szCs w:val="22"/>
        </w:rPr>
        <w:t>Larry Spielvogel</w:t>
      </w:r>
      <w:r>
        <w:rPr>
          <w:rFonts w:ascii="Arial" w:hAnsi="Arial" w:cs="Arial"/>
          <w:sz w:val="22"/>
          <w:szCs w:val="22"/>
        </w:rPr>
        <w:t>: Review accuracy of Tables 2a and 2b in Chapter 37</w:t>
      </w:r>
    </w:p>
    <w:p w14:paraId="4A6D307A" w14:textId="55D25E00" w:rsidR="00A5360B" w:rsidRDefault="00A5360B" w:rsidP="00A5360B">
      <w:pPr>
        <w:pStyle w:val="ListParagraph"/>
        <w:numPr>
          <w:ilvl w:val="2"/>
          <w:numId w:val="48"/>
        </w:numPr>
        <w:tabs>
          <w:tab w:val="left" w:pos="180"/>
        </w:tabs>
        <w:contextualSpacing w:val="0"/>
        <w:rPr>
          <w:rFonts w:ascii="Arial" w:hAnsi="Arial" w:cs="Arial"/>
          <w:sz w:val="22"/>
          <w:szCs w:val="22"/>
        </w:rPr>
      </w:pPr>
      <w:r>
        <w:rPr>
          <w:rFonts w:ascii="Arial" w:hAnsi="Arial" w:cs="Arial"/>
          <w:sz w:val="22"/>
          <w:szCs w:val="22"/>
        </w:rPr>
        <w:t>Discussed that information is accurate.</w:t>
      </w:r>
      <w:r w:rsidR="00385E78">
        <w:rPr>
          <w:rFonts w:ascii="Arial" w:hAnsi="Arial" w:cs="Arial"/>
          <w:sz w:val="22"/>
          <w:szCs w:val="22"/>
        </w:rPr>
        <w:t xml:space="preserve"> No action needs to be taken.</w:t>
      </w:r>
    </w:p>
    <w:p w14:paraId="5B348C24" w14:textId="77777777" w:rsidR="00BA66B8" w:rsidRDefault="00BA66B8" w:rsidP="00BA66B8">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 xml:space="preserve">Request by </w:t>
      </w:r>
      <w:r w:rsidRPr="002B789D">
        <w:rPr>
          <w:rFonts w:ascii="Arial" w:hAnsi="Arial" w:cs="Arial"/>
          <w:sz w:val="22"/>
          <w:szCs w:val="22"/>
        </w:rPr>
        <w:t>Larry Spielvogel</w:t>
      </w:r>
      <w:r>
        <w:rPr>
          <w:rFonts w:ascii="Arial" w:hAnsi="Arial" w:cs="Arial"/>
          <w:sz w:val="22"/>
          <w:szCs w:val="22"/>
        </w:rPr>
        <w:t>: Follow up with ASHRAE Staff on publishing Errata.</w:t>
      </w:r>
    </w:p>
    <w:p w14:paraId="09F12842" w14:textId="02D7C5DD" w:rsidR="00BA66B8" w:rsidRDefault="00BA66B8" w:rsidP="00BA66B8">
      <w:pPr>
        <w:pStyle w:val="ListParagraph"/>
        <w:numPr>
          <w:ilvl w:val="2"/>
          <w:numId w:val="48"/>
        </w:numPr>
        <w:tabs>
          <w:tab w:val="left" w:pos="180"/>
        </w:tabs>
        <w:contextualSpacing w:val="0"/>
        <w:rPr>
          <w:rFonts w:ascii="Arial" w:hAnsi="Arial" w:cs="Arial"/>
          <w:sz w:val="22"/>
          <w:szCs w:val="22"/>
        </w:rPr>
      </w:pPr>
      <w:r>
        <w:rPr>
          <w:rFonts w:ascii="Arial" w:hAnsi="Arial" w:cs="Arial"/>
          <w:sz w:val="22"/>
          <w:szCs w:val="22"/>
        </w:rPr>
        <w:t>John Constantinide is following up with ASHRAE Staff on publishing the errata for Chapter 37, which was not done with the 2020 ASHRAE Handbook.</w:t>
      </w:r>
    </w:p>
    <w:p w14:paraId="48575F4B" w14:textId="79909C74" w:rsidR="001C5575" w:rsidRDefault="001C5575" w:rsidP="001C5575">
      <w:pPr>
        <w:pStyle w:val="ListParagraph"/>
        <w:numPr>
          <w:ilvl w:val="1"/>
          <w:numId w:val="48"/>
        </w:numPr>
        <w:tabs>
          <w:tab w:val="left" w:pos="180"/>
        </w:tabs>
        <w:contextualSpacing w:val="0"/>
        <w:rPr>
          <w:rFonts w:ascii="Arial" w:hAnsi="Arial" w:cs="Arial"/>
          <w:sz w:val="22"/>
          <w:szCs w:val="22"/>
        </w:rPr>
      </w:pPr>
      <w:r w:rsidRPr="001C5575">
        <w:rPr>
          <w:rFonts w:ascii="Arial" w:hAnsi="Arial" w:cs="Arial"/>
          <w:b/>
          <w:bCs/>
          <w:sz w:val="22"/>
          <w:szCs w:val="22"/>
        </w:rPr>
        <w:t>Action Item</w:t>
      </w:r>
      <w:r>
        <w:rPr>
          <w:rFonts w:ascii="Arial" w:hAnsi="Arial" w:cs="Arial"/>
          <w:sz w:val="22"/>
          <w:szCs w:val="22"/>
        </w:rPr>
        <w:t>: Mike MacDonald will update the text in Chapter 37 related to the current EPBD.</w:t>
      </w:r>
    </w:p>
    <w:p w14:paraId="3BCF0D5F" w14:textId="514349E7" w:rsidR="000372F9" w:rsidRDefault="000372F9" w:rsidP="001C5575">
      <w:pPr>
        <w:pStyle w:val="ListParagraph"/>
        <w:numPr>
          <w:ilvl w:val="1"/>
          <w:numId w:val="48"/>
        </w:numPr>
        <w:tabs>
          <w:tab w:val="left" w:pos="180"/>
        </w:tabs>
        <w:contextualSpacing w:val="0"/>
        <w:rPr>
          <w:rFonts w:ascii="Arial" w:hAnsi="Arial" w:cs="Arial"/>
          <w:sz w:val="22"/>
          <w:szCs w:val="22"/>
        </w:rPr>
      </w:pPr>
      <w:r>
        <w:rPr>
          <w:rFonts w:ascii="Arial" w:hAnsi="Arial" w:cs="Arial"/>
          <w:b/>
          <w:bCs/>
          <w:sz w:val="22"/>
          <w:szCs w:val="22"/>
        </w:rPr>
        <w:t>Action Item</w:t>
      </w:r>
      <w:r w:rsidRPr="000372F9">
        <w:rPr>
          <w:rFonts w:ascii="Arial" w:hAnsi="Arial" w:cs="Arial"/>
          <w:sz w:val="22"/>
          <w:szCs w:val="22"/>
        </w:rPr>
        <w:t>:</w:t>
      </w:r>
      <w:r>
        <w:rPr>
          <w:rFonts w:ascii="Arial" w:hAnsi="Arial" w:cs="Arial"/>
          <w:sz w:val="22"/>
          <w:szCs w:val="22"/>
        </w:rPr>
        <w:t xml:space="preserve"> Bruce Hunn will work with Amanda Webb to incorporate LBNL research </w:t>
      </w:r>
      <w:proofErr w:type="gramStart"/>
      <w:r>
        <w:rPr>
          <w:rFonts w:ascii="Arial" w:hAnsi="Arial" w:cs="Arial"/>
          <w:sz w:val="22"/>
          <w:szCs w:val="22"/>
        </w:rPr>
        <w:t>in to</w:t>
      </w:r>
      <w:proofErr w:type="gramEnd"/>
      <w:r>
        <w:rPr>
          <w:rFonts w:ascii="Arial" w:hAnsi="Arial" w:cs="Arial"/>
          <w:sz w:val="22"/>
          <w:szCs w:val="22"/>
        </w:rPr>
        <w:t xml:space="preserve"> Chapter 37.</w:t>
      </w:r>
    </w:p>
    <w:p w14:paraId="5D59660E" w14:textId="03A22407" w:rsidR="003E499C" w:rsidRPr="00F86DA7" w:rsidRDefault="00BA66B8" w:rsidP="00BA66B8">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Adjournment</w:t>
      </w:r>
    </w:p>
    <w:sectPr w:rsidR="003E499C" w:rsidRPr="00F86DA7" w:rsidSect="0012530B">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E8860" w14:textId="77777777" w:rsidR="005B6425" w:rsidRDefault="005B6425" w:rsidP="0004399A">
      <w:r>
        <w:separator/>
      </w:r>
    </w:p>
  </w:endnote>
  <w:endnote w:type="continuationSeparator" w:id="0">
    <w:p w14:paraId="57C2443E" w14:textId="77777777" w:rsidR="005B6425" w:rsidRDefault="005B6425"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D46BF" w14:textId="77777777" w:rsidR="005B6425" w:rsidRDefault="005B6425" w:rsidP="0004399A">
      <w:r>
        <w:separator/>
      </w:r>
    </w:p>
  </w:footnote>
  <w:footnote w:type="continuationSeparator" w:id="0">
    <w:p w14:paraId="7195B10C" w14:textId="77777777" w:rsidR="005B6425" w:rsidRDefault="005B6425" w:rsidP="00043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C0635" w14:textId="71D42569" w:rsidR="00C3091E" w:rsidRPr="00C516EF" w:rsidRDefault="00C3091E" w:rsidP="006F48D5">
    <w:pPr>
      <w:pStyle w:val="Header"/>
      <w:rPr>
        <w:rFonts w:ascii="Calibri" w:hAnsi="Calibri"/>
        <w:sz w:val="23"/>
        <w:szCs w:val="23"/>
      </w:rPr>
    </w:pPr>
    <w:r>
      <w:rPr>
        <w:rFonts w:ascii="Calibri" w:hAnsi="Calibri"/>
        <w:sz w:val="23"/>
        <w:szCs w:val="23"/>
      </w:rPr>
      <w:t xml:space="preserve">ASHRAE TC 7.6 – </w:t>
    </w:r>
    <w:r w:rsidR="00FB14F9">
      <w:rPr>
        <w:rFonts w:ascii="Calibri" w:hAnsi="Calibri"/>
        <w:sz w:val="23"/>
        <w:szCs w:val="23"/>
      </w:rPr>
      <w:t>Handbook</w:t>
    </w:r>
  </w:p>
  <w:p w14:paraId="0AA7102D" w14:textId="77777777"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p>
  <w:p w14:paraId="4624378F" w14:textId="77777777"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30E22"/>
    <w:multiLevelType w:val="hybridMultilevel"/>
    <w:tmpl w:val="D2D4B4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452D3"/>
    <w:multiLevelType w:val="hybridMultilevel"/>
    <w:tmpl w:val="41E6A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E4A94"/>
    <w:multiLevelType w:val="hybridMultilevel"/>
    <w:tmpl w:val="50125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7"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3"/>
  </w:num>
  <w:num w:numId="3">
    <w:abstractNumId w:val="34"/>
  </w:num>
  <w:num w:numId="4">
    <w:abstractNumId w:val="9"/>
  </w:num>
  <w:num w:numId="5">
    <w:abstractNumId w:val="25"/>
  </w:num>
  <w:num w:numId="6">
    <w:abstractNumId w:val="31"/>
  </w:num>
  <w:num w:numId="7">
    <w:abstractNumId w:val="26"/>
  </w:num>
  <w:num w:numId="8">
    <w:abstractNumId w:val="38"/>
  </w:num>
  <w:num w:numId="9">
    <w:abstractNumId w:val="0"/>
  </w:num>
  <w:num w:numId="10">
    <w:abstractNumId w:val="46"/>
  </w:num>
  <w:num w:numId="11">
    <w:abstractNumId w:val="14"/>
  </w:num>
  <w:num w:numId="12">
    <w:abstractNumId w:val="5"/>
  </w:num>
  <w:num w:numId="13">
    <w:abstractNumId w:val="1"/>
  </w:num>
  <w:num w:numId="14">
    <w:abstractNumId w:val="8"/>
  </w:num>
  <w:num w:numId="15">
    <w:abstractNumId w:val="42"/>
  </w:num>
  <w:num w:numId="16">
    <w:abstractNumId w:val="27"/>
  </w:num>
  <w:num w:numId="17">
    <w:abstractNumId w:val="19"/>
  </w:num>
  <w:num w:numId="18">
    <w:abstractNumId w:val="37"/>
  </w:num>
  <w:num w:numId="19">
    <w:abstractNumId w:val="10"/>
  </w:num>
  <w:num w:numId="20">
    <w:abstractNumId w:val="47"/>
  </w:num>
  <w:num w:numId="21">
    <w:abstractNumId w:val="22"/>
  </w:num>
  <w:num w:numId="22">
    <w:abstractNumId w:val="32"/>
  </w:num>
  <w:num w:numId="23">
    <w:abstractNumId w:val="11"/>
  </w:num>
  <w:num w:numId="2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3"/>
  </w:num>
  <w:num w:numId="28">
    <w:abstractNumId w:val="15"/>
  </w:num>
  <w:num w:numId="29">
    <w:abstractNumId w:val="23"/>
  </w:num>
  <w:num w:numId="30">
    <w:abstractNumId w:val="36"/>
  </w:num>
  <w:num w:numId="31">
    <w:abstractNumId w:val="44"/>
  </w:num>
  <w:num w:numId="32">
    <w:abstractNumId w:val="12"/>
  </w:num>
  <w:num w:numId="33">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28"/>
  </w:num>
  <w:num w:numId="36">
    <w:abstractNumId w:val="20"/>
  </w:num>
  <w:num w:numId="37">
    <w:abstractNumId w:val="18"/>
  </w:num>
  <w:num w:numId="38">
    <w:abstractNumId w:val="21"/>
  </w:num>
  <w:num w:numId="39">
    <w:abstractNumId w:val="35"/>
  </w:num>
  <w:num w:numId="40">
    <w:abstractNumId w:val="29"/>
  </w:num>
  <w:num w:numId="41">
    <w:abstractNumId w:val="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2"/>
  </w:num>
  <w:num w:numId="45">
    <w:abstractNumId w:val="45"/>
  </w:num>
  <w:num w:numId="46">
    <w:abstractNumId w:val="24"/>
  </w:num>
  <w:num w:numId="47">
    <w:abstractNumId w:val="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2B5"/>
    <w:rsid w:val="00014385"/>
    <w:rsid w:val="000148E7"/>
    <w:rsid w:val="000203F8"/>
    <w:rsid w:val="00024EDF"/>
    <w:rsid w:val="000372F9"/>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95FE0"/>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13C2"/>
    <w:rsid w:val="00114B20"/>
    <w:rsid w:val="00115009"/>
    <w:rsid w:val="00116E95"/>
    <w:rsid w:val="00120684"/>
    <w:rsid w:val="00120AAF"/>
    <w:rsid w:val="0012530B"/>
    <w:rsid w:val="00133B45"/>
    <w:rsid w:val="001376C0"/>
    <w:rsid w:val="00152464"/>
    <w:rsid w:val="001539C6"/>
    <w:rsid w:val="00155FE0"/>
    <w:rsid w:val="00165D41"/>
    <w:rsid w:val="001868FA"/>
    <w:rsid w:val="0019076E"/>
    <w:rsid w:val="001924EE"/>
    <w:rsid w:val="00192BA2"/>
    <w:rsid w:val="001969D3"/>
    <w:rsid w:val="001A5E09"/>
    <w:rsid w:val="001B2A46"/>
    <w:rsid w:val="001B33E8"/>
    <w:rsid w:val="001C5575"/>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091"/>
    <w:rsid w:val="00253513"/>
    <w:rsid w:val="00253BE0"/>
    <w:rsid w:val="00264638"/>
    <w:rsid w:val="002668C9"/>
    <w:rsid w:val="00266E91"/>
    <w:rsid w:val="00272CBE"/>
    <w:rsid w:val="002735C0"/>
    <w:rsid w:val="00275B9B"/>
    <w:rsid w:val="00280C2A"/>
    <w:rsid w:val="0028267D"/>
    <w:rsid w:val="00282D61"/>
    <w:rsid w:val="00286101"/>
    <w:rsid w:val="0029108E"/>
    <w:rsid w:val="00296F33"/>
    <w:rsid w:val="002B2BC1"/>
    <w:rsid w:val="002C02EF"/>
    <w:rsid w:val="002C3B77"/>
    <w:rsid w:val="002D1344"/>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133B"/>
    <w:rsid w:val="00385069"/>
    <w:rsid w:val="00385E78"/>
    <w:rsid w:val="00393EE1"/>
    <w:rsid w:val="0039511C"/>
    <w:rsid w:val="003958C8"/>
    <w:rsid w:val="003A0724"/>
    <w:rsid w:val="003A1D1C"/>
    <w:rsid w:val="003A4153"/>
    <w:rsid w:val="003B11D8"/>
    <w:rsid w:val="003B498C"/>
    <w:rsid w:val="003B534B"/>
    <w:rsid w:val="003B6784"/>
    <w:rsid w:val="003C3843"/>
    <w:rsid w:val="003D1C77"/>
    <w:rsid w:val="003D409C"/>
    <w:rsid w:val="003D6858"/>
    <w:rsid w:val="003E499C"/>
    <w:rsid w:val="003F5509"/>
    <w:rsid w:val="003F5851"/>
    <w:rsid w:val="003F661C"/>
    <w:rsid w:val="00407E9F"/>
    <w:rsid w:val="0041498D"/>
    <w:rsid w:val="004152B5"/>
    <w:rsid w:val="0042517C"/>
    <w:rsid w:val="004265A2"/>
    <w:rsid w:val="00426F02"/>
    <w:rsid w:val="004307F3"/>
    <w:rsid w:val="00435656"/>
    <w:rsid w:val="00443F0A"/>
    <w:rsid w:val="00444DC9"/>
    <w:rsid w:val="00451BF5"/>
    <w:rsid w:val="0045490A"/>
    <w:rsid w:val="00464AB8"/>
    <w:rsid w:val="00470E48"/>
    <w:rsid w:val="0047152C"/>
    <w:rsid w:val="00473F29"/>
    <w:rsid w:val="00474C98"/>
    <w:rsid w:val="00475755"/>
    <w:rsid w:val="00482BB2"/>
    <w:rsid w:val="00491BE0"/>
    <w:rsid w:val="004929CA"/>
    <w:rsid w:val="004A4270"/>
    <w:rsid w:val="004B02D7"/>
    <w:rsid w:val="004B2299"/>
    <w:rsid w:val="004B2C35"/>
    <w:rsid w:val="004B3E5F"/>
    <w:rsid w:val="004B606E"/>
    <w:rsid w:val="004C319F"/>
    <w:rsid w:val="004C6AD3"/>
    <w:rsid w:val="004D21D6"/>
    <w:rsid w:val="004F295D"/>
    <w:rsid w:val="004F5642"/>
    <w:rsid w:val="004F6A31"/>
    <w:rsid w:val="004F762D"/>
    <w:rsid w:val="0051186A"/>
    <w:rsid w:val="00532369"/>
    <w:rsid w:val="00537C67"/>
    <w:rsid w:val="005433EE"/>
    <w:rsid w:val="0054372B"/>
    <w:rsid w:val="00554E41"/>
    <w:rsid w:val="00557357"/>
    <w:rsid w:val="00565ADC"/>
    <w:rsid w:val="00567610"/>
    <w:rsid w:val="0057308A"/>
    <w:rsid w:val="005855B0"/>
    <w:rsid w:val="005930B7"/>
    <w:rsid w:val="00595AB6"/>
    <w:rsid w:val="005A4FAD"/>
    <w:rsid w:val="005A769E"/>
    <w:rsid w:val="005B6425"/>
    <w:rsid w:val="005C0A83"/>
    <w:rsid w:val="005C1CE8"/>
    <w:rsid w:val="005C293F"/>
    <w:rsid w:val="005C53AC"/>
    <w:rsid w:val="005D5E77"/>
    <w:rsid w:val="005E42D9"/>
    <w:rsid w:val="005E5DB0"/>
    <w:rsid w:val="005F312C"/>
    <w:rsid w:val="00600217"/>
    <w:rsid w:val="00601775"/>
    <w:rsid w:val="00601F8D"/>
    <w:rsid w:val="0060520A"/>
    <w:rsid w:val="00615E74"/>
    <w:rsid w:val="006230A4"/>
    <w:rsid w:val="00626EB0"/>
    <w:rsid w:val="006316A6"/>
    <w:rsid w:val="0063762E"/>
    <w:rsid w:val="00637782"/>
    <w:rsid w:val="00637B23"/>
    <w:rsid w:val="00640C0E"/>
    <w:rsid w:val="0064567E"/>
    <w:rsid w:val="0065438D"/>
    <w:rsid w:val="00654B4F"/>
    <w:rsid w:val="00662EC4"/>
    <w:rsid w:val="00665422"/>
    <w:rsid w:val="00671915"/>
    <w:rsid w:val="00672771"/>
    <w:rsid w:val="0067305F"/>
    <w:rsid w:val="00674B80"/>
    <w:rsid w:val="00674D16"/>
    <w:rsid w:val="006758F5"/>
    <w:rsid w:val="00675A75"/>
    <w:rsid w:val="00675F6E"/>
    <w:rsid w:val="006764F0"/>
    <w:rsid w:val="00683215"/>
    <w:rsid w:val="006832F0"/>
    <w:rsid w:val="0068477F"/>
    <w:rsid w:val="00687D7D"/>
    <w:rsid w:val="00692CD0"/>
    <w:rsid w:val="00695DA3"/>
    <w:rsid w:val="00696C14"/>
    <w:rsid w:val="00697094"/>
    <w:rsid w:val="006A1547"/>
    <w:rsid w:val="006A7937"/>
    <w:rsid w:val="006B285D"/>
    <w:rsid w:val="006B4629"/>
    <w:rsid w:val="006C1DF1"/>
    <w:rsid w:val="006D1B9F"/>
    <w:rsid w:val="006D5B74"/>
    <w:rsid w:val="006E0B08"/>
    <w:rsid w:val="006E1982"/>
    <w:rsid w:val="006F0AC9"/>
    <w:rsid w:val="006F2993"/>
    <w:rsid w:val="006F48D5"/>
    <w:rsid w:val="00700CA2"/>
    <w:rsid w:val="00701A09"/>
    <w:rsid w:val="00706573"/>
    <w:rsid w:val="00710697"/>
    <w:rsid w:val="00713D78"/>
    <w:rsid w:val="00716996"/>
    <w:rsid w:val="007233A2"/>
    <w:rsid w:val="007274DE"/>
    <w:rsid w:val="00733817"/>
    <w:rsid w:val="007356DE"/>
    <w:rsid w:val="00735EDB"/>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2E89"/>
    <w:rsid w:val="00796A79"/>
    <w:rsid w:val="007B021B"/>
    <w:rsid w:val="007B0955"/>
    <w:rsid w:val="007B140D"/>
    <w:rsid w:val="007C2ED5"/>
    <w:rsid w:val="007C3398"/>
    <w:rsid w:val="007C3D0E"/>
    <w:rsid w:val="007C457D"/>
    <w:rsid w:val="007E2632"/>
    <w:rsid w:val="007E75D4"/>
    <w:rsid w:val="007F3E79"/>
    <w:rsid w:val="0080045B"/>
    <w:rsid w:val="00800E0B"/>
    <w:rsid w:val="008011B5"/>
    <w:rsid w:val="00805B62"/>
    <w:rsid w:val="00807D88"/>
    <w:rsid w:val="00813779"/>
    <w:rsid w:val="0081459D"/>
    <w:rsid w:val="008152CC"/>
    <w:rsid w:val="00820AD7"/>
    <w:rsid w:val="00832F3E"/>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3B34"/>
    <w:rsid w:val="008F5B01"/>
    <w:rsid w:val="009006F7"/>
    <w:rsid w:val="009036C6"/>
    <w:rsid w:val="009060A4"/>
    <w:rsid w:val="00914FBE"/>
    <w:rsid w:val="0093327C"/>
    <w:rsid w:val="00934A50"/>
    <w:rsid w:val="00935DA7"/>
    <w:rsid w:val="00936F38"/>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4084"/>
    <w:rsid w:val="009D61A4"/>
    <w:rsid w:val="009E2446"/>
    <w:rsid w:val="009E6556"/>
    <w:rsid w:val="009E674C"/>
    <w:rsid w:val="009E780F"/>
    <w:rsid w:val="009F026B"/>
    <w:rsid w:val="009F2447"/>
    <w:rsid w:val="009F2B10"/>
    <w:rsid w:val="009F5467"/>
    <w:rsid w:val="009F6962"/>
    <w:rsid w:val="00A02A16"/>
    <w:rsid w:val="00A041C4"/>
    <w:rsid w:val="00A059DD"/>
    <w:rsid w:val="00A14574"/>
    <w:rsid w:val="00A23032"/>
    <w:rsid w:val="00A2648D"/>
    <w:rsid w:val="00A26EA1"/>
    <w:rsid w:val="00A305C5"/>
    <w:rsid w:val="00A30D76"/>
    <w:rsid w:val="00A33D25"/>
    <w:rsid w:val="00A362DB"/>
    <w:rsid w:val="00A42E57"/>
    <w:rsid w:val="00A43EFB"/>
    <w:rsid w:val="00A5360B"/>
    <w:rsid w:val="00A53C98"/>
    <w:rsid w:val="00A57A91"/>
    <w:rsid w:val="00A6249D"/>
    <w:rsid w:val="00A657C2"/>
    <w:rsid w:val="00A70E72"/>
    <w:rsid w:val="00A729E5"/>
    <w:rsid w:val="00A82501"/>
    <w:rsid w:val="00A92A5B"/>
    <w:rsid w:val="00A93379"/>
    <w:rsid w:val="00AA3288"/>
    <w:rsid w:val="00AB278D"/>
    <w:rsid w:val="00AB2E5B"/>
    <w:rsid w:val="00AB33DC"/>
    <w:rsid w:val="00AB46F1"/>
    <w:rsid w:val="00AB534D"/>
    <w:rsid w:val="00AD4A84"/>
    <w:rsid w:val="00AE492F"/>
    <w:rsid w:val="00AE69EE"/>
    <w:rsid w:val="00B0063C"/>
    <w:rsid w:val="00B11542"/>
    <w:rsid w:val="00B262E3"/>
    <w:rsid w:val="00B30CE7"/>
    <w:rsid w:val="00B3744E"/>
    <w:rsid w:val="00B41733"/>
    <w:rsid w:val="00B44C1C"/>
    <w:rsid w:val="00B56EB3"/>
    <w:rsid w:val="00B579E4"/>
    <w:rsid w:val="00B61EAE"/>
    <w:rsid w:val="00B86725"/>
    <w:rsid w:val="00B9445F"/>
    <w:rsid w:val="00B9565C"/>
    <w:rsid w:val="00BA0871"/>
    <w:rsid w:val="00BA0888"/>
    <w:rsid w:val="00BA5CD3"/>
    <w:rsid w:val="00BA66B8"/>
    <w:rsid w:val="00BA6B27"/>
    <w:rsid w:val="00BB3142"/>
    <w:rsid w:val="00BB37EB"/>
    <w:rsid w:val="00BC1F74"/>
    <w:rsid w:val="00BC28B6"/>
    <w:rsid w:val="00BC4B80"/>
    <w:rsid w:val="00BD3742"/>
    <w:rsid w:val="00BD7CBE"/>
    <w:rsid w:val="00BE5DAD"/>
    <w:rsid w:val="00BF7826"/>
    <w:rsid w:val="00C013D2"/>
    <w:rsid w:val="00C03723"/>
    <w:rsid w:val="00C06C0D"/>
    <w:rsid w:val="00C11E15"/>
    <w:rsid w:val="00C15BD8"/>
    <w:rsid w:val="00C229BC"/>
    <w:rsid w:val="00C26F89"/>
    <w:rsid w:val="00C3007D"/>
    <w:rsid w:val="00C3091E"/>
    <w:rsid w:val="00C30F6C"/>
    <w:rsid w:val="00C471A1"/>
    <w:rsid w:val="00C47296"/>
    <w:rsid w:val="00C50DBE"/>
    <w:rsid w:val="00C516EF"/>
    <w:rsid w:val="00C52C66"/>
    <w:rsid w:val="00C5723A"/>
    <w:rsid w:val="00C661CB"/>
    <w:rsid w:val="00C726C5"/>
    <w:rsid w:val="00C73AB9"/>
    <w:rsid w:val="00C7522A"/>
    <w:rsid w:val="00C76A8C"/>
    <w:rsid w:val="00C81862"/>
    <w:rsid w:val="00C86C20"/>
    <w:rsid w:val="00C87F35"/>
    <w:rsid w:val="00C938F6"/>
    <w:rsid w:val="00C93CD1"/>
    <w:rsid w:val="00CA0103"/>
    <w:rsid w:val="00CA67D8"/>
    <w:rsid w:val="00CB2EC9"/>
    <w:rsid w:val="00CB36B6"/>
    <w:rsid w:val="00CB7690"/>
    <w:rsid w:val="00CC26C8"/>
    <w:rsid w:val="00CC36BE"/>
    <w:rsid w:val="00CC5FD0"/>
    <w:rsid w:val="00CD2EF8"/>
    <w:rsid w:val="00CD3977"/>
    <w:rsid w:val="00CE7360"/>
    <w:rsid w:val="00CE7571"/>
    <w:rsid w:val="00CF0ACA"/>
    <w:rsid w:val="00CF736F"/>
    <w:rsid w:val="00CF774E"/>
    <w:rsid w:val="00CF7D4C"/>
    <w:rsid w:val="00D0290C"/>
    <w:rsid w:val="00D22FF3"/>
    <w:rsid w:val="00D23270"/>
    <w:rsid w:val="00D23F8A"/>
    <w:rsid w:val="00D3396F"/>
    <w:rsid w:val="00D34077"/>
    <w:rsid w:val="00D352F5"/>
    <w:rsid w:val="00D407CA"/>
    <w:rsid w:val="00D430A8"/>
    <w:rsid w:val="00D452A0"/>
    <w:rsid w:val="00D67A9C"/>
    <w:rsid w:val="00D7386C"/>
    <w:rsid w:val="00D76B80"/>
    <w:rsid w:val="00D8718F"/>
    <w:rsid w:val="00D96C90"/>
    <w:rsid w:val="00DA26E9"/>
    <w:rsid w:val="00DA3650"/>
    <w:rsid w:val="00DA5BE4"/>
    <w:rsid w:val="00DC059B"/>
    <w:rsid w:val="00DC1616"/>
    <w:rsid w:val="00DC1AA4"/>
    <w:rsid w:val="00DC2A05"/>
    <w:rsid w:val="00DC323F"/>
    <w:rsid w:val="00DD090D"/>
    <w:rsid w:val="00DD1637"/>
    <w:rsid w:val="00DD1A5F"/>
    <w:rsid w:val="00DD504A"/>
    <w:rsid w:val="00DE0543"/>
    <w:rsid w:val="00DE5C64"/>
    <w:rsid w:val="00DF2209"/>
    <w:rsid w:val="00DF4852"/>
    <w:rsid w:val="00DF5F5C"/>
    <w:rsid w:val="00E00339"/>
    <w:rsid w:val="00E008E5"/>
    <w:rsid w:val="00E06B0B"/>
    <w:rsid w:val="00E10861"/>
    <w:rsid w:val="00E12311"/>
    <w:rsid w:val="00E1602B"/>
    <w:rsid w:val="00E2132E"/>
    <w:rsid w:val="00E21432"/>
    <w:rsid w:val="00E25A54"/>
    <w:rsid w:val="00E26E68"/>
    <w:rsid w:val="00E329FF"/>
    <w:rsid w:val="00E37BD5"/>
    <w:rsid w:val="00E4291B"/>
    <w:rsid w:val="00E50472"/>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2D1F"/>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0F36"/>
    <w:rsid w:val="00EE1F3A"/>
    <w:rsid w:val="00EE3967"/>
    <w:rsid w:val="00EF69B4"/>
    <w:rsid w:val="00F05F58"/>
    <w:rsid w:val="00F070A9"/>
    <w:rsid w:val="00F15D4E"/>
    <w:rsid w:val="00F23A58"/>
    <w:rsid w:val="00F248E3"/>
    <w:rsid w:val="00F262B2"/>
    <w:rsid w:val="00F26840"/>
    <w:rsid w:val="00F35865"/>
    <w:rsid w:val="00F36D71"/>
    <w:rsid w:val="00F430A1"/>
    <w:rsid w:val="00F52765"/>
    <w:rsid w:val="00F546EA"/>
    <w:rsid w:val="00F6330B"/>
    <w:rsid w:val="00F74C7C"/>
    <w:rsid w:val="00F7763B"/>
    <w:rsid w:val="00F8604E"/>
    <w:rsid w:val="00F866CD"/>
    <w:rsid w:val="00F86DA7"/>
    <w:rsid w:val="00F90B50"/>
    <w:rsid w:val="00FA3E26"/>
    <w:rsid w:val="00FB14F9"/>
    <w:rsid w:val="00FB16BE"/>
    <w:rsid w:val="00FB540E"/>
    <w:rsid w:val="00FC0118"/>
    <w:rsid w:val="00FC0B8A"/>
    <w:rsid w:val="00FC1E57"/>
    <w:rsid w:val="00FC373A"/>
    <w:rsid w:val="00FD0700"/>
    <w:rsid w:val="00FD2255"/>
    <w:rsid w:val="00FD35FC"/>
    <w:rsid w:val="00FD5ED9"/>
    <w:rsid w:val="00FE3739"/>
    <w:rsid w:val="00FE5EC2"/>
    <w:rsid w:val="00FE6308"/>
    <w:rsid w:val="00FF0B88"/>
    <w:rsid w:val="00FF28D0"/>
    <w:rsid w:val="00FF4CB3"/>
    <w:rsid w:val="00FF5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36AF68"/>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 w:type="character" w:styleId="Hyperlink">
    <w:name w:val="Hyperlink"/>
    <w:basedOn w:val="DefaultParagraphFont"/>
    <w:uiPriority w:val="99"/>
    <w:unhideWhenUsed/>
    <w:rsid w:val="00C86C20"/>
    <w:rPr>
      <w:color w:val="0000FF" w:themeColor="hyperlink"/>
      <w:u w:val="single"/>
    </w:rPr>
  </w:style>
  <w:style w:type="character" w:styleId="UnresolvedMention">
    <w:name w:val="Unresolved Mention"/>
    <w:basedOn w:val="DefaultParagraphFont"/>
    <w:uiPriority w:val="99"/>
    <w:semiHidden/>
    <w:unhideWhenUsed/>
    <w:rsid w:val="00C86C20"/>
    <w:rPr>
      <w:color w:val="605E5C"/>
      <w:shd w:val="clear" w:color="auto" w:fill="E1DFDD"/>
    </w:rPr>
  </w:style>
  <w:style w:type="table" w:styleId="TableGrid">
    <w:name w:val="Table Grid"/>
    <w:basedOn w:val="TableNormal"/>
    <w:uiPriority w:val="59"/>
    <w:rsid w:val="00F43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293755559">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icholas.long@nrel.go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unnbuildingenergy@gmail.com" TargetMode="External"/><Relationship Id="rId17" Type="http://schemas.openxmlformats.org/officeDocument/2006/relationships/hyperlink" Target="https://www.ashrae.org/about-ashrae/ashrae-code-of-ethics" TargetMode="External"/><Relationship Id="rId2" Type="http://schemas.openxmlformats.org/officeDocument/2006/relationships/numbering" Target="numbering.xml"/><Relationship Id="rId16" Type="http://schemas.openxmlformats.org/officeDocument/2006/relationships/hyperlink" Target="mailto:smithannelise314@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acdonald@epminst.us" TargetMode="External"/><Relationship Id="rId5" Type="http://schemas.openxmlformats.org/officeDocument/2006/relationships/webSettings" Target="webSettings.xml"/><Relationship Id="rId15" Type="http://schemas.openxmlformats.org/officeDocument/2006/relationships/hyperlink" Target="mailto:sharptr@ornl.gov" TargetMode="External"/><Relationship Id="rId10" Type="http://schemas.openxmlformats.org/officeDocument/2006/relationships/hyperlink" Target="mailto:jmc@mail.ashrae.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hrae-org.zoom.us/j/94925493812?pwd=OEZrdE5lRmxmZjNKakw5RUIyYUhvQT09" TargetMode="External"/><Relationship Id="rId14" Type="http://schemas.openxmlformats.org/officeDocument/2006/relationships/hyperlink" Target="mailto:kelsey@kw-engineer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4DFB72-BFA4-4571-B856-14BAF70F6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Nate Boyd</dc:creator>
  <cp:lastModifiedBy>John Constantinide</cp:lastModifiedBy>
  <cp:revision>7</cp:revision>
  <cp:lastPrinted>2015-06-24T18:47:00Z</cp:lastPrinted>
  <dcterms:created xsi:type="dcterms:W3CDTF">2021-01-12T19:19:00Z</dcterms:created>
  <dcterms:modified xsi:type="dcterms:W3CDTF">2021-01-15T19:21:00Z</dcterms:modified>
</cp:coreProperties>
</file>