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9DF38" w14:textId="77777777" w:rsidR="00D05D3B" w:rsidRDefault="00000000">
      <w:pPr>
        <w:pStyle w:val="CM1"/>
        <w:jc w:val="center"/>
        <w:rPr>
          <w:rFonts w:ascii="Times New Roman" w:hAnsi="Times New Roman"/>
          <w:b/>
          <w:bCs/>
          <w:sz w:val="28"/>
          <w:szCs w:val="28"/>
        </w:rPr>
      </w:pPr>
      <w:r>
        <w:rPr>
          <w:noProof/>
        </w:rPr>
        <w:drawing>
          <wp:anchor distT="0" distB="0" distL="114300" distR="114300" simplePos="0" relativeHeight="2" behindDoc="0" locked="0" layoutInCell="0" allowOverlap="1" wp14:anchorId="42CBCE60" wp14:editId="1FB90A40">
            <wp:simplePos x="0" y="0"/>
            <wp:positionH relativeFrom="column">
              <wp:posOffset>0</wp:posOffset>
            </wp:positionH>
            <wp:positionV relativeFrom="paragraph">
              <wp:posOffset>635</wp:posOffset>
            </wp:positionV>
            <wp:extent cx="971550" cy="666750"/>
            <wp:effectExtent l="0" t="0" r="0" b="0"/>
            <wp:wrapSquare wrapText="bothSides"/>
            <wp:docPr id="1" name="Picture 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logo_ashrae.png"/>
                    <pic:cNvPicPr>
                      <a:picLocks noChangeAspect="1" noChangeArrowheads="1"/>
                    </pic:cNvPicPr>
                  </pic:nvPicPr>
                  <pic:blipFill>
                    <a:blip r:embed="rId8"/>
                    <a:stretch>
                      <a:fillRect/>
                    </a:stretch>
                  </pic:blipFill>
                  <pic:spPr bwMode="auto">
                    <a:xfrm>
                      <a:off x="0" y="0"/>
                      <a:ext cx="971550" cy="666750"/>
                    </a:xfrm>
                    <a:prstGeom prst="rect">
                      <a:avLst/>
                    </a:prstGeom>
                  </pic:spPr>
                </pic:pic>
              </a:graphicData>
            </a:graphic>
          </wp:anchor>
        </w:drawing>
      </w:r>
      <w:r>
        <w:rPr>
          <w:rFonts w:ascii="Times New Roman" w:hAnsi="Times New Roman"/>
          <w:b/>
          <w:bCs/>
          <w:sz w:val="28"/>
          <w:szCs w:val="28"/>
        </w:rPr>
        <w:t xml:space="preserve">MINUTES, ASHRAE TC 4.2 Climatic Information </w:t>
      </w:r>
    </w:p>
    <w:p w14:paraId="1A0555B7" w14:textId="79D7FAFA" w:rsidR="00D05D3B" w:rsidRDefault="00000000">
      <w:pPr>
        <w:jc w:val="center"/>
        <w:rPr>
          <w:b/>
          <w:bCs/>
        </w:rPr>
      </w:pPr>
      <w:r>
        <w:rPr>
          <w:b/>
          <w:bCs/>
        </w:rPr>
        <w:t xml:space="preserve">2023 ASHRAE </w:t>
      </w:r>
      <w:r w:rsidR="007D5CA2">
        <w:rPr>
          <w:b/>
          <w:bCs/>
        </w:rPr>
        <w:t>Summer</w:t>
      </w:r>
      <w:r>
        <w:rPr>
          <w:b/>
          <w:bCs/>
        </w:rPr>
        <w:t xml:space="preserve"> Meeting | </w:t>
      </w:r>
      <w:r w:rsidR="008B23D7" w:rsidRPr="008B23D7">
        <w:rPr>
          <w:b/>
          <w:bCs/>
        </w:rPr>
        <w:t>JW Marriott Tampa, Armenia (3)</w:t>
      </w:r>
    </w:p>
    <w:p w14:paraId="59B6164F" w14:textId="289F0A63" w:rsidR="00D05D3B" w:rsidRDefault="00000000">
      <w:pPr>
        <w:jc w:val="center"/>
        <w:rPr>
          <w:b/>
          <w:bCs/>
        </w:rPr>
      </w:pPr>
      <w:r>
        <w:rPr>
          <w:b/>
          <w:bCs/>
        </w:rPr>
        <w:t>Tues</w:t>
      </w:r>
      <w:r w:rsidR="007D5CA2">
        <w:rPr>
          <w:b/>
          <w:bCs/>
        </w:rPr>
        <w:t>day</w:t>
      </w:r>
      <w:r>
        <w:rPr>
          <w:b/>
          <w:bCs/>
        </w:rPr>
        <w:t>, February 7</w:t>
      </w:r>
      <w:r>
        <w:rPr>
          <w:b/>
          <w:bCs/>
          <w:vertAlign w:val="superscript"/>
        </w:rPr>
        <w:t>th</w:t>
      </w:r>
      <w:r>
        <w:rPr>
          <w:b/>
          <w:bCs/>
        </w:rPr>
        <w:t>, 2023</w:t>
      </w:r>
    </w:p>
    <w:p w14:paraId="3982C3D2" w14:textId="77777777" w:rsidR="00D05D3B" w:rsidRDefault="00000000">
      <w:pPr>
        <w:jc w:val="center"/>
        <w:rPr>
          <w:b/>
          <w:bCs/>
        </w:rPr>
      </w:pPr>
      <w:r>
        <w:rPr>
          <w:b/>
          <w:bCs/>
        </w:rPr>
        <w:t>1:00 – 2:47 pm EST</w:t>
      </w:r>
    </w:p>
    <w:p w14:paraId="689F1113" w14:textId="77777777" w:rsidR="00D05D3B" w:rsidRDefault="00D05D3B">
      <w:pPr>
        <w:rPr>
          <w:lang w:val="en-US"/>
        </w:rPr>
      </w:pPr>
    </w:p>
    <w:p w14:paraId="395EF22D" w14:textId="60F43EBD" w:rsidR="00D05D3B" w:rsidRDefault="00000000">
      <w:pPr>
        <w:rPr>
          <w:lang w:val="en-US"/>
        </w:rPr>
      </w:pPr>
      <w:r>
        <w:rPr>
          <w:b/>
          <w:bCs/>
          <w:lang w:val="en-US"/>
        </w:rPr>
        <w:t>Attendance</w:t>
      </w:r>
      <w:r w:rsidR="00D44F85">
        <w:rPr>
          <w:b/>
          <w:bCs/>
          <w:lang w:val="en-US"/>
        </w:rPr>
        <w:t xml:space="preserve"> </w:t>
      </w:r>
      <w:r w:rsidR="00D44F85" w:rsidRPr="00D44F85">
        <w:rPr>
          <w:lang w:val="en-US"/>
        </w:rPr>
        <w:t>(n=30)</w:t>
      </w:r>
      <w:r w:rsidRPr="00D44F85">
        <w:rPr>
          <w:lang w:val="en-US"/>
        </w:rPr>
        <w:t>:</w:t>
      </w:r>
    </w:p>
    <w:p w14:paraId="6D118483" w14:textId="711E0C66" w:rsidR="00410CEC" w:rsidRDefault="00410CEC">
      <w:pPr>
        <w:rPr>
          <w:lang w:val="en-US"/>
        </w:rPr>
      </w:pPr>
      <w:r w:rsidRPr="00410CEC">
        <w:rPr>
          <w:lang w:val="en-US"/>
        </w:rPr>
        <w:t>Juan Carlos Baltazar</w:t>
      </w:r>
      <w:r>
        <w:rPr>
          <w:lang w:val="en-US"/>
        </w:rPr>
        <w:t xml:space="preserve">, </w:t>
      </w:r>
      <w:r w:rsidRPr="00410CEC">
        <w:rPr>
          <w:lang w:val="en-US"/>
        </w:rPr>
        <w:t>Philip Jarrett</w:t>
      </w:r>
      <w:r>
        <w:rPr>
          <w:lang w:val="en-US"/>
        </w:rPr>
        <w:t xml:space="preserve">, </w:t>
      </w:r>
      <w:r w:rsidRPr="00410CEC">
        <w:rPr>
          <w:lang w:val="en-US"/>
        </w:rPr>
        <w:t>Evyatar Erell</w:t>
      </w:r>
      <w:r>
        <w:rPr>
          <w:lang w:val="en-US"/>
        </w:rPr>
        <w:t xml:space="preserve">, </w:t>
      </w:r>
      <w:r w:rsidRPr="00410CEC">
        <w:rPr>
          <w:lang w:val="en-US"/>
        </w:rPr>
        <w:t>Riad Assaf</w:t>
      </w:r>
      <w:r>
        <w:rPr>
          <w:lang w:val="en-US"/>
        </w:rPr>
        <w:t xml:space="preserve">, </w:t>
      </w:r>
      <w:r w:rsidRPr="00410CEC">
        <w:rPr>
          <w:lang w:val="en-US"/>
        </w:rPr>
        <w:t>Michael Roth</w:t>
      </w:r>
      <w:r>
        <w:rPr>
          <w:lang w:val="en-US"/>
        </w:rPr>
        <w:t xml:space="preserve"> (outgoing Chair), </w:t>
      </w:r>
      <w:r w:rsidRPr="00410CEC">
        <w:rPr>
          <w:lang w:val="en-US"/>
        </w:rPr>
        <w:t>Carlo Bianca</w:t>
      </w:r>
      <w:r>
        <w:rPr>
          <w:lang w:val="en-US"/>
        </w:rPr>
        <w:t xml:space="preserve"> (Program), </w:t>
      </w:r>
      <w:r w:rsidRPr="00410CEC">
        <w:rPr>
          <w:lang w:val="en-US"/>
        </w:rPr>
        <w:t>Drury Crawley</w:t>
      </w:r>
      <w:r>
        <w:rPr>
          <w:lang w:val="en-US"/>
        </w:rPr>
        <w:t xml:space="preserve"> (Research and Standards), </w:t>
      </w:r>
      <w:r w:rsidRPr="00410CEC">
        <w:rPr>
          <w:lang w:val="en-US"/>
        </w:rPr>
        <w:t>Parag Rastogi</w:t>
      </w:r>
      <w:r>
        <w:rPr>
          <w:lang w:val="en-US"/>
        </w:rPr>
        <w:t xml:space="preserve"> (Vice Chair), </w:t>
      </w:r>
      <w:r w:rsidRPr="00410CEC">
        <w:rPr>
          <w:lang w:val="en-US"/>
        </w:rPr>
        <w:t>Joe Huang</w:t>
      </w:r>
      <w:r>
        <w:rPr>
          <w:lang w:val="en-US"/>
        </w:rPr>
        <w:t xml:space="preserve"> (1874 RP PMS </w:t>
      </w:r>
      <w:r w:rsidR="00C05363">
        <w:rPr>
          <w:lang w:val="en-US"/>
        </w:rPr>
        <w:t>c</w:t>
      </w:r>
      <w:r>
        <w:rPr>
          <w:lang w:val="en-US"/>
        </w:rPr>
        <w:t xml:space="preserve">hair), Eric Peterson (Secretary), </w:t>
      </w:r>
      <w:r w:rsidR="00C05363" w:rsidRPr="00C05363">
        <w:rPr>
          <w:lang w:val="en-US"/>
        </w:rPr>
        <w:t>Didier Thevenard</w:t>
      </w:r>
      <w:r w:rsidR="00C05363">
        <w:rPr>
          <w:lang w:val="en-US"/>
        </w:rPr>
        <w:t xml:space="preserve"> (Handbook)</w:t>
      </w:r>
      <w:r w:rsidR="003A1912">
        <w:rPr>
          <w:lang w:val="en-US"/>
        </w:rPr>
        <w:t xml:space="preserve">, </w:t>
      </w:r>
      <w:r w:rsidRPr="00410CEC">
        <w:rPr>
          <w:lang w:val="en-US"/>
        </w:rPr>
        <w:t>Carrie Brown</w:t>
      </w:r>
      <w:r>
        <w:rPr>
          <w:lang w:val="en-US"/>
        </w:rPr>
        <w:t xml:space="preserve"> (incoming Chair), </w:t>
      </w:r>
      <w:r w:rsidR="00C05363" w:rsidRPr="00C05363">
        <w:rPr>
          <w:lang w:val="en-US"/>
        </w:rPr>
        <w:t xml:space="preserve">Xin </w:t>
      </w:r>
      <w:proofErr w:type="spellStart"/>
      <w:r w:rsidR="00C05363" w:rsidRPr="00C05363">
        <w:rPr>
          <w:lang w:val="en-US"/>
        </w:rPr>
        <w:t>Q</w:t>
      </w:r>
      <w:r w:rsidR="00A23A87">
        <w:rPr>
          <w:lang w:val="en-US"/>
        </w:rPr>
        <w:t>iu</w:t>
      </w:r>
      <w:proofErr w:type="spellEnd"/>
      <w:r w:rsidR="00C05363">
        <w:rPr>
          <w:lang w:val="en-US"/>
        </w:rPr>
        <w:t xml:space="preserve">, </w:t>
      </w:r>
      <w:r w:rsidR="00032ACA" w:rsidRPr="00032ACA">
        <w:rPr>
          <w:lang w:val="en-US"/>
        </w:rPr>
        <w:t>Jim Pegues</w:t>
      </w:r>
      <w:r w:rsidR="00032ACA">
        <w:rPr>
          <w:lang w:val="en-US"/>
        </w:rPr>
        <w:t xml:space="preserve">, </w:t>
      </w:r>
      <w:proofErr w:type="spellStart"/>
      <w:r w:rsidR="00032ACA" w:rsidRPr="00032ACA">
        <w:rPr>
          <w:lang w:val="en-US"/>
        </w:rPr>
        <w:t>Ardeshir</w:t>
      </w:r>
      <w:proofErr w:type="spellEnd"/>
      <w:r w:rsidR="00032ACA" w:rsidRPr="00032ACA">
        <w:rPr>
          <w:lang w:val="en-US"/>
        </w:rPr>
        <w:t xml:space="preserve"> </w:t>
      </w:r>
      <w:proofErr w:type="spellStart"/>
      <w:r w:rsidR="00032ACA" w:rsidRPr="00032ACA">
        <w:rPr>
          <w:lang w:val="en-US"/>
        </w:rPr>
        <w:t>Moftakhari</w:t>
      </w:r>
      <w:proofErr w:type="spellEnd"/>
      <w:r w:rsidR="00032ACA">
        <w:rPr>
          <w:lang w:val="en-US"/>
        </w:rPr>
        <w:t xml:space="preserve">, </w:t>
      </w:r>
      <w:r w:rsidR="00032ACA" w:rsidRPr="00032ACA">
        <w:rPr>
          <w:lang w:val="en-US"/>
        </w:rPr>
        <w:t>Chip Barnaby</w:t>
      </w:r>
      <w:r w:rsidR="00032ACA">
        <w:rPr>
          <w:lang w:val="en-US"/>
        </w:rPr>
        <w:t xml:space="preserve">, </w:t>
      </w:r>
      <w:r w:rsidR="00032ACA" w:rsidRPr="00032ACA">
        <w:rPr>
          <w:lang w:val="en-US"/>
        </w:rPr>
        <w:t>Bob Morris</w:t>
      </w:r>
      <w:r w:rsidR="00032ACA">
        <w:rPr>
          <w:lang w:val="en-US"/>
        </w:rPr>
        <w:t xml:space="preserve">, </w:t>
      </w:r>
      <w:r w:rsidR="00032ACA" w:rsidRPr="00032ACA">
        <w:rPr>
          <w:lang w:val="en-US"/>
        </w:rPr>
        <w:t>Neal Lott</w:t>
      </w:r>
      <w:r w:rsidR="00032ACA">
        <w:rPr>
          <w:lang w:val="en-US"/>
        </w:rPr>
        <w:t xml:space="preserve">, </w:t>
      </w:r>
      <w:proofErr w:type="spellStart"/>
      <w:r w:rsidR="00032ACA" w:rsidRPr="00032ACA">
        <w:rPr>
          <w:lang w:val="en-US"/>
        </w:rPr>
        <w:t>Jyothis</w:t>
      </w:r>
      <w:proofErr w:type="spellEnd"/>
      <w:r w:rsidR="00032ACA" w:rsidRPr="00032ACA">
        <w:rPr>
          <w:lang w:val="en-US"/>
        </w:rPr>
        <w:t xml:space="preserve"> Anand</w:t>
      </w:r>
      <w:r w:rsidR="00032ACA">
        <w:rPr>
          <w:lang w:val="en-US"/>
        </w:rPr>
        <w:t xml:space="preserve">, </w:t>
      </w:r>
      <w:r w:rsidR="00032ACA" w:rsidRPr="00032ACA">
        <w:rPr>
          <w:lang w:val="en-US"/>
        </w:rPr>
        <w:t>Matthew Lea</w:t>
      </w:r>
      <w:r w:rsidR="00032ACA">
        <w:rPr>
          <w:lang w:val="en-US"/>
        </w:rPr>
        <w:t xml:space="preserve">, </w:t>
      </w:r>
      <w:r w:rsidR="00032ACA" w:rsidRPr="00032ACA">
        <w:rPr>
          <w:lang w:val="en-US"/>
        </w:rPr>
        <w:t xml:space="preserve">Mitra </w:t>
      </w:r>
      <w:proofErr w:type="spellStart"/>
      <w:r w:rsidR="00032ACA" w:rsidRPr="00032ACA">
        <w:rPr>
          <w:lang w:val="en-US"/>
        </w:rPr>
        <w:t>Azimi</w:t>
      </w:r>
      <w:proofErr w:type="spellEnd"/>
      <w:r w:rsidR="00032ACA">
        <w:rPr>
          <w:lang w:val="en-US"/>
        </w:rPr>
        <w:t xml:space="preserve">, </w:t>
      </w:r>
      <w:r w:rsidR="00032ACA" w:rsidRPr="00032ACA">
        <w:rPr>
          <w:lang w:val="en-US"/>
        </w:rPr>
        <w:t>Pat Marks</w:t>
      </w:r>
      <w:r w:rsidR="00032ACA">
        <w:rPr>
          <w:lang w:val="en-US"/>
        </w:rPr>
        <w:t xml:space="preserve"> (Section head), </w:t>
      </w:r>
      <w:r w:rsidR="00032ACA" w:rsidRPr="00032ACA">
        <w:rPr>
          <w:lang w:val="en-US"/>
        </w:rPr>
        <w:t>Paul Stackhouse</w:t>
      </w:r>
      <w:r w:rsidR="00032ACA">
        <w:rPr>
          <w:lang w:val="en-US"/>
        </w:rPr>
        <w:t xml:space="preserve">, </w:t>
      </w:r>
      <w:r w:rsidR="00032ACA" w:rsidRPr="00032ACA">
        <w:rPr>
          <w:lang w:val="en-US"/>
        </w:rPr>
        <w:t>Daniel Villa</w:t>
      </w:r>
      <w:r w:rsidR="00032ACA">
        <w:rPr>
          <w:lang w:val="en-US"/>
        </w:rPr>
        <w:t xml:space="preserve"> (TC2.5 Programs), </w:t>
      </w:r>
      <w:r w:rsidR="00032ACA" w:rsidRPr="00032ACA">
        <w:rPr>
          <w:lang w:val="en-US"/>
        </w:rPr>
        <w:t>Anthony Fontanini</w:t>
      </w:r>
      <w:r w:rsidR="00032ACA">
        <w:rPr>
          <w:lang w:val="en-US"/>
        </w:rPr>
        <w:t xml:space="preserve">, </w:t>
      </w:r>
      <w:r w:rsidR="00032ACA" w:rsidRPr="00032ACA">
        <w:rPr>
          <w:lang w:val="en-US"/>
        </w:rPr>
        <w:t>Chris Hughes</w:t>
      </w:r>
      <w:r w:rsidR="00032ACA">
        <w:rPr>
          <w:lang w:val="en-US"/>
        </w:rPr>
        <w:t xml:space="preserve">, </w:t>
      </w:r>
      <w:r w:rsidR="00032ACA" w:rsidRPr="00032ACA">
        <w:rPr>
          <w:lang w:val="en-US"/>
        </w:rPr>
        <w:t xml:space="preserve">Ed </w:t>
      </w:r>
      <w:proofErr w:type="spellStart"/>
      <w:r w:rsidR="00032ACA" w:rsidRPr="00032ACA">
        <w:rPr>
          <w:lang w:val="en-US"/>
        </w:rPr>
        <w:t>Janowiak</w:t>
      </w:r>
      <w:proofErr w:type="spellEnd"/>
      <w:r w:rsidR="00032ACA">
        <w:rPr>
          <w:lang w:val="en-US"/>
        </w:rPr>
        <w:t xml:space="preserve">, </w:t>
      </w:r>
      <w:r w:rsidR="00032ACA" w:rsidRPr="00032ACA">
        <w:rPr>
          <w:lang w:val="en-US"/>
        </w:rPr>
        <w:t>Matt Young</w:t>
      </w:r>
      <w:r w:rsidR="00032ACA">
        <w:rPr>
          <w:lang w:val="en-US"/>
        </w:rPr>
        <w:t xml:space="preserve"> (ASHRAE </w:t>
      </w:r>
      <w:r w:rsidR="002C03A9">
        <w:rPr>
          <w:lang w:val="en-US"/>
        </w:rPr>
        <w:t>Government Affairs</w:t>
      </w:r>
      <w:r w:rsidR="00032ACA">
        <w:rPr>
          <w:lang w:val="en-US"/>
        </w:rPr>
        <w:t xml:space="preserve">), </w:t>
      </w:r>
      <w:r w:rsidR="00032ACA" w:rsidRPr="00032ACA">
        <w:rPr>
          <w:lang w:val="en-US"/>
        </w:rPr>
        <w:t xml:space="preserve">Colin </w:t>
      </w:r>
      <w:proofErr w:type="spellStart"/>
      <w:r w:rsidR="00032ACA" w:rsidRPr="00032ACA">
        <w:rPr>
          <w:lang w:val="en-US"/>
        </w:rPr>
        <w:t>Laisure</w:t>
      </w:r>
      <w:proofErr w:type="spellEnd"/>
      <w:r w:rsidR="00032ACA" w:rsidRPr="00032ACA">
        <w:rPr>
          <w:lang w:val="en-US"/>
        </w:rPr>
        <w:t>-Pool</w:t>
      </w:r>
      <w:r w:rsidR="00032ACA">
        <w:rPr>
          <w:lang w:val="en-US"/>
        </w:rPr>
        <w:t xml:space="preserve">, and </w:t>
      </w:r>
      <w:r w:rsidR="00032ACA" w:rsidRPr="00032ACA">
        <w:rPr>
          <w:lang w:val="en-US"/>
        </w:rPr>
        <w:t>Mike Shows</w:t>
      </w:r>
      <w:r w:rsidR="00032ACA">
        <w:rPr>
          <w:lang w:val="en-US"/>
        </w:rPr>
        <w:t>.</w:t>
      </w:r>
    </w:p>
    <w:p w14:paraId="08ED4029" w14:textId="77777777" w:rsidR="00D05D3B" w:rsidRDefault="00D05D3B">
      <w:pPr>
        <w:rPr>
          <w:lang w:val="en-US"/>
        </w:rPr>
      </w:pPr>
    </w:p>
    <w:p w14:paraId="10C31C32" w14:textId="7078DEFB" w:rsidR="00D05D3B" w:rsidRDefault="00000000">
      <w:pPr>
        <w:rPr>
          <w:lang w:val="en-US"/>
        </w:rPr>
      </w:pPr>
      <w:r>
        <w:rPr>
          <w:lang w:val="en-US"/>
        </w:rPr>
        <w:t>(All times E</w:t>
      </w:r>
      <w:r w:rsidR="00032ACA">
        <w:rPr>
          <w:lang w:val="en-US"/>
        </w:rPr>
        <w:t>D</w:t>
      </w:r>
      <w:r>
        <w:rPr>
          <w:lang w:val="en-US"/>
        </w:rPr>
        <w:t>T)</w:t>
      </w:r>
    </w:p>
    <w:p w14:paraId="281D5F97" w14:textId="77777777" w:rsidR="00D05D3B" w:rsidRDefault="00D05D3B">
      <w:pPr>
        <w:rPr>
          <w:lang w:val="en-US"/>
        </w:rPr>
      </w:pPr>
    </w:p>
    <w:p w14:paraId="09E8EAE4" w14:textId="286865FA" w:rsidR="00D05D3B" w:rsidRDefault="00000000">
      <w:pPr>
        <w:rPr>
          <w:lang w:val="en-US"/>
        </w:rPr>
      </w:pPr>
      <w:r>
        <w:rPr>
          <w:lang w:val="en-US"/>
        </w:rPr>
        <w:t>13:0</w:t>
      </w:r>
      <w:r w:rsidR="002C03A9">
        <w:rPr>
          <w:lang w:val="en-US"/>
        </w:rPr>
        <w:t>0</w:t>
      </w:r>
      <w:r>
        <w:rPr>
          <w:lang w:val="en-US"/>
        </w:rPr>
        <w:t xml:space="preserve"> - Michael Roth </w:t>
      </w:r>
      <w:r>
        <w:rPr>
          <w:b/>
          <w:bCs/>
          <w:lang w:val="en-US"/>
        </w:rPr>
        <w:t>call meeting to order</w:t>
      </w:r>
      <w:r>
        <w:rPr>
          <w:lang w:val="en-US"/>
        </w:rPr>
        <w:t xml:space="preserve"> </w:t>
      </w:r>
    </w:p>
    <w:p w14:paraId="4787E7CC" w14:textId="191541C1" w:rsidR="00D05D3B" w:rsidRDefault="00000000">
      <w:pPr>
        <w:rPr>
          <w:lang w:val="en-US"/>
        </w:rPr>
      </w:pPr>
      <w:r>
        <w:rPr>
          <w:lang w:val="en-US"/>
        </w:rPr>
        <w:t>13:0</w:t>
      </w:r>
      <w:r w:rsidR="002C03A9">
        <w:rPr>
          <w:lang w:val="en-US"/>
        </w:rPr>
        <w:t>1</w:t>
      </w:r>
      <w:r>
        <w:rPr>
          <w:lang w:val="en-US"/>
        </w:rPr>
        <w:t xml:space="preserve"> – Michael Roth reviewed the </w:t>
      </w:r>
      <w:r>
        <w:rPr>
          <w:b/>
          <w:bCs/>
          <w:lang w:val="en-US"/>
        </w:rPr>
        <w:t>scope of the meeting</w:t>
      </w:r>
    </w:p>
    <w:p w14:paraId="43D45513" w14:textId="0A4C8A3A" w:rsidR="00D05D3B" w:rsidRDefault="00000000">
      <w:pPr>
        <w:rPr>
          <w:lang w:val="en-US"/>
        </w:rPr>
      </w:pPr>
      <w:r>
        <w:rPr>
          <w:lang w:val="en-US"/>
        </w:rPr>
        <w:t>13:0</w:t>
      </w:r>
      <w:r w:rsidR="002C03A9">
        <w:rPr>
          <w:lang w:val="en-US"/>
        </w:rPr>
        <w:t>2</w:t>
      </w:r>
      <w:r>
        <w:rPr>
          <w:lang w:val="en-US"/>
        </w:rPr>
        <w:t xml:space="preserve"> – Michael Roth reading out of the </w:t>
      </w:r>
      <w:r>
        <w:rPr>
          <w:b/>
          <w:bCs/>
          <w:lang w:val="en-US"/>
        </w:rPr>
        <w:t>Code of Ethics</w:t>
      </w:r>
    </w:p>
    <w:p w14:paraId="43D09D2F" w14:textId="6029D8EA" w:rsidR="00D05D3B" w:rsidRDefault="00000000">
      <w:pPr>
        <w:rPr>
          <w:lang w:val="en-US"/>
        </w:rPr>
      </w:pPr>
      <w:r>
        <w:rPr>
          <w:lang w:val="en-US"/>
        </w:rPr>
        <w:t>13:</w:t>
      </w:r>
      <w:r w:rsidR="002C03A9">
        <w:rPr>
          <w:lang w:val="en-US"/>
        </w:rPr>
        <w:t>03</w:t>
      </w:r>
      <w:r>
        <w:rPr>
          <w:lang w:val="en-US"/>
        </w:rPr>
        <w:t xml:space="preserve"> - Introductions: </w:t>
      </w:r>
    </w:p>
    <w:p w14:paraId="19B11B17" w14:textId="77777777" w:rsidR="003A1912" w:rsidRDefault="003A1912">
      <w:pPr>
        <w:rPr>
          <w:lang w:val="en-US"/>
        </w:rPr>
      </w:pPr>
    </w:p>
    <w:p w14:paraId="761A8F86" w14:textId="52F3C4D6" w:rsidR="003A1912" w:rsidRDefault="00000000" w:rsidP="003A1912">
      <w:pPr>
        <w:rPr>
          <w:lang w:val="en-US"/>
        </w:rPr>
      </w:pPr>
      <w:r w:rsidRPr="00D44F85">
        <w:rPr>
          <w:b/>
          <w:bCs/>
          <w:lang w:val="en-US"/>
        </w:rPr>
        <w:t>In the room</w:t>
      </w:r>
      <w:r w:rsidR="003A1912">
        <w:rPr>
          <w:lang w:val="en-US"/>
        </w:rPr>
        <w:t xml:space="preserve"> (</w:t>
      </w:r>
      <w:r w:rsidR="00D44F85">
        <w:rPr>
          <w:lang w:val="en-US"/>
        </w:rPr>
        <w:t>n=</w:t>
      </w:r>
      <w:r w:rsidR="003A1912">
        <w:rPr>
          <w:lang w:val="en-US"/>
        </w:rPr>
        <w:t>20)</w:t>
      </w:r>
      <w:r>
        <w:rPr>
          <w:lang w:val="en-US"/>
        </w:rPr>
        <w:t xml:space="preserve">: </w:t>
      </w:r>
      <w:r w:rsidR="003A1912" w:rsidRPr="00410CEC">
        <w:rPr>
          <w:lang w:val="en-US"/>
        </w:rPr>
        <w:t>Juan Carlos Baltazar</w:t>
      </w:r>
      <w:r w:rsidR="003A1912">
        <w:rPr>
          <w:lang w:val="en-US"/>
        </w:rPr>
        <w:t xml:space="preserve">, </w:t>
      </w:r>
      <w:r w:rsidR="003A1912" w:rsidRPr="00410CEC">
        <w:rPr>
          <w:lang w:val="en-US"/>
        </w:rPr>
        <w:t>Philip Jarrett</w:t>
      </w:r>
      <w:r w:rsidR="003A1912">
        <w:rPr>
          <w:lang w:val="en-US"/>
        </w:rPr>
        <w:t xml:space="preserve">, </w:t>
      </w:r>
      <w:r w:rsidR="003A1912" w:rsidRPr="00410CEC">
        <w:rPr>
          <w:lang w:val="en-US"/>
        </w:rPr>
        <w:t>Michael Roth</w:t>
      </w:r>
      <w:r w:rsidR="003A1912">
        <w:rPr>
          <w:lang w:val="en-US"/>
        </w:rPr>
        <w:t xml:space="preserve"> (outgoing Chair), </w:t>
      </w:r>
      <w:r w:rsidR="003A1912" w:rsidRPr="00410CEC">
        <w:rPr>
          <w:lang w:val="en-US"/>
        </w:rPr>
        <w:t>Carlo Bianca</w:t>
      </w:r>
      <w:r w:rsidR="003A1912">
        <w:rPr>
          <w:lang w:val="en-US"/>
        </w:rPr>
        <w:t xml:space="preserve"> (Program), </w:t>
      </w:r>
      <w:r w:rsidR="003A1912" w:rsidRPr="00410CEC">
        <w:rPr>
          <w:lang w:val="en-US"/>
        </w:rPr>
        <w:t>Drury Crawley</w:t>
      </w:r>
      <w:r w:rsidR="003A1912">
        <w:rPr>
          <w:lang w:val="en-US"/>
        </w:rPr>
        <w:t xml:space="preserve"> (Research and Standards), </w:t>
      </w:r>
      <w:r w:rsidR="003A1912" w:rsidRPr="00410CEC">
        <w:rPr>
          <w:lang w:val="en-US"/>
        </w:rPr>
        <w:t>Carrie Brown</w:t>
      </w:r>
      <w:r w:rsidR="003A1912">
        <w:rPr>
          <w:lang w:val="en-US"/>
        </w:rPr>
        <w:t xml:space="preserve"> (incoming Chair), </w:t>
      </w:r>
      <w:r w:rsidR="003A1912" w:rsidRPr="00C05363">
        <w:rPr>
          <w:lang w:val="en-US"/>
        </w:rPr>
        <w:t xml:space="preserve">Xin </w:t>
      </w:r>
      <w:proofErr w:type="spellStart"/>
      <w:r w:rsidR="003A1912" w:rsidRPr="00C05363">
        <w:rPr>
          <w:lang w:val="en-US"/>
        </w:rPr>
        <w:t>Qiu</w:t>
      </w:r>
      <w:proofErr w:type="spellEnd"/>
      <w:r w:rsidR="003A1912">
        <w:rPr>
          <w:lang w:val="en-US"/>
        </w:rPr>
        <w:t xml:space="preserve">, </w:t>
      </w:r>
      <w:r w:rsidR="003A1912" w:rsidRPr="00032ACA">
        <w:rPr>
          <w:lang w:val="en-US"/>
        </w:rPr>
        <w:t>Jim Pegues</w:t>
      </w:r>
      <w:r w:rsidR="003A1912">
        <w:rPr>
          <w:lang w:val="en-US"/>
        </w:rPr>
        <w:t xml:space="preserve">, </w:t>
      </w:r>
      <w:proofErr w:type="spellStart"/>
      <w:r w:rsidR="003A1912" w:rsidRPr="00032ACA">
        <w:rPr>
          <w:lang w:val="en-US"/>
        </w:rPr>
        <w:t>Ardeshir</w:t>
      </w:r>
      <w:proofErr w:type="spellEnd"/>
      <w:r w:rsidR="003A1912" w:rsidRPr="00032ACA">
        <w:rPr>
          <w:lang w:val="en-US"/>
        </w:rPr>
        <w:t xml:space="preserve"> </w:t>
      </w:r>
      <w:proofErr w:type="spellStart"/>
      <w:r w:rsidR="003A1912" w:rsidRPr="00032ACA">
        <w:rPr>
          <w:lang w:val="en-US"/>
        </w:rPr>
        <w:t>Moftakhari</w:t>
      </w:r>
      <w:proofErr w:type="spellEnd"/>
      <w:r w:rsidR="003A1912">
        <w:rPr>
          <w:lang w:val="en-US"/>
        </w:rPr>
        <w:t xml:space="preserve">, </w:t>
      </w:r>
      <w:r w:rsidR="003A1912" w:rsidRPr="00032ACA">
        <w:rPr>
          <w:lang w:val="en-US"/>
        </w:rPr>
        <w:t>Chip Barnaby</w:t>
      </w:r>
      <w:r w:rsidR="003A1912">
        <w:rPr>
          <w:lang w:val="en-US"/>
        </w:rPr>
        <w:t xml:space="preserve">, </w:t>
      </w:r>
      <w:r w:rsidR="003A1912" w:rsidRPr="00032ACA">
        <w:rPr>
          <w:lang w:val="en-US"/>
        </w:rPr>
        <w:t>Matthew Lea</w:t>
      </w:r>
      <w:r w:rsidR="003A1912">
        <w:rPr>
          <w:lang w:val="en-US"/>
        </w:rPr>
        <w:t xml:space="preserve">, </w:t>
      </w:r>
      <w:r w:rsidR="003A1912" w:rsidRPr="00032ACA">
        <w:rPr>
          <w:lang w:val="en-US"/>
        </w:rPr>
        <w:t>Pat Marks</w:t>
      </w:r>
      <w:r w:rsidR="003A1912">
        <w:rPr>
          <w:lang w:val="en-US"/>
        </w:rPr>
        <w:t xml:space="preserve"> (Section head), </w:t>
      </w:r>
      <w:r w:rsidR="003A1912" w:rsidRPr="00032ACA">
        <w:rPr>
          <w:lang w:val="en-US"/>
        </w:rPr>
        <w:t>Paul Stackhouse</w:t>
      </w:r>
      <w:r w:rsidR="003A1912">
        <w:rPr>
          <w:lang w:val="en-US"/>
        </w:rPr>
        <w:t xml:space="preserve">, </w:t>
      </w:r>
      <w:r w:rsidR="003A1912" w:rsidRPr="00032ACA">
        <w:rPr>
          <w:lang w:val="en-US"/>
        </w:rPr>
        <w:t>Daniel Villa</w:t>
      </w:r>
      <w:r w:rsidR="003A1912">
        <w:rPr>
          <w:lang w:val="en-US"/>
        </w:rPr>
        <w:t xml:space="preserve"> (TC2.5 Programs), </w:t>
      </w:r>
      <w:r w:rsidR="003A1912" w:rsidRPr="00032ACA">
        <w:rPr>
          <w:lang w:val="en-US"/>
        </w:rPr>
        <w:t>Anthony Fontanini</w:t>
      </w:r>
      <w:r w:rsidR="003A1912">
        <w:rPr>
          <w:lang w:val="en-US"/>
        </w:rPr>
        <w:t xml:space="preserve">, </w:t>
      </w:r>
      <w:r w:rsidR="003A1912" w:rsidRPr="00032ACA">
        <w:rPr>
          <w:lang w:val="en-US"/>
        </w:rPr>
        <w:t>Chris Hughes</w:t>
      </w:r>
      <w:r w:rsidR="003A1912">
        <w:rPr>
          <w:lang w:val="en-US"/>
        </w:rPr>
        <w:t xml:space="preserve">, </w:t>
      </w:r>
      <w:r w:rsidR="003A1912" w:rsidRPr="00032ACA">
        <w:rPr>
          <w:lang w:val="en-US"/>
        </w:rPr>
        <w:t xml:space="preserve">Ed </w:t>
      </w:r>
      <w:proofErr w:type="spellStart"/>
      <w:r w:rsidR="003A1912" w:rsidRPr="00032ACA">
        <w:rPr>
          <w:lang w:val="en-US"/>
        </w:rPr>
        <w:t>Janowiak</w:t>
      </w:r>
      <w:proofErr w:type="spellEnd"/>
      <w:r w:rsidR="003A1912">
        <w:rPr>
          <w:lang w:val="en-US"/>
        </w:rPr>
        <w:t xml:space="preserve">, </w:t>
      </w:r>
      <w:r w:rsidR="003A1912" w:rsidRPr="00032ACA">
        <w:rPr>
          <w:lang w:val="en-US"/>
        </w:rPr>
        <w:t>Matt Young</w:t>
      </w:r>
      <w:r w:rsidR="003A1912">
        <w:rPr>
          <w:lang w:val="en-US"/>
        </w:rPr>
        <w:t xml:space="preserve"> (ASHRAE </w:t>
      </w:r>
      <w:r w:rsidR="002C03A9">
        <w:rPr>
          <w:lang w:val="en-US"/>
        </w:rPr>
        <w:t>Government Affairs</w:t>
      </w:r>
      <w:r w:rsidR="003A1912">
        <w:rPr>
          <w:lang w:val="en-US"/>
        </w:rPr>
        <w:t xml:space="preserve">), </w:t>
      </w:r>
      <w:r w:rsidR="003A1912" w:rsidRPr="00032ACA">
        <w:rPr>
          <w:lang w:val="en-US"/>
        </w:rPr>
        <w:t xml:space="preserve">Colin </w:t>
      </w:r>
      <w:proofErr w:type="spellStart"/>
      <w:r w:rsidR="003A1912" w:rsidRPr="00032ACA">
        <w:rPr>
          <w:lang w:val="en-US"/>
        </w:rPr>
        <w:t>Laisure</w:t>
      </w:r>
      <w:proofErr w:type="spellEnd"/>
      <w:r w:rsidR="003A1912" w:rsidRPr="00032ACA">
        <w:rPr>
          <w:lang w:val="en-US"/>
        </w:rPr>
        <w:t>-Pool</w:t>
      </w:r>
      <w:r w:rsidR="003A1912">
        <w:rPr>
          <w:lang w:val="en-US"/>
        </w:rPr>
        <w:t xml:space="preserve">, and </w:t>
      </w:r>
      <w:r w:rsidR="003A1912" w:rsidRPr="00032ACA">
        <w:rPr>
          <w:lang w:val="en-US"/>
        </w:rPr>
        <w:t>Mike Shows</w:t>
      </w:r>
      <w:r w:rsidR="003A1912">
        <w:rPr>
          <w:lang w:val="en-US"/>
        </w:rPr>
        <w:t>.</w:t>
      </w:r>
    </w:p>
    <w:p w14:paraId="4915F147" w14:textId="7400ED21" w:rsidR="00D05D3B" w:rsidRDefault="00D05D3B">
      <w:pPr>
        <w:rPr>
          <w:lang w:val="en-US"/>
        </w:rPr>
      </w:pPr>
    </w:p>
    <w:p w14:paraId="30E7AC2B" w14:textId="77BF9ED7" w:rsidR="003A1912" w:rsidRDefault="00000000" w:rsidP="003A1912">
      <w:pPr>
        <w:rPr>
          <w:lang w:val="en-US"/>
        </w:rPr>
      </w:pPr>
      <w:r w:rsidRPr="00D44F85">
        <w:rPr>
          <w:b/>
          <w:bCs/>
          <w:lang w:val="en-US"/>
        </w:rPr>
        <w:t>Remote</w:t>
      </w:r>
      <w:r w:rsidR="003A1912">
        <w:rPr>
          <w:lang w:val="en-US"/>
        </w:rPr>
        <w:t xml:space="preserve"> (</w:t>
      </w:r>
      <w:r w:rsidR="00D44F85">
        <w:rPr>
          <w:lang w:val="en-US"/>
        </w:rPr>
        <w:t>n=</w:t>
      </w:r>
      <w:r w:rsidR="003A1912">
        <w:rPr>
          <w:lang w:val="en-US"/>
        </w:rPr>
        <w:t>10</w:t>
      </w:r>
      <w:r w:rsidR="00D44F85">
        <w:rPr>
          <w:lang w:val="en-US"/>
        </w:rPr>
        <w:t xml:space="preserve"> Zoom ID </w:t>
      </w:r>
      <w:r w:rsidR="00D44F85" w:rsidRPr="00D44F85">
        <w:rPr>
          <w:lang w:val="en-US"/>
        </w:rPr>
        <w:t>810 2854 7824</w:t>
      </w:r>
      <w:r w:rsidR="00D44F85">
        <w:rPr>
          <w:lang w:val="en-US"/>
        </w:rPr>
        <w:t xml:space="preserve"> Passcode </w:t>
      </w:r>
      <w:r w:rsidR="00D44F85" w:rsidRPr="00D44F85">
        <w:rPr>
          <w:lang w:val="en-US"/>
        </w:rPr>
        <w:t>466645</w:t>
      </w:r>
      <w:r w:rsidR="003A1912">
        <w:rPr>
          <w:lang w:val="en-US"/>
        </w:rPr>
        <w:t>)</w:t>
      </w:r>
      <w:r>
        <w:rPr>
          <w:lang w:val="en-US"/>
        </w:rPr>
        <w:t xml:space="preserve">: </w:t>
      </w:r>
      <w:r w:rsidR="003A1912" w:rsidRPr="00410CEC">
        <w:rPr>
          <w:lang w:val="en-US"/>
        </w:rPr>
        <w:t>Evyatar Erell</w:t>
      </w:r>
      <w:r w:rsidR="003A1912">
        <w:rPr>
          <w:lang w:val="en-US"/>
        </w:rPr>
        <w:t xml:space="preserve">, </w:t>
      </w:r>
      <w:r w:rsidR="003A1912" w:rsidRPr="00410CEC">
        <w:rPr>
          <w:lang w:val="en-US"/>
        </w:rPr>
        <w:t>Riad Assaf</w:t>
      </w:r>
      <w:r w:rsidR="003A1912">
        <w:rPr>
          <w:lang w:val="en-US"/>
        </w:rPr>
        <w:t xml:space="preserve">, </w:t>
      </w:r>
      <w:r w:rsidR="003A1912" w:rsidRPr="00410CEC">
        <w:rPr>
          <w:lang w:val="en-US"/>
        </w:rPr>
        <w:t>Parag Rastogi</w:t>
      </w:r>
      <w:r w:rsidR="003A1912">
        <w:rPr>
          <w:lang w:val="en-US"/>
        </w:rPr>
        <w:t xml:space="preserve"> (Vice Chair), </w:t>
      </w:r>
      <w:r w:rsidR="003A1912" w:rsidRPr="00410CEC">
        <w:rPr>
          <w:lang w:val="en-US"/>
        </w:rPr>
        <w:t>Joe Huang</w:t>
      </w:r>
      <w:r w:rsidR="003A1912">
        <w:rPr>
          <w:lang w:val="en-US"/>
        </w:rPr>
        <w:t xml:space="preserve"> (1874 RP PMS chair), Eric Peterson (Secretary), </w:t>
      </w:r>
      <w:bookmarkStart w:id="0" w:name="_Hlk138859301"/>
      <w:r w:rsidR="003A1912" w:rsidRPr="00C05363">
        <w:rPr>
          <w:lang w:val="en-US"/>
        </w:rPr>
        <w:t>Didier Thevenard</w:t>
      </w:r>
      <w:bookmarkEnd w:id="0"/>
      <w:r w:rsidR="003A1912">
        <w:rPr>
          <w:lang w:val="en-US"/>
        </w:rPr>
        <w:t xml:space="preserve"> (Handbook), </w:t>
      </w:r>
      <w:r w:rsidR="003A1912" w:rsidRPr="00032ACA">
        <w:rPr>
          <w:lang w:val="en-US"/>
        </w:rPr>
        <w:t>Bob Morris</w:t>
      </w:r>
      <w:r w:rsidR="003A1912">
        <w:rPr>
          <w:lang w:val="en-US"/>
        </w:rPr>
        <w:t xml:space="preserve">, </w:t>
      </w:r>
      <w:r w:rsidR="003A1912" w:rsidRPr="00032ACA">
        <w:rPr>
          <w:lang w:val="en-US"/>
        </w:rPr>
        <w:t>Neal Lott</w:t>
      </w:r>
      <w:r w:rsidR="003A1912">
        <w:rPr>
          <w:lang w:val="en-US"/>
        </w:rPr>
        <w:t xml:space="preserve">, </w:t>
      </w:r>
      <w:proofErr w:type="spellStart"/>
      <w:r w:rsidR="003A1912" w:rsidRPr="00032ACA">
        <w:rPr>
          <w:lang w:val="en-US"/>
        </w:rPr>
        <w:t>Jyothis</w:t>
      </w:r>
      <w:proofErr w:type="spellEnd"/>
      <w:r w:rsidR="003A1912" w:rsidRPr="00032ACA">
        <w:rPr>
          <w:lang w:val="en-US"/>
        </w:rPr>
        <w:t xml:space="preserve"> Anand</w:t>
      </w:r>
      <w:r w:rsidR="003A1912">
        <w:rPr>
          <w:lang w:val="en-US"/>
        </w:rPr>
        <w:t xml:space="preserve">, </w:t>
      </w:r>
      <w:r w:rsidR="003A1912" w:rsidRPr="00032ACA">
        <w:rPr>
          <w:lang w:val="en-US"/>
        </w:rPr>
        <w:t xml:space="preserve">Mitra </w:t>
      </w:r>
      <w:proofErr w:type="spellStart"/>
      <w:r w:rsidR="003A1912" w:rsidRPr="00032ACA">
        <w:rPr>
          <w:lang w:val="en-US"/>
        </w:rPr>
        <w:t>Azimi</w:t>
      </w:r>
      <w:proofErr w:type="spellEnd"/>
      <w:r w:rsidR="003A1912">
        <w:rPr>
          <w:lang w:val="en-US"/>
        </w:rPr>
        <w:t>.</w:t>
      </w:r>
    </w:p>
    <w:p w14:paraId="52F85F4F" w14:textId="42C4CE47" w:rsidR="00D05D3B" w:rsidRDefault="00D05D3B">
      <w:pPr>
        <w:rPr>
          <w:lang w:val="en-US"/>
        </w:rPr>
      </w:pPr>
    </w:p>
    <w:p w14:paraId="1D6D321E" w14:textId="4719E39D" w:rsidR="00D05D3B" w:rsidRDefault="00000000">
      <w:pPr>
        <w:rPr>
          <w:lang w:val="en-US"/>
        </w:rPr>
      </w:pPr>
      <w:r>
        <w:rPr>
          <w:lang w:val="en-US"/>
        </w:rPr>
        <w:t>13:</w:t>
      </w:r>
      <w:r w:rsidR="002C03A9">
        <w:rPr>
          <w:lang w:val="en-US"/>
        </w:rPr>
        <w:t>09</w:t>
      </w:r>
      <w:r>
        <w:rPr>
          <w:lang w:val="en-US"/>
        </w:rPr>
        <w:t xml:space="preserve"> – Determination of Quorum – Eight out of eight present.</w:t>
      </w:r>
    </w:p>
    <w:tbl>
      <w:tblPr>
        <w:tblW w:w="9113" w:type="dxa"/>
        <w:jc w:val="center"/>
        <w:tblLayout w:type="fixed"/>
        <w:tblLook w:val="04A0" w:firstRow="1" w:lastRow="0" w:firstColumn="1" w:lastColumn="0" w:noHBand="0" w:noVBand="1"/>
      </w:tblPr>
      <w:tblGrid>
        <w:gridCol w:w="2835"/>
        <w:gridCol w:w="1584"/>
        <w:gridCol w:w="272"/>
        <w:gridCol w:w="2835"/>
        <w:gridCol w:w="1587"/>
      </w:tblGrid>
      <w:tr w:rsidR="00D05D3B" w14:paraId="79D9EB58"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86944" w14:textId="77777777" w:rsidR="00D05D3B" w:rsidRDefault="00000000">
            <w:pPr>
              <w:widowControl w:val="0"/>
              <w:rPr>
                <w:b/>
              </w:rPr>
            </w:pPr>
            <w:r>
              <w:rPr>
                <w:b/>
              </w:rPr>
              <w:t>Name</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B0A4E" w14:textId="77777777" w:rsidR="00D05D3B" w:rsidRDefault="00000000">
            <w:pPr>
              <w:widowControl w:val="0"/>
              <w:tabs>
                <w:tab w:val="right" w:pos="4109"/>
              </w:tabs>
              <w:jc w:val="center"/>
              <w:rPr>
                <w:b/>
              </w:rPr>
            </w:pPr>
            <w:r>
              <w:rPr>
                <w:b/>
              </w:rPr>
              <w:t>Ending</w:t>
            </w:r>
          </w:p>
        </w:tc>
        <w:tc>
          <w:tcPr>
            <w:tcW w:w="272" w:type="dxa"/>
            <w:tcBorders>
              <w:left w:val="single" w:sz="4" w:space="0" w:color="000000"/>
              <w:right w:val="single" w:sz="4" w:space="0" w:color="000000"/>
            </w:tcBorders>
            <w:shd w:val="clear" w:color="auto" w:fill="auto"/>
            <w:vAlign w:val="center"/>
          </w:tcPr>
          <w:p w14:paraId="6DA71971" w14:textId="77777777" w:rsidR="00D05D3B" w:rsidRDefault="00D05D3B">
            <w:pPr>
              <w:widowControl w:val="0"/>
              <w:rPr>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7F7D9" w14:textId="77777777" w:rsidR="00D05D3B" w:rsidRDefault="00000000">
            <w:pPr>
              <w:widowControl w:val="0"/>
              <w:rPr>
                <w:b/>
              </w:rPr>
            </w:pPr>
            <w:r>
              <w:rPr>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C1AB9" w14:textId="77777777" w:rsidR="00D05D3B" w:rsidRDefault="00000000">
            <w:pPr>
              <w:widowControl w:val="0"/>
              <w:tabs>
                <w:tab w:val="right" w:pos="4214"/>
              </w:tabs>
              <w:jc w:val="center"/>
              <w:rPr>
                <w:b/>
              </w:rPr>
            </w:pPr>
            <w:r>
              <w:rPr>
                <w:b/>
              </w:rPr>
              <w:t>Ending</w:t>
            </w:r>
          </w:p>
        </w:tc>
      </w:tr>
      <w:tr w:rsidR="00D05D3B" w14:paraId="000837C9"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67B64" w14:textId="77777777" w:rsidR="00D05D3B" w:rsidRDefault="00000000">
            <w:pPr>
              <w:widowControl w:val="0"/>
            </w:pPr>
            <w:r>
              <w:t>Riad Assaf (NQ)</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88A6A" w14:textId="77777777" w:rsidR="00D05D3B" w:rsidRDefault="00000000">
            <w:pPr>
              <w:widowControl w:val="0"/>
              <w:tabs>
                <w:tab w:val="right" w:pos="4109"/>
              </w:tabs>
              <w:jc w:val="center"/>
            </w:pPr>
            <w:r>
              <w:t>2026-06-30</w:t>
            </w:r>
          </w:p>
        </w:tc>
        <w:tc>
          <w:tcPr>
            <w:tcW w:w="272" w:type="dxa"/>
            <w:tcBorders>
              <w:left w:val="single" w:sz="4" w:space="0" w:color="000000"/>
              <w:right w:val="single" w:sz="4" w:space="0" w:color="000000"/>
            </w:tcBorders>
            <w:shd w:val="clear" w:color="auto" w:fill="auto"/>
            <w:vAlign w:val="center"/>
          </w:tcPr>
          <w:p w14:paraId="5AC2CB3D" w14:textId="77777777" w:rsidR="00D05D3B" w:rsidRDefault="00D05D3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BCEFA" w14:textId="77777777" w:rsidR="00D05D3B" w:rsidRDefault="00000000">
            <w:pPr>
              <w:widowControl w:val="0"/>
            </w:pPr>
            <w:r>
              <w:t>Evyatar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05BA2" w14:textId="77777777" w:rsidR="00D05D3B" w:rsidRDefault="00000000">
            <w:pPr>
              <w:widowControl w:val="0"/>
              <w:tabs>
                <w:tab w:val="right" w:pos="4109"/>
              </w:tabs>
              <w:jc w:val="center"/>
            </w:pPr>
            <w:r>
              <w:t>2025-06-30</w:t>
            </w:r>
          </w:p>
        </w:tc>
      </w:tr>
      <w:tr w:rsidR="00D05D3B" w14:paraId="47E369E6"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0DD01" w14:textId="77777777" w:rsidR="00D05D3B" w:rsidRDefault="00000000">
            <w:pPr>
              <w:widowControl w:val="0"/>
            </w:pPr>
            <w:r>
              <w:t>Juan-Carlos Baltazar</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B5809" w14:textId="77777777" w:rsidR="00D05D3B" w:rsidRDefault="00000000">
            <w:pPr>
              <w:widowControl w:val="0"/>
              <w:tabs>
                <w:tab w:val="right" w:pos="4109"/>
              </w:tabs>
              <w:jc w:val="center"/>
            </w:pPr>
            <w:r>
              <w:t>2025-06-30</w:t>
            </w:r>
          </w:p>
        </w:tc>
        <w:tc>
          <w:tcPr>
            <w:tcW w:w="272" w:type="dxa"/>
            <w:tcBorders>
              <w:left w:val="single" w:sz="4" w:space="0" w:color="000000"/>
              <w:right w:val="single" w:sz="4" w:space="0" w:color="000000"/>
            </w:tcBorders>
            <w:shd w:val="clear" w:color="auto" w:fill="auto"/>
            <w:vAlign w:val="center"/>
          </w:tcPr>
          <w:p w14:paraId="3AAD5598" w14:textId="77777777" w:rsidR="00D05D3B" w:rsidRDefault="00D05D3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979AB" w14:textId="56D5E286" w:rsidR="00D05D3B" w:rsidRDefault="00000000">
            <w:pPr>
              <w:widowControl w:val="0"/>
            </w:pPr>
            <w:r>
              <w:t>Philip Jarrett</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D599B" w14:textId="2B24F753" w:rsidR="00D05D3B" w:rsidRDefault="00000000">
            <w:pPr>
              <w:widowControl w:val="0"/>
              <w:tabs>
                <w:tab w:val="right" w:pos="4214"/>
              </w:tabs>
              <w:jc w:val="center"/>
            </w:pPr>
            <w:r>
              <w:t>202</w:t>
            </w:r>
            <w:r w:rsidR="002C03A9">
              <w:t>5</w:t>
            </w:r>
            <w:r>
              <w:t>-06-30</w:t>
            </w:r>
          </w:p>
        </w:tc>
      </w:tr>
      <w:tr w:rsidR="00D05D3B" w14:paraId="3156BE72"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2672E" w14:textId="77777777" w:rsidR="00D05D3B" w:rsidRDefault="00000000">
            <w:pPr>
              <w:widowControl w:val="0"/>
            </w:pPr>
            <w:r>
              <w:t>Carlo Bianchi</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D4C9E" w14:textId="77777777" w:rsidR="00D05D3B" w:rsidRDefault="00000000">
            <w:pPr>
              <w:widowControl w:val="0"/>
              <w:tabs>
                <w:tab w:val="right" w:pos="4109"/>
              </w:tabs>
              <w:jc w:val="center"/>
            </w:pPr>
            <w:r>
              <w:t>2026-06-30</w:t>
            </w:r>
          </w:p>
        </w:tc>
        <w:tc>
          <w:tcPr>
            <w:tcW w:w="272" w:type="dxa"/>
            <w:tcBorders>
              <w:left w:val="single" w:sz="4" w:space="0" w:color="000000"/>
              <w:right w:val="single" w:sz="4" w:space="0" w:color="000000"/>
            </w:tcBorders>
            <w:shd w:val="clear" w:color="auto" w:fill="auto"/>
            <w:vAlign w:val="center"/>
          </w:tcPr>
          <w:p w14:paraId="7B111B71" w14:textId="77777777" w:rsidR="00D05D3B" w:rsidRDefault="00D05D3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6BA48" w14:textId="0B2AE685" w:rsidR="00D05D3B" w:rsidRDefault="00000000">
            <w:pPr>
              <w:widowControl w:val="0"/>
            </w:pPr>
            <w:r>
              <w:t>Parag Rastogi</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3C4A" w14:textId="2429BD85" w:rsidR="00D05D3B" w:rsidRDefault="00000000">
            <w:pPr>
              <w:widowControl w:val="0"/>
              <w:tabs>
                <w:tab w:val="right" w:pos="4214"/>
              </w:tabs>
              <w:jc w:val="center"/>
            </w:pPr>
            <w:r>
              <w:t>202</w:t>
            </w:r>
            <w:r w:rsidR="002C03A9">
              <w:t>5</w:t>
            </w:r>
            <w:r>
              <w:t>-06-30</w:t>
            </w:r>
          </w:p>
        </w:tc>
      </w:tr>
      <w:tr w:rsidR="00D05D3B" w14:paraId="6BE273C1" w14:textId="77777777">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4F3E7" w14:textId="4C80B109" w:rsidR="00D05D3B" w:rsidRDefault="00000000">
            <w:pPr>
              <w:widowControl w:val="0"/>
            </w:pPr>
            <w:r>
              <w:t>Drury Crawley</w:t>
            </w:r>
          </w:p>
        </w:tc>
        <w:tc>
          <w:tcPr>
            <w:tcW w:w="15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DD29C" w14:textId="0D5BE62E" w:rsidR="00D05D3B" w:rsidRDefault="00000000">
            <w:pPr>
              <w:widowControl w:val="0"/>
              <w:tabs>
                <w:tab w:val="right" w:pos="4109"/>
              </w:tabs>
              <w:jc w:val="center"/>
            </w:pPr>
            <w:r>
              <w:t>202</w:t>
            </w:r>
            <w:r w:rsidR="002C03A9">
              <w:t>5</w:t>
            </w:r>
            <w:r>
              <w:t>-06-30</w:t>
            </w:r>
          </w:p>
        </w:tc>
        <w:tc>
          <w:tcPr>
            <w:tcW w:w="272" w:type="dxa"/>
            <w:tcBorders>
              <w:left w:val="single" w:sz="4" w:space="0" w:color="000000"/>
              <w:right w:val="single" w:sz="4" w:space="0" w:color="000000"/>
            </w:tcBorders>
            <w:shd w:val="clear" w:color="auto" w:fill="auto"/>
            <w:vAlign w:val="center"/>
          </w:tcPr>
          <w:p w14:paraId="14A5A7E1" w14:textId="77777777" w:rsidR="00D05D3B" w:rsidRDefault="00D05D3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62A4C" w14:textId="77777777" w:rsidR="00D05D3B" w:rsidRDefault="00000000">
            <w:pPr>
              <w:widowControl w:val="0"/>
            </w:pPr>
            <w:r>
              <w:t>Michael Roth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16AFD" w14:textId="77777777" w:rsidR="00D05D3B" w:rsidRDefault="00000000">
            <w:pPr>
              <w:widowControl w:val="0"/>
              <w:tabs>
                <w:tab w:val="right" w:pos="4214"/>
              </w:tabs>
              <w:jc w:val="center"/>
            </w:pPr>
            <w:r>
              <w:t>2023-06-30</w:t>
            </w:r>
          </w:p>
        </w:tc>
      </w:tr>
    </w:tbl>
    <w:p w14:paraId="697F9917" w14:textId="77777777" w:rsidR="00D05D3B" w:rsidRDefault="00D05D3B">
      <w:pPr>
        <w:rPr>
          <w:lang w:val="en-US"/>
        </w:rPr>
      </w:pPr>
    </w:p>
    <w:p w14:paraId="5F20E96F" w14:textId="77777777" w:rsidR="00D05D3B" w:rsidRDefault="00D05D3B">
      <w:pPr>
        <w:rPr>
          <w:lang w:val="en-US"/>
        </w:rPr>
      </w:pPr>
    </w:p>
    <w:p w14:paraId="0CA83E9D" w14:textId="3C5CD7AD" w:rsidR="00D05D3B" w:rsidRDefault="00000000">
      <w:pPr>
        <w:rPr>
          <w:lang w:val="en-US"/>
        </w:rPr>
      </w:pPr>
      <w:r>
        <w:rPr>
          <w:lang w:val="en-US"/>
        </w:rPr>
        <w:t>13:</w:t>
      </w:r>
      <w:r w:rsidR="00D16C5C">
        <w:rPr>
          <w:lang w:val="en-US"/>
        </w:rPr>
        <w:t>10</w:t>
      </w:r>
      <w:r>
        <w:rPr>
          <w:lang w:val="en-US"/>
        </w:rPr>
        <w:t xml:space="preserve"> - </w:t>
      </w:r>
      <w:r>
        <w:rPr>
          <w:b/>
          <w:bCs/>
          <w:lang w:val="en-US"/>
        </w:rPr>
        <w:t>Chair’s report</w:t>
      </w:r>
      <w:r>
        <w:rPr>
          <w:lang w:val="en-US"/>
        </w:rPr>
        <w:t xml:space="preserve"> </w:t>
      </w:r>
    </w:p>
    <w:p w14:paraId="2D76C71B" w14:textId="1C3944A0" w:rsidR="00D05D3B" w:rsidRDefault="00D16C5C">
      <w:pPr>
        <w:pStyle w:val="ListParagraph"/>
        <w:numPr>
          <w:ilvl w:val="0"/>
          <w:numId w:val="3"/>
        </w:numPr>
        <w:overflowPunct w:val="0"/>
        <w:spacing w:after="160" w:line="259" w:lineRule="auto"/>
        <w:contextualSpacing/>
        <w:textAlignment w:val="auto"/>
        <w:rPr>
          <w:sz w:val="24"/>
          <w:szCs w:val="24"/>
        </w:rPr>
      </w:pPr>
      <w:r>
        <w:rPr>
          <w:sz w:val="24"/>
          <w:szCs w:val="24"/>
        </w:rPr>
        <w:t xml:space="preserve">Due to airline flight delay, Michael Roth heard second hand about Chairmen’s Breakfast, the action verb for the next year is “decarbonize” (again).  </w:t>
      </w:r>
      <w:r w:rsidR="005315EE">
        <w:rPr>
          <w:sz w:val="24"/>
          <w:szCs w:val="24"/>
        </w:rPr>
        <w:t>Concurred</w:t>
      </w:r>
      <w:r>
        <w:rPr>
          <w:sz w:val="24"/>
          <w:szCs w:val="24"/>
        </w:rPr>
        <w:t xml:space="preserve"> by incoming Chair Carrie Brown, attended the first half of Chairman’s Breakfast while Dru Crawley (Research and Programs) and Pat Marks (Section head) attended the whole event.</w:t>
      </w:r>
    </w:p>
    <w:p w14:paraId="40C127E2" w14:textId="3556C24B" w:rsidR="00D05D3B" w:rsidRPr="00695DA5" w:rsidRDefault="00000000">
      <w:pPr>
        <w:rPr>
          <w:lang w:val="en-US"/>
        </w:rPr>
      </w:pPr>
      <w:r>
        <w:rPr>
          <w:lang w:val="en-US"/>
        </w:rPr>
        <w:t xml:space="preserve">13:16 - </w:t>
      </w:r>
      <w:r>
        <w:rPr>
          <w:b/>
          <w:bCs/>
          <w:lang w:val="en-US"/>
        </w:rPr>
        <w:t>Liaison reports</w:t>
      </w:r>
      <w:r w:rsidR="00695DA5">
        <w:rPr>
          <w:b/>
          <w:bCs/>
          <w:lang w:val="en-US"/>
        </w:rPr>
        <w:t xml:space="preserve"> </w:t>
      </w:r>
      <w:r w:rsidR="00695DA5" w:rsidRPr="00695DA5">
        <w:rPr>
          <w:lang w:val="en-US"/>
        </w:rPr>
        <w:t>(no report on this occasion)</w:t>
      </w:r>
    </w:p>
    <w:p w14:paraId="7E3E5908" w14:textId="5A7C938B" w:rsidR="00743479" w:rsidRPr="000176B8" w:rsidRDefault="00000000" w:rsidP="00743479">
      <w:pPr>
        <w:pStyle w:val="ListParagraph"/>
        <w:numPr>
          <w:ilvl w:val="0"/>
          <w:numId w:val="2"/>
        </w:numPr>
        <w:spacing w:after="160" w:line="259" w:lineRule="auto"/>
        <w:contextualSpacing/>
      </w:pPr>
      <w:r w:rsidRPr="00743479">
        <w:rPr>
          <w:b/>
          <w:bCs/>
          <w:sz w:val="24"/>
          <w:szCs w:val="24"/>
        </w:rPr>
        <w:lastRenderedPageBreak/>
        <w:t>Decarbonization</w:t>
      </w:r>
      <w:r w:rsidRPr="00743479">
        <w:rPr>
          <w:sz w:val="24"/>
          <w:szCs w:val="24"/>
        </w:rPr>
        <w:t xml:space="preserve"> (Carrie Brown) – Carrie has been chair of knowledge hub. </w:t>
      </w:r>
      <w:r w:rsidR="00743479">
        <w:rPr>
          <w:sz w:val="24"/>
          <w:szCs w:val="24"/>
        </w:rPr>
        <w:t>“</w:t>
      </w:r>
      <w:r w:rsidR="000176B8">
        <w:rPr>
          <w:sz w:val="24"/>
          <w:szCs w:val="24"/>
        </w:rPr>
        <w:t>One has</w:t>
      </w:r>
      <w:r w:rsidR="00743479">
        <w:rPr>
          <w:sz w:val="24"/>
          <w:szCs w:val="24"/>
        </w:rPr>
        <w:t xml:space="preserve"> </w:t>
      </w:r>
      <w:r w:rsidRPr="00743479">
        <w:rPr>
          <w:sz w:val="24"/>
          <w:szCs w:val="24"/>
        </w:rPr>
        <w:t xml:space="preserve">been published at </w:t>
      </w:r>
      <w:hyperlink r:id="rId9">
        <w:r w:rsidRPr="00743479">
          <w:rPr>
            <w:rStyle w:val="Hyperlink"/>
            <w:sz w:val="24"/>
            <w:szCs w:val="24"/>
          </w:rPr>
          <w:t>https://www.ashrae.org/decarb</w:t>
        </w:r>
      </w:hyperlink>
      <w:r w:rsidRPr="00743479">
        <w:rPr>
          <w:sz w:val="24"/>
          <w:szCs w:val="24"/>
        </w:rPr>
        <w:t xml:space="preserve"> being the first of seven to be produced by ASHRAE’s decarbonization task force</w:t>
      </w:r>
      <w:r w:rsidR="00743479">
        <w:rPr>
          <w:sz w:val="24"/>
          <w:szCs w:val="24"/>
        </w:rPr>
        <w:t xml:space="preserve"> scheduled for publication</w:t>
      </w:r>
      <w:r w:rsidR="00743479" w:rsidRPr="00743479">
        <w:rPr>
          <w:sz w:val="24"/>
          <w:szCs w:val="24"/>
        </w:rPr>
        <w:t>:</w:t>
      </w:r>
    </w:p>
    <w:p w14:paraId="783515A2" w14:textId="77777777" w:rsidR="000176B8" w:rsidRDefault="000176B8" w:rsidP="000176B8">
      <w:pPr>
        <w:pStyle w:val="ListParagraph"/>
        <w:spacing w:after="160" w:line="259" w:lineRule="auto"/>
        <w:contextualSpacing/>
      </w:pPr>
    </w:p>
    <w:p w14:paraId="38EA911A" w14:textId="77777777"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Building Performance Standards:  A Technical Resource Guide, Jan 2022</w:t>
      </w:r>
    </w:p>
    <w:p w14:paraId="19CD5C67" w14:textId="3F6FF841"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Grid Interactive Buildings for Decarbonization: Design and Operation Resource Guide, Sep 2023</w:t>
      </w:r>
    </w:p>
    <w:p w14:paraId="765E999B" w14:textId="77777777"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Whole Life Carbon Guide for Building Systems, Oct 2023</w:t>
      </w:r>
    </w:p>
    <w:p w14:paraId="2637C65F" w14:textId="77777777"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Heat Pump Application, Design, and Operation Guide, end of 2023 (co-developed with DOE)</w:t>
      </w:r>
    </w:p>
    <w:p w14:paraId="44C1F61D" w14:textId="77777777"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TM65 for North America, end of 2023</w:t>
      </w:r>
    </w:p>
    <w:p w14:paraId="600B9AF0" w14:textId="77777777" w:rsidR="00743479" w:rsidRPr="000176B8" w:rsidRDefault="00743479" w:rsidP="000176B8">
      <w:pPr>
        <w:pStyle w:val="ListParagraph"/>
        <w:numPr>
          <w:ilvl w:val="0"/>
          <w:numId w:val="5"/>
        </w:numPr>
        <w:spacing w:after="160" w:line="259" w:lineRule="auto"/>
        <w:contextualSpacing/>
        <w:rPr>
          <w:sz w:val="24"/>
          <w:szCs w:val="24"/>
        </w:rPr>
      </w:pPr>
      <w:r w:rsidRPr="000176B8">
        <w:rPr>
          <w:sz w:val="24"/>
          <w:szCs w:val="24"/>
        </w:rPr>
        <w:t>Decarbonizing Hospital Buildings, March/April 2024</w:t>
      </w:r>
    </w:p>
    <w:p w14:paraId="3843D250" w14:textId="035B7C39" w:rsidR="00743479" w:rsidRDefault="00743479" w:rsidP="000176B8">
      <w:pPr>
        <w:pStyle w:val="ListParagraph"/>
        <w:numPr>
          <w:ilvl w:val="0"/>
          <w:numId w:val="5"/>
        </w:numPr>
        <w:spacing w:after="160" w:line="259" w:lineRule="auto"/>
        <w:contextualSpacing/>
        <w:rPr>
          <w:sz w:val="24"/>
          <w:szCs w:val="24"/>
        </w:rPr>
      </w:pPr>
      <w:r w:rsidRPr="000176B8">
        <w:rPr>
          <w:sz w:val="24"/>
          <w:szCs w:val="24"/>
        </w:rPr>
        <w:t xml:space="preserve">Building Decarbonization Retrofits </w:t>
      </w:r>
      <w:r w:rsidR="000176B8">
        <w:rPr>
          <w:sz w:val="24"/>
          <w:szCs w:val="24"/>
        </w:rPr>
        <w:t>f</w:t>
      </w:r>
      <w:r w:rsidRPr="000176B8">
        <w:rPr>
          <w:sz w:val="24"/>
          <w:szCs w:val="24"/>
        </w:rPr>
        <w:t>or Commercial and Multifamily Buildings, May 2024</w:t>
      </w:r>
    </w:p>
    <w:p w14:paraId="67B94755" w14:textId="77777777" w:rsidR="000176B8" w:rsidRPr="000176B8" w:rsidRDefault="000176B8" w:rsidP="000176B8">
      <w:pPr>
        <w:pStyle w:val="ListParagraph"/>
        <w:spacing w:after="160" w:line="259" w:lineRule="auto"/>
        <w:contextualSpacing/>
        <w:rPr>
          <w:sz w:val="24"/>
          <w:szCs w:val="24"/>
        </w:rPr>
      </w:pPr>
    </w:p>
    <w:p w14:paraId="1CE81AD6" w14:textId="5EECBE68" w:rsidR="00743479" w:rsidRPr="000176B8" w:rsidRDefault="000176B8" w:rsidP="00743479">
      <w:pPr>
        <w:pStyle w:val="ListParagraph"/>
        <w:spacing w:after="160" w:line="259" w:lineRule="auto"/>
        <w:contextualSpacing/>
        <w:rPr>
          <w:sz w:val="24"/>
          <w:szCs w:val="24"/>
        </w:rPr>
      </w:pPr>
      <w:r>
        <w:rPr>
          <w:sz w:val="24"/>
          <w:szCs w:val="24"/>
        </w:rPr>
        <w:t xml:space="preserve">Professional </w:t>
      </w:r>
      <w:r w:rsidR="00743479" w:rsidRPr="000176B8">
        <w:rPr>
          <w:sz w:val="24"/>
          <w:szCs w:val="24"/>
        </w:rPr>
        <w:t>Course development:</w:t>
      </w:r>
    </w:p>
    <w:p w14:paraId="0F5A3A12" w14:textId="77777777"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Building Decarbonization 101 is available</w:t>
      </w:r>
    </w:p>
    <w:p w14:paraId="13726C1B" w14:textId="77777777"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Additional 100 series seminars coming this fall</w:t>
      </w:r>
    </w:p>
    <w:p w14:paraId="27A9F7B1" w14:textId="77777777"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Introduction to Whole Life Carbon</w:t>
      </w:r>
    </w:p>
    <w:p w14:paraId="3E8FF766" w14:textId="3B5175B2"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Steps to Decarbonization –</w:t>
      </w:r>
      <w:r w:rsidR="000176B8">
        <w:rPr>
          <w:sz w:val="24"/>
          <w:szCs w:val="24"/>
        </w:rPr>
        <w:t xml:space="preserve"> </w:t>
      </w:r>
      <w:r w:rsidRPr="000176B8">
        <w:rPr>
          <w:sz w:val="24"/>
          <w:szCs w:val="24"/>
        </w:rPr>
        <w:t>A Deeper Dive</w:t>
      </w:r>
    </w:p>
    <w:p w14:paraId="3412E371" w14:textId="77777777"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Introduction to Cold Climate Decarbonization</w:t>
      </w:r>
    </w:p>
    <w:p w14:paraId="53AC224B" w14:textId="77777777" w:rsidR="00743479" w:rsidRPr="000176B8" w:rsidRDefault="00743479" w:rsidP="000176B8">
      <w:pPr>
        <w:pStyle w:val="ListParagraph"/>
        <w:numPr>
          <w:ilvl w:val="0"/>
          <w:numId w:val="6"/>
        </w:numPr>
        <w:spacing w:after="160" w:line="259" w:lineRule="auto"/>
        <w:contextualSpacing/>
        <w:rPr>
          <w:sz w:val="24"/>
          <w:szCs w:val="24"/>
        </w:rPr>
      </w:pPr>
      <w:r w:rsidRPr="000176B8">
        <w:rPr>
          <w:sz w:val="24"/>
          <w:szCs w:val="24"/>
        </w:rPr>
        <w:t>Introduction to Efficient Electrification</w:t>
      </w:r>
    </w:p>
    <w:p w14:paraId="44DA47DD" w14:textId="77777777" w:rsidR="000176B8" w:rsidRDefault="000176B8" w:rsidP="00743479">
      <w:pPr>
        <w:pStyle w:val="ListParagraph"/>
        <w:spacing w:after="160" w:line="259" w:lineRule="auto"/>
        <w:contextualSpacing/>
      </w:pPr>
    </w:p>
    <w:p w14:paraId="0DAC7296" w14:textId="09F987C5" w:rsidR="00743479" w:rsidRPr="000176B8" w:rsidRDefault="00743479" w:rsidP="00743479">
      <w:pPr>
        <w:pStyle w:val="ListParagraph"/>
        <w:spacing w:after="160" w:line="259" w:lineRule="auto"/>
        <w:contextualSpacing/>
        <w:rPr>
          <w:sz w:val="24"/>
          <w:szCs w:val="24"/>
        </w:rPr>
      </w:pPr>
      <w:r w:rsidRPr="000176B8">
        <w:rPr>
          <w:sz w:val="24"/>
          <w:szCs w:val="24"/>
        </w:rPr>
        <w:t>Multiple ALI courses (3 hours)</w:t>
      </w:r>
    </w:p>
    <w:p w14:paraId="2BB4A814" w14:textId="77777777" w:rsidR="00743479" w:rsidRPr="000176B8" w:rsidRDefault="00743479" w:rsidP="000176B8">
      <w:pPr>
        <w:pStyle w:val="ListParagraph"/>
        <w:numPr>
          <w:ilvl w:val="0"/>
          <w:numId w:val="7"/>
        </w:numPr>
        <w:spacing w:after="160" w:line="259" w:lineRule="auto"/>
        <w:contextualSpacing/>
        <w:rPr>
          <w:sz w:val="24"/>
          <w:szCs w:val="24"/>
        </w:rPr>
      </w:pPr>
      <w:r w:rsidRPr="000176B8">
        <w:rPr>
          <w:sz w:val="24"/>
          <w:szCs w:val="24"/>
        </w:rPr>
        <w:t>Introduction to Decarbonization</w:t>
      </w:r>
    </w:p>
    <w:p w14:paraId="25394825" w14:textId="4CA0DAF6" w:rsidR="00743479" w:rsidRPr="000176B8" w:rsidRDefault="00743479" w:rsidP="000176B8">
      <w:pPr>
        <w:pStyle w:val="ListParagraph"/>
        <w:numPr>
          <w:ilvl w:val="0"/>
          <w:numId w:val="7"/>
        </w:numPr>
        <w:spacing w:after="160" w:line="259" w:lineRule="auto"/>
        <w:contextualSpacing/>
        <w:rPr>
          <w:sz w:val="24"/>
          <w:szCs w:val="24"/>
        </w:rPr>
      </w:pPr>
      <w:r w:rsidRPr="000176B8">
        <w:rPr>
          <w:sz w:val="24"/>
          <w:szCs w:val="24"/>
        </w:rPr>
        <w:t>Fundamentals of Decarbonization Design Systems and Equipment Applications</w:t>
      </w:r>
    </w:p>
    <w:p w14:paraId="67339CD8" w14:textId="77777777" w:rsidR="00743479" w:rsidRPr="000176B8" w:rsidRDefault="00743479" w:rsidP="00743479">
      <w:pPr>
        <w:pStyle w:val="ListParagraph"/>
        <w:spacing w:after="160" w:line="259" w:lineRule="auto"/>
        <w:contextualSpacing/>
        <w:rPr>
          <w:sz w:val="24"/>
          <w:szCs w:val="24"/>
        </w:rPr>
      </w:pPr>
    </w:p>
    <w:p w14:paraId="3018F0CB" w14:textId="3F6851CA" w:rsidR="00F77698" w:rsidRPr="00695DA5" w:rsidRDefault="00000000" w:rsidP="00F77698">
      <w:pPr>
        <w:pStyle w:val="ListParagraph"/>
        <w:numPr>
          <w:ilvl w:val="0"/>
          <w:numId w:val="2"/>
        </w:numPr>
        <w:spacing w:after="160" w:line="259" w:lineRule="auto"/>
        <w:contextualSpacing/>
        <w:rPr>
          <w:sz w:val="24"/>
          <w:szCs w:val="24"/>
        </w:rPr>
      </w:pPr>
      <w:r>
        <w:rPr>
          <w:b/>
          <w:bCs/>
          <w:sz w:val="24"/>
          <w:szCs w:val="24"/>
        </w:rPr>
        <w:t>Building Information Modelling</w:t>
      </w:r>
      <w:r>
        <w:rPr>
          <w:sz w:val="24"/>
          <w:szCs w:val="24"/>
        </w:rPr>
        <w:t xml:space="preserve"> </w:t>
      </w:r>
      <w:r>
        <w:rPr>
          <w:b/>
          <w:bCs/>
          <w:sz w:val="24"/>
          <w:szCs w:val="24"/>
        </w:rPr>
        <w:t xml:space="preserve">(BIM) </w:t>
      </w:r>
      <w:r>
        <w:rPr>
          <w:sz w:val="24"/>
          <w:szCs w:val="24"/>
        </w:rPr>
        <w:t xml:space="preserve">(Parag Rastogi) – </w:t>
      </w:r>
      <w:r w:rsidR="00F77698">
        <w:rPr>
          <w:sz w:val="24"/>
          <w:szCs w:val="24"/>
        </w:rPr>
        <w:t>No notifications</w:t>
      </w:r>
      <w:r>
        <w:rPr>
          <w:sz w:val="24"/>
          <w:szCs w:val="24"/>
        </w:rPr>
        <w:t xml:space="preserve">. </w:t>
      </w:r>
    </w:p>
    <w:p w14:paraId="668A6C09" w14:textId="1816ACBC" w:rsidR="00F77698" w:rsidRPr="00695DA5" w:rsidRDefault="00000000" w:rsidP="00F77698">
      <w:pPr>
        <w:pStyle w:val="ListParagraph"/>
        <w:numPr>
          <w:ilvl w:val="0"/>
          <w:numId w:val="2"/>
        </w:numPr>
        <w:spacing w:after="160" w:line="259" w:lineRule="auto"/>
        <w:contextualSpacing/>
        <w:rPr>
          <w:sz w:val="24"/>
          <w:szCs w:val="24"/>
        </w:rPr>
      </w:pPr>
      <w:r>
        <w:rPr>
          <w:b/>
          <w:bCs/>
          <w:sz w:val="24"/>
          <w:szCs w:val="24"/>
        </w:rPr>
        <w:t>Resilience</w:t>
      </w:r>
      <w:r>
        <w:rPr>
          <w:sz w:val="24"/>
          <w:szCs w:val="24"/>
        </w:rPr>
        <w:t xml:space="preserve"> </w:t>
      </w:r>
      <w:r w:rsidR="00F77698">
        <w:rPr>
          <w:sz w:val="24"/>
          <w:szCs w:val="24"/>
        </w:rPr>
        <w:t xml:space="preserve">(Carrie Brown) </w:t>
      </w:r>
      <w:r>
        <w:rPr>
          <w:sz w:val="24"/>
          <w:szCs w:val="24"/>
        </w:rPr>
        <w:t xml:space="preserve">– </w:t>
      </w:r>
      <w:r w:rsidR="00F77698">
        <w:rPr>
          <w:sz w:val="24"/>
          <w:szCs w:val="24"/>
        </w:rPr>
        <w:t>Chair passed away, so new leadership is sought</w:t>
      </w:r>
      <w:r>
        <w:rPr>
          <w:sz w:val="24"/>
          <w:szCs w:val="24"/>
        </w:rPr>
        <w:t>.</w:t>
      </w:r>
    </w:p>
    <w:p w14:paraId="3E526DB6" w14:textId="77777777" w:rsidR="004C33C1" w:rsidRDefault="00000000">
      <w:pPr>
        <w:pStyle w:val="ListParagraph"/>
        <w:numPr>
          <w:ilvl w:val="0"/>
          <w:numId w:val="2"/>
        </w:numPr>
        <w:spacing w:after="160" w:line="259" w:lineRule="auto"/>
        <w:contextualSpacing/>
        <w:rPr>
          <w:sz w:val="24"/>
          <w:szCs w:val="24"/>
        </w:rPr>
      </w:pPr>
      <w:r>
        <w:rPr>
          <w:b/>
          <w:bCs/>
          <w:sz w:val="24"/>
          <w:szCs w:val="24"/>
        </w:rPr>
        <w:t>Research</w:t>
      </w:r>
      <w:r>
        <w:rPr>
          <w:sz w:val="24"/>
          <w:szCs w:val="24"/>
        </w:rPr>
        <w:t xml:space="preserve"> –Dennis Landsberg not present during our main meeting.</w:t>
      </w:r>
    </w:p>
    <w:p w14:paraId="4032228B" w14:textId="13489395" w:rsidR="004C33C1" w:rsidRPr="00695DA5" w:rsidRDefault="00000000" w:rsidP="004C33C1">
      <w:pPr>
        <w:pStyle w:val="ListParagraph"/>
        <w:numPr>
          <w:ilvl w:val="0"/>
          <w:numId w:val="2"/>
        </w:numPr>
        <w:spacing w:after="160" w:line="259" w:lineRule="auto"/>
        <w:contextualSpacing/>
        <w:rPr>
          <w:sz w:val="24"/>
          <w:szCs w:val="24"/>
        </w:rPr>
      </w:pPr>
      <w:r>
        <w:rPr>
          <w:b/>
          <w:bCs/>
          <w:sz w:val="24"/>
          <w:szCs w:val="24"/>
        </w:rPr>
        <w:t>Section</w:t>
      </w:r>
      <w:r>
        <w:rPr>
          <w:sz w:val="24"/>
          <w:szCs w:val="24"/>
        </w:rPr>
        <w:t xml:space="preserve"> </w:t>
      </w:r>
      <w:r>
        <w:rPr>
          <w:b/>
          <w:bCs/>
          <w:sz w:val="24"/>
          <w:szCs w:val="24"/>
        </w:rPr>
        <w:t>Head</w:t>
      </w:r>
      <w:r>
        <w:rPr>
          <w:sz w:val="24"/>
          <w:szCs w:val="24"/>
        </w:rPr>
        <w:t xml:space="preserve"> – Section 4 liaison Patrick Marks attending our main meeting</w:t>
      </w:r>
      <w:r w:rsidR="004C33C1">
        <w:rPr>
          <w:sz w:val="24"/>
          <w:szCs w:val="24"/>
        </w:rPr>
        <w:t>.</w:t>
      </w:r>
    </w:p>
    <w:p w14:paraId="32404047" w14:textId="0EC4CF11" w:rsidR="00D05D3B" w:rsidRDefault="00000000">
      <w:pPr>
        <w:pStyle w:val="ListParagraph"/>
        <w:numPr>
          <w:ilvl w:val="0"/>
          <w:numId w:val="2"/>
        </w:numPr>
        <w:spacing w:after="160" w:line="259" w:lineRule="auto"/>
        <w:contextualSpacing/>
        <w:rPr>
          <w:sz w:val="24"/>
          <w:szCs w:val="24"/>
        </w:rPr>
      </w:pPr>
      <w:r>
        <w:rPr>
          <w:b/>
          <w:bCs/>
          <w:sz w:val="24"/>
          <w:szCs w:val="24"/>
        </w:rPr>
        <w:t>Climate</w:t>
      </w:r>
      <w:r>
        <w:rPr>
          <w:sz w:val="24"/>
          <w:szCs w:val="24"/>
        </w:rPr>
        <w:t xml:space="preserve"> </w:t>
      </w:r>
      <w:r>
        <w:rPr>
          <w:b/>
          <w:bCs/>
          <w:sz w:val="24"/>
          <w:szCs w:val="24"/>
        </w:rPr>
        <w:t>Change</w:t>
      </w:r>
      <w:r>
        <w:rPr>
          <w:sz w:val="24"/>
          <w:szCs w:val="24"/>
        </w:rPr>
        <w:t xml:space="preserve"> (TC2.5) –</w:t>
      </w:r>
      <w:r w:rsidR="004C33C1">
        <w:rPr>
          <w:sz w:val="24"/>
          <w:szCs w:val="24"/>
        </w:rPr>
        <w:t>Carrie led a team that drafted wording for handbook to discuss future weather data</w:t>
      </w:r>
      <w:r w:rsidR="003D2259">
        <w:rPr>
          <w:sz w:val="24"/>
          <w:szCs w:val="24"/>
        </w:rPr>
        <w:t xml:space="preserve"> “</w:t>
      </w:r>
      <w:r w:rsidR="003D2259" w:rsidRPr="003D2259">
        <w:rPr>
          <w:sz w:val="24"/>
          <w:szCs w:val="24"/>
        </w:rPr>
        <w:t>Projected Climatic Information for Use in Building Design and Analysis</w:t>
      </w:r>
      <w:r w:rsidR="003D2259">
        <w:rPr>
          <w:sz w:val="24"/>
          <w:szCs w:val="24"/>
        </w:rPr>
        <w:t>”</w:t>
      </w:r>
      <w:r>
        <w:rPr>
          <w:sz w:val="24"/>
          <w:szCs w:val="24"/>
        </w:rPr>
        <w:t xml:space="preserve">.  </w:t>
      </w:r>
      <w:r w:rsidR="004C33C1">
        <w:rPr>
          <w:sz w:val="24"/>
          <w:szCs w:val="24"/>
        </w:rPr>
        <w:t>It is not decided which chapter of the 2025 Handbook of Fundamentals this will go. Possibly cut from Chapter 26 to be reworked within Chapter 14, but certainly somewhere</w:t>
      </w:r>
      <w:r>
        <w:rPr>
          <w:sz w:val="24"/>
          <w:szCs w:val="24"/>
        </w:rPr>
        <w:t>.</w:t>
      </w:r>
    </w:p>
    <w:p w14:paraId="65EEAD39" w14:textId="77777777" w:rsidR="00D05D3B" w:rsidRDefault="00D05D3B">
      <w:pPr>
        <w:pStyle w:val="ListParagraph"/>
      </w:pPr>
    </w:p>
    <w:p w14:paraId="10783DD9" w14:textId="474BDDF3" w:rsidR="00D05D3B" w:rsidRDefault="00000000">
      <w:pPr>
        <w:spacing w:after="160" w:line="259" w:lineRule="auto"/>
        <w:contextualSpacing/>
      </w:pPr>
      <w:r>
        <w:t>13:</w:t>
      </w:r>
      <w:r w:rsidR="00037046">
        <w:t>1</w:t>
      </w:r>
      <w:r w:rsidR="000D6BE5">
        <w:t>7</w:t>
      </w:r>
      <w:r>
        <w:t xml:space="preserve"> </w:t>
      </w:r>
      <w:r>
        <w:rPr>
          <w:b/>
        </w:rPr>
        <w:t xml:space="preserve">Approval of minutes from </w:t>
      </w:r>
      <w:r w:rsidR="00D36A4C">
        <w:rPr>
          <w:b/>
        </w:rPr>
        <w:t>Atlanta</w:t>
      </w:r>
      <w:r>
        <w:t xml:space="preserve"> – </w:t>
      </w:r>
      <w:r w:rsidR="00D36A4C">
        <w:t>Juan Carlos</w:t>
      </w:r>
      <w:r>
        <w:t xml:space="preserve"> nominated to accept the minutes of the main meeting of TC4.2 convened in </w:t>
      </w:r>
      <w:r w:rsidR="00D36A4C">
        <w:t>Atlanta</w:t>
      </w:r>
      <w:r>
        <w:t xml:space="preserve"> Tuesday </w:t>
      </w:r>
      <w:r w:rsidR="00D36A4C">
        <w:t>February</w:t>
      </w:r>
      <w:r>
        <w:t xml:space="preserve"> </w:t>
      </w:r>
      <w:r w:rsidR="00D36A4C">
        <w:t>7</w:t>
      </w:r>
      <w:r>
        <w:rPr>
          <w:vertAlign w:val="superscript"/>
        </w:rPr>
        <w:t>th</w:t>
      </w:r>
      <w:r>
        <w:t xml:space="preserve"> 202</w:t>
      </w:r>
      <w:r w:rsidR="00D36A4C">
        <w:t>3</w:t>
      </w:r>
      <w:r>
        <w:t xml:space="preserve"> without amendments. </w:t>
      </w:r>
      <w:r w:rsidR="00D36A4C">
        <w:t>Carlo Bianca</w:t>
      </w:r>
      <w:r>
        <w:t xml:space="preserve"> seconded the motion.   Seven voted in favor, none </w:t>
      </w:r>
      <w:r w:rsidR="00D36A4C">
        <w:t>o</w:t>
      </w:r>
      <w:r>
        <w:t>pposed, CNV.</w:t>
      </w:r>
    </w:p>
    <w:p w14:paraId="6FE97503" w14:textId="77777777" w:rsidR="00D05D3B" w:rsidRDefault="00D05D3B">
      <w:pPr>
        <w:spacing w:after="160" w:line="259" w:lineRule="auto"/>
        <w:contextualSpacing/>
      </w:pPr>
    </w:p>
    <w:p w14:paraId="6A3AE35B" w14:textId="623D70DC" w:rsidR="00D05D3B" w:rsidRDefault="00000000">
      <w:pPr>
        <w:spacing w:after="160" w:line="259" w:lineRule="auto"/>
        <w:contextualSpacing/>
      </w:pPr>
      <w:r>
        <w:t>13:</w:t>
      </w:r>
      <w:r w:rsidR="000D6BE5">
        <w:t>18</w:t>
      </w:r>
      <w:r w:rsidR="000D295C">
        <w:t xml:space="preserve"> – 13:21</w:t>
      </w:r>
      <w:r>
        <w:t xml:space="preserve"> </w:t>
      </w:r>
      <w:r>
        <w:rPr>
          <w:b/>
        </w:rPr>
        <w:t>Membership/Roster</w:t>
      </w:r>
      <w:r>
        <w:tab/>
        <w:t>Michael Roth explained that he role</w:t>
      </w:r>
      <w:r w:rsidR="000D6BE5">
        <w:t>s</w:t>
      </w:r>
      <w:r>
        <w:t xml:space="preserve"> off </w:t>
      </w:r>
      <w:r w:rsidR="000D6BE5">
        <w:t xml:space="preserve">as Chair </w:t>
      </w:r>
      <w:r>
        <w:t>overnight June 30</w:t>
      </w:r>
      <w:r>
        <w:rPr>
          <w:vertAlign w:val="superscript"/>
        </w:rPr>
        <w:t>th</w:t>
      </w:r>
      <w:r>
        <w:t xml:space="preserve"> 2022</w:t>
      </w:r>
      <w:r w:rsidR="000D6BE5">
        <w:t>, replaced by Carrie Brown</w:t>
      </w:r>
      <w:r>
        <w:t xml:space="preserve"> from July 1</w:t>
      </w:r>
      <w:r>
        <w:rPr>
          <w:vertAlign w:val="superscript"/>
        </w:rPr>
        <w:t>st</w:t>
      </w:r>
      <w:r>
        <w:t xml:space="preserve"> 2023</w:t>
      </w:r>
      <w:r w:rsidR="002E5933">
        <w:t xml:space="preserve"> as incoming Chair. Effective July 1</w:t>
      </w:r>
      <w:r w:rsidR="002E5933" w:rsidRPr="002E5933">
        <w:rPr>
          <w:vertAlign w:val="superscript"/>
        </w:rPr>
        <w:t>st</w:t>
      </w:r>
      <w:r w:rsidR="002E5933">
        <w:t xml:space="preserve"> 2023 one more</w:t>
      </w:r>
      <w:r>
        <w:t xml:space="preserve"> voting membe</w:t>
      </w:r>
      <w:r w:rsidR="002E5933">
        <w:t xml:space="preserve">r will be added, Xin </w:t>
      </w:r>
      <w:proofErr w:type="spellStart"/>
      <w:r w:rsidR="002E5933">
        <w:t>Q</w:t>
      </w:r>
      <w:r w:rsidR="00A23A87">
        <w:t>iu</w:t>
      </w:r>
      <w:proofErr w:type="spellEnd"/>
      <w:r w:rsidR="002E5933">
        <w:t>.  All other officers and voting members continue after June 30</w:t>
      </w:r>
      <w:r w:rsidR="002E5933" w:rsidRPr="002E5933">
        <w:rPr>
          <w:vertAlign w:val="superscript"/>
        </w:rPr>
        <w:t>th</w:t>
      </w:r>
      <w:r w:rsidR="002E5933">
        <w:t xml:space="preserve"> 2023.</w:t>
      </w:r>
      <w:r>
        <w:t xml:space="preserve"> From July 1</w:t>
      </w:r>
      <w:r>
        <w:rPr>
          <w:vertAlign w:val="superscript"/>
        </w:rPr>
        <w:t>st</w:t>
      </w:r>
      <w:r>
        <w:t xml:space="preserve"> the following are prepared to continue their service to TC4.2: </w:t>
      </w:r>
      <w:r w:rsidR="002E5933">
        <w:t xml:space="preserve">Parag Rastogi as Vice Chair, </w:t>
      </w:r>
      <w:r>
        <w:t xml:space="preserve">Eric Peterson as Secretary, </w:t>
      </w:r>
      <w:r w:rsidR="000D295C">
        <w:t xml:space="preserve">Carlo Bianchi as Program Chair, </w:t>
      </w:r>
      <w:r>
        <w:t>Didier Thevenard as Handbook Chair, and Michael Roth as Webmaster</w:t>
      </w:r>
      <w:r w:rsidR="002E5933">
        <w:t xml:space="preserve"> and manager of Google Group emai</w:t>
      </w:r>
      <w:r w:rsidR="000D295C">
        <w:t xml:space="preserve">l, and </w:t>
      </w:r>
      <w:r w:rsidR="000D295C" w:rsidRPr="000D295C">
        <w:t>Dru Crawley as Research and Standards Chair</w:t>
      </w:r>
      <w:r w:rsidR="000D295C">
        <w:t xml:space="preserve">.  Dru would like to recruit someone to handover his duties in the next year </w:t>
      </w:r>
      <w:r w:rsidR="005A49EE">
        <w:t xml:space="preserve">or two </w:t>
      </w:r>
      <w:r w:rsidR="000D295C">
        <w:t>and provide mentorship to his successor, so a keen protégé should consider assisting him on the Research sub-committee.</w:t>
      </w:r>
    </w:p>
    <w:p w14:paraId="70311038" w14:textId="77777777" w:rsidR="00D05D3B" w:rsidRDefault="00D05D3B">
      <w:pPr>
        <w:spacing w:after="160" w:line="259" w:lineRule="auto"/>
        <w:contextualSpacing/>
      </w:pPr>
    </w:p>
    <w:p w14:paraId="25481F58" w14:textId="77777777" w:rsidR="00D05D3B" w:rsidRDefault="00000000">
      <w:pPr>
        <w:spacing w:after="160" w:line="259" w:lineRule="auto"/>
        <w:contextualSpacing/>
      </w:pPr>
      <w:r>
        <w:rPr>
          <w:b/>
          <w:bCs/>
        </w:rPr>
        <w:t>Subcommittee Reports</w:t>
      </w:r>
    </w:p>
    <w:p w14:paraId="5AE73521" w14:textId="77777777" w:rsidR="00D05D3B" w:rsidRDefault="00D05D3B">
      <w:pPr>
        <w:spacing w:after="160" w:line="259" w:lineRule="auto"/>
        <w:contextualSpacing/>
      </w:pPr>
    </w:p>
    <w:p w14:paraId="72EE1BBC" w14:textId="2125A8AC" w:rsidR="00D05D3B" w:rsidRDefault="000D295C">
      <w:pPr>
        <w:spacing w:after="160" w:line="259" w:lineRule="auto"/>
        <w:contextualSpacing/>
      </w:pPr>
      <w:r>
        <w:t xml:space="preserve">31:22 </w:t>
      </w:r>
      <w:r>
        <w:rPr>
          <w:b/>
          <w:bCs/>
        </w:rPr>
        <w:t>Program</w:t>
      </w:r>
      <w:r>
        <w:tab/>
        <w:t xml:space="preserve">Bianchi </w:t>
      </w:r>
    </w:p>
    <w:p w14:paraId="766B1B65" w14:textId="0ACA3753" w:rsidR="001B23AB" w:rsidRDefault="00000000" w:rsidP="001B23AB">
      <w:pPr>
        <w:spacing w:after="160" w:line="259" w:lineRule="auto"/>
        <w:contextualSpacing/>
      </w:pPr>
      <w:r>
        <w:t xml:space="preserve">Carlo </w:t>
      </w:r>
      <w:r w:rsidR="000D295C">
        <w:t xml:space="preserve">chaired </w:t>
      </w:r>
      <w:r w:rsidR="001B23AB">
        <w:t xml:space="preserve">hybrid in-person/on-line Program sub-committee meeting noon </w:t>
      </w:r>
      <w:r w:rsidR="000D295C">
        <w:t>Sun</w:t>
      </w:r>
      <w:r w:rsidR="001B23AB">
        <w:t>day</w:t>
      </w:r>
      <w:r w:rsidR="000D295C">
        <w:t xml:space="preserve"> Jun</w:t>
      </w:r>
      <w:r w:rsidR="001B23AB">
        <w:t>e</w:t>
      </w:r>
      <w:r w:rsidR="000D295C">
        <w:t xml:space="preserve"> 25</w:t>
      </w:r>
      <w:r w:rsidR="000D295C" w:rsidRPr="001B23AB">
        <w:rPr>
          <w:vertAlign w:val="superscript"/>
        </w:rPr>
        <w:t>th</w:t>
      </w:r>
      <w:r w:rsidR="001B23AB">
        <w:t xml:space="preserve"> hosted in </w:t>
      </w:r>
      <w:r w:rsidR="001B23AB" w:rsidRPr="001B23AB">
        <w:t>JW Marriott Tampa, Pasco (4)</w:t>
      </w:r>
      <w:r w:rsidR="001B23AB">
        <w:t xml:space="preserve">.  There were </w:t>
      </w:r>
      <w:r w:rsidR="001448E8">
        <w:t>two Seminars and one Forum that TC4.2 managed or co-sponsored during this Annual Conference in Tampa.</w:t>
      </w:r>
    </w:p>
    <w:p w14:paraId="0AB91770" w14:textId="79C4E492" w:rsidR="001448E8" w:rsidRDefault="001448E8" w:rsidP="001B23AB">
      <w:pPr>
        <w:spacing w:after="160" w:line="259" w:lineRule="auto"/>
        <w:contextualSpacing/>
      </w:pPr>
    </w:p>
    <w:p w14:paraId="1181C0C9" w14:textId="0D7A0A0D" w:rsidR="001448E8" w:rsidRDefault="001448E8" w:rsidP="00FE2044">
      <w:pPr>
        <w:spacing w:after="160" w:line="259" w:lineRule="auto"/>
        <w:contextualSpacing/>
      </w:pPr>
      <w:r>
        <w:t>8 AM Monday 26</w:t>
      </w:r>
      <w:r w:rsidRPr="001448E8">
        <w:rPr>
          <w:vertAlign w:val="superscript"/>
        </w:rPr>
        <w:t>th</w:t>
      </w:r>
      <w:r>
        <w:t xml:space="preserve"> June TC4.2 delivered Forum 2 “</w:t>
      </w:r>
      <w:r w:rsidRPr="00A13B3B">
        <w:rPr>
          <w:b/>
          <w:bCs/>
          <w:i/>
          <w:iCs/>
        </w:rPr>
        <w:t>What (New) Weather/Climatic Data Do ASHRAE Members Need?</w:t>
      </w:r>
      <w:r>
        <w:t xml:space="preserve">” convened in </w:t>
      </w:r>
      <w:r w:rsidRPr="001448E8">
        <w:t>JW Marriott Tampa Water Street, Tampa Bay 3</w:t>
      </w:r>
      <w:r w:rsidR="00FE2044">
        <w:t xml:space="preserve">, chaired by Dru Crawley.  This forum gave members the opportunity to say what new climatic data they want for the 2025 and future Fundamentals. This will inform ASHRAE's future weather data development and work with partners NASA and NOAA. </w:t>
      </w:r>
    </w:p>
    <w:p w14:paraId="69BBA2A0" w14:textId="5E5AC6EA" w:rsidR="001448E8" w:rsidRDefault="001448E8" w:rsidP="001B23AB">
      <w:pPr>
        <w:spacing w:after="160" w:line="259" w:lineRule="auto"/>
        <w:contextualSpacing/>
      </w:pPr>
    </w:p>
    <w:p w14:paraId="5B8DE356" w14:textId="403DDD6C" w:rsidR="001448E8" w:rsidRDefault="001448E8" w:rsidP="001448E8">
      <w:pPr>
        <w:spacing w:after="160" w:line="259" w:lineRule="auto"/>
        <w:contextualSpacing/>
      </w:pPr>
      <w:r>
        <w:t>11 AM Monday 26</w:t>
      </w:r>
      <w:r w:rsidRPr="001448E8">
        <w:rPr>
          <w:vertAlign w:val="superscript"/>
        </w:rPr>
        <w:t>th</w:t>
      </w:r>
      <w:r>
        <w:t xml:space="preserve"> June TC4.2 delivered Seminar 35 “</w:t>
      </w:r>
      <w:r w:rsidRPr="00A13B3B">
        <w:rPr>
          <w:b/>
          <w:bCs/>
          <w:i/>
          <w:iCs/>
        </w:rPr>
        <w:t>Weather Data for Large-Scale Building Energy Modeling</w:t>
      </w:r>
      <w:r>
        <w:t xml:space="preserve">” convened in </w:t>
      </w:r>
      <w:r w:rsidRPr="001448E8">
        <w:t>JW Marriott Tampa Water Street, Tampa Bay 2</w:t>
      </w:r>
      <w:r>
        <w:t xml:space="preserve">, chaired by </w:t>
      </w:r>
      <w:r w:rsidRPr="001448E8">
        <w:t>Anthony Fontanini</w:t>
      </w:r>
      <w:r>
        <w:t xml:space="preserve"> of NREL with presentations by Carlo Bianca “</w:t>
      </w:r>
      <w:r w:rsidRPr="00A13B3B">
        <w:rPr>
          <w:b/>
          <w:bCs/>
          <w:i/>
          <w:iCs/>
        </w:rPr>
        <w:t>Grid-Aligned Typical Meteorological Year Datasets</w:t>
      </w:r>
      <w:r>
        <w:t>” and Paul Stackhouse “</w:t>
      </w:r>
      <w:r w:rsidRPr="00A13B3B">
        <w:rPr>
          <w:b/>
          <w:bCs/>
          <w:i/>
          <w:iCs/>
        </w:rPr>
        <w:t>Using Time Series Data Products to Support ASHRAE’s Historic and Future Climate Data Needs through NASA’s POWER Web Services</w:t>
      </w:r>
      <w:r>
        <w:t>”.</w:t>
      </w:r>
    </w:p>
    <w:p w14:paraId="4F6CFEB3" w14:textId="77777777" w:rsidR="001B23AB" w:rsidRDefault="001B23AB" w:rsidP="001B23AB">
      <w:pPr>
        <w:spacing w:after="160" w:line="259" w:lineRule="auto"/>
        <w:contextualSpacing/>
      </w:pPr>
    </w:p>
    <w:p w14:paraId="3B007AE2" w14:textId="74EB9610" w:rsidR="001B23AB" w:rsidRDefault="001B23AB" w:rsidP="001B23AB">
      <w:pPr>
        <w:spacing w:after="160" w:line="259" w:lineRule="auto"/>
        <w:contextualSpacing/>
      </w:pPr>
      <w:r>
        <w:t>TC4.2’s Program sub-committee was followed 1:30 PM that afternoon by Seminar 16 that TC4.2 co-sponsored “</w:t>
      </w:r>
      <w:r w:rsidRPr="00A13B3B">
        <w:rPr>
          <w:b/>
          <w:bCs/>
          <w:i/>
          <w:iCs/>
        </w:rPr>
        <w:t>Fundamentals of Climate Science Part 3: Recent Developments and Issues</w:t>
      </w:r>
      <w:r>
        <w:t xml:space="preserve">” convened in JW Marriott Tampa Water Street, Tampa Bay 6, and chaired by Daniel Villa (TC2.5 Program Clair).  </w:t>
      </w:r>
      <w:r w:rsidR="001448E8">
        <w:t>Speakers</w:t>
      </w:r>
      <w:r w:rsidRPr="001B23AB">
        <w:t xml:space="preserve"> </w:t>
      </w:r>
      <w:r w:rsidR="00A23A87">
        <w:t xml:space="preserve">included </w:t>
      </w:r>
      <w:r w:rsidR="00A23A87" w:rsidRPr="00A23A87">
        <w:t xml:space="preserve">Xin </w:t>
      </w:r>
      <w:proofErr w:type="spellStart"/>
      <w:r w:rsidR="00A23A87" w:rsidRPr="00A23A87">
        <w:t>Qiu</w:t>
      </w:r>
      <w:proofErr w:type="spellEnd"/>
      <w:r w:rsidR="00A23A87">
        <w:t xml:space="preserve"> “</w:t>
      </w:r>
      <w:r w:rsidR="00A23A87" w:rsidRPr="00A13B3B">
        <w:rPr>
          <w:b/>
          <w:bCs/>
          <w:i/>
          <w:iCs/>
        </w:rPr>
        <w:t>Understanding Climate Models and CMIP6</w:t>
      </w:r>
      <w:r w:rsidR="00A23A87">
        <w:t>”, Scott Sherwood “</w:t>
      </w:r>
      <w:r w:rsidR="00A23A87" w:rsidRPr="00A13B3B">
        <w:rPr>
          <w:b/>
          <w:bCs/>
          <w:i/>
          <w:iCs/>
        </w:rPr>
        <w:t>Solutions to the Climate Crisi</w:t>
      </w:r>
      <w:r w:rsidR="00A23A87" w:rsidRPr="00A23A87">
        <w:t>s</w:t>
      </w:r>
      <w:r w:rsidR="00A23A87">
        <w:t xml:space="preserve">”, Stephen </w:t>
      </w:r>
      <w:proofErr w:type="spellStart"/>
      <w:r w:rsidR="00A23A87">
        <w:t>Tossey</w:t>
      </w:r>
      <w:proofErr w:type="spellEnd"/>
      <w:r w:rsidR="00A23A87">
        <w:t xml:space="preserve"> “</w:t>
      </w:r>
      <w:r w:rsidR="00A23A87" w:rsidRPr="00A13B3B">
        <w:rPr>
          <w:b/>
          <w:bCs/>
          <w:i/>
          <w:iCs/>
        </w:rPr>
        <w:t>History of the Last Two Decades</w:t>
      </w:r>
      <w:r w:rsidR="00A23A87">
        <w:t>”, and Daniel Ville “</w:t>
      </w:r>
      <w:r w:rsidR="00A23A87" w:rsidRPr="00A13B3B">
        <w:rPr>
          <w:b/>
          <w:bCs/>
          <w:i/>
          <w:iCs/>
        </w:rPr>
        <w:t>Understanding the Relationship between Extreme Events and Global Warming</w:t>
      </w:r>
      <w:r w:rsidR="00A23A87">
        <w:t>”.</w:t>
      </w:r>
    </w:p>
    <w:p w14:paraId="60BEF24E" w14:textId="77777777" w:rsidR="001B23AB" w:rsidRDefault="001B23AB" w:rsidP="001B23AB">
      <w:pPr>
        <w:spacing w:after="160" w:line="259" w:lineRule="auto"/>
        <w:contextualSpacing/>
      </w:pPr>
    </w:p>
    <w:p w14:paraId="61E371DA" w14:textId="18D54BA3" w:rsidR="00110C8C" w:rsidRDefault="00110C8C" w:rsidP="001B23AB">
      <w:pPr>
        <w:spacing w:after="160" w:line="259" w:lineRule="auto"/>
        <w:contextualSpacing/>
      </w:pPr>
      <w:r>
        <w:t xml:space="preserve">ASHRAE’s 2024 winter conference will be convened at a venue near the concurrent AHR expo at the McCormick Center in Chicago – but NOT Palmer House.  </w:t>
      </w:r>
      <w:r w:rsidRPr="00110C8C">
        <w:t>The themes that have been called for include the following tracks:</w:t>
      </w:r>
    </w:p>
    <w:p w14:paraId="66E49EDA" w14:textId="77777777" w:rsidR="00110C8C" w:rsidRDefault="00110C8C" w:rsidP="00110C8C">
      <w:pPr>
        <w:pStyle w:val="ListParagraph"/>
        <w:numPr>
          <w:ilvl w:val="0"/>
          <w:numId w:val="8"/>
        </w:numPr>
        <w:spacing w:after="160" w:line="259" w:lineRule="auto"/>
        <w:contextualSpacing/>
      </w:pPr>
      <w:r>
        <w:t xml:space="preserve">Fundamentals and Applications; </w:t>
      </w:r>
    </w:p>
    <w:p w14:paraId="31B1FBFA" w14:textId="77777777" w:rsidR="00110C8C" w:rsidRDefault="00110C8C" w:rsidP="00110C8C">
      <w:pPr>
        <w:pStyle w:val="ListParagraph"/>
        <w:numPr>
          <w:ilvl w:val="0"/>
          <w:numId w:val="8"/>
        </w:numPr>
        <w:spacing w:after="160" w:line="259" w:lineRule="auto"/>
        <w:contextualSpacing/>
      </w:pPr>
      <w:r>
        <w:t xml:space="preserve">HVAC&amp;R Systems and Equipment; </w:t>
      </w:r>
    </w:p>
    <w:p w14:paraId="20D9706B" w14:textId="77777777" w:rsidR="00110C8C" w:rsidRDefault="00110C8C" w:rsidP="00110C8C">
      <w:pPr>
        <w:pStyle w:val="ListParagraph"/>
        <w:numPr>
          <w:ilvl w:val="0"/>
          <w:numId w:val="8"/>
        </w:numPr>
        <w:spacing w:after="160" w:line="259" w:lineRule="auto"/>
        <w:contextualSpacing/>
      </w:pPr>
      <w:r>
        <w:t xml:space="preserve">Refrigeration and Refrigerants; </w:t>
      </w:r>
    </w:p>
    <w:p w14:paraId="1DC102A4" w14:textId="77777777" w:rsidR="00110C8C" w:rsidRDefault="00110C8C" w:rsidP="00110C8C">
      <w:pPr>
        <w:pStyle w:val="ListParagraph"/>
        <w:numPr>
          <w:ilvl w:val="0"/>
          <w:numId w:val="8"/>
        </w:numPr>
        <w:spacing w:after="160" w:line="259" w:lineRule="auto"/>
        <w:contextualSpacing/>
      </w:pPr>
      <w:r>
        <w:t xml:space="preserve">Decarbonization and Climate Change; </w:t>
      </w:r>
    </w:p>
    <w:p w14:paraId="5ABAB5A7" w14:textId="77777777" w:rsidR="00110C8C" w:rsidRDefault="00110C8C" w:rsidP="00110C8C">
      <w:pPr>
        <w:pStyle w:val="ListParagraph"/>
        <w:numPr>
          <w:ilvl w:val="0"/>
          <w:numId w:val="8"/>
        </w:numPr>
        <w:spacing w:after="160" w:line="259" w:lineRule="auto"/>
        <w:contextualSpacing/>
      </w:pPr>
      <w:r>
        <w:t xml:space="preserve">Hydronic Systems; </w:t>
      </w:r>
    </w:p>
    <w:p w14:paraId="36110D43" w14:textId="77777777" w:rsidR="00110C8C" w:rsidRDefault="00110C8C" w:rsidP="00110C8C">
      <w:pPr>
        <w:pStyle w:val="ListParagraph"/>
        <w:numPr>
          <w:ilvl w:val="0"/>
          <w:numId w:val="8"/>
        </w:numPr>
        <w:spacing w:after="160" w:line="259" w:lineRule="auto"/>
        <w:contextualSpacing/>
      </w:pPr>
      <w:r>
        <w:t xml:space="preserve">Ventilation, Indoor Air Quality, and Air-distribution; </w:t>
      </w:r>
    </w:p>
    <w:p w14:paraId="2C7B2A75" w14:textId="476E4B45" w:rsidR="00110C8C" w:rsidRDefault="00110C8C" w:rsidP="00110C8C">
      <w:pPr>
        <w:pStyle w:val="ListParagraph"/>
        <w:numPr>
          <w:ilvl w:val="0"/>
          <w:numId w:val="8"/>
        </w:numPr>
        <w:spacing w:after="160" w:line="259" w:lineRule="auto"/>
        <w:contextualSpacing/>
      </w:pPr>
      <w:r>
        <w:t>Comfort, Indoor Environmental Quality, and Energy Efficiency</w:t>
      </w:r>
    </w:p>
    <w:p w14:paraId="6D4A790B" w14:textId="165DECCB" w:rsidR="00110C8C" w:rsidRDefault="00110C8C" w:rsidP="00110C8C">
      <w:pPr>
        <w:pStyle w:val="ListParagraph"/>
        <w:numPr>
          <w:ilvl w:val="0"/>
          <w:numId w:val="8"/>
        </w:numPr>
        <w:spacing w:after="160" w:line="259" w:lineRule="auto"/>
        <w:contextualSpacing/>
      </w:pPr>
      <w:r>
        <w:t>HVAC&amp;R Controls</w:t>
      </w:r>
    </w:p>
    <w:p w14:paraId="2C51D527" w14:textId="66EE6619" w:rsidR="00110C8C" w:rsidRDefault="00110C8C" w:rsidP="00110C8C">
      <w:pPr>
        <w:pStyle w:val="ListParagraph"/>
        <w:numPr>
          <w:ilvl w:val="0"/>
          <w:numId w:val="8"/>
        </w:numPr>
        <w:spacing w:after="160" w:line="259" w:lineRule="auto"/>
        <w:contextualSpacing/>
      </w:pPr>
      <w:r>
        <w:t>Project Delivery Methods</w:t>
      </w:r>
    </w:p>
    <w:p w14:paraId="6091D7A1" w14:textId="6D6A6FC4" w:rsidR="004270DE" w:rsidRDefault="004270DE" w:rsidP="001B23AB">
      <w:pPr>
        <w:spacing w:after="160" w:line="259" w:lineRule="auto"/>
        <w:contextualSpacing/>
      </w:pPr>
      <w:r>
        <w:t xml:space="preserve">TC4.2 Program sub-committee meeting </w:t>
      </w:r>
      <w:r w:rsidR="00110C8C">
        <w:t>discussed</w:t>
      </w:r>
      <w:r w:rsidR="00441B7D">
        <w:t xml:space="preserve"> two ideas </w:t>
      </w:r>
      <w:r w:rsidR="00110C8C">
        <w:t xml:space="preserve">for Track 4 (one led by </w:t>
      </w:r>
      <w:r w:rsidR="00110C8C" w:rsidRPr="00110C8C">
        <w:t>Fontanini and</w:t>
      </w:r>
      <w:r w:rsidR="00110C8C">
        <w:t xml:space="preserve"> the other</w:t>
      </w:r>
      <w:r w:rsidR="00110C8C" w:rsidRPr="00110C8C">
        <w:t xml:space="preserve"> </w:t>
      </w:r>
      <w:r w:rsidR="00110C8C">
        <w:t>suggested b</w:t>
      </w:r>
      <w:r w:rsidR="00593536">
        <w:t xml:space="preserve">y </w:t>
      </w:r>
      <w:r w:rsidR="00110C8C" w:rsidRPr="00110C8C">
        <w:t>Villa</w:t>
      </w:r>
      <w:r w:rsidR="00110C8C">
        <w:t>)</w:t>
      </w:r>
      <w:r w:rsidR="00441B7D">
        <w:t>, subject to approval and submission by August 2</w:t>
      </w:r>
      <w:r w:rsidR="00441B7D" w:rsidRPr="00441B7D">
        <w:rPr>
          <w:vertAlign w:val="superscript"/>
        </w:rPr>
        <w:t>nd</w:t>
      </w:r>
      <w:r w:rsidR="00441B7D">
        <w:t xml:space="preserve"> 2023</w:t>
      </w:r>
      <w:r w:rsidR="00110C8C">
        <w:t>.</w:t>
      </w:r>
    </w:p>
    <w:p w14:paraId="0907D311" w14:textId="0C38E814" w:rsidR="00441B7D" w:rsidRDefault="00441B7D" w:rsidP="001B23AB">
      <w:pPr>
        <w:spacing w:after="160" w:line="259" w:lineRule="auto"/>
        <w:contextualSpacing/>
      </w:pPr>
    </w:p>
    <w:p w14:paraId="08079484" w14:textId="5ECE333A" w:rsidR="00441B7D" w:rsidRDefault="00441B7D" w:rsidP="00441B7D">
      <w:pPr>
        <w:spacing w:after="160" w:line="259" w:lineRule="auto"/>
        <w:contextualSpacing/>
      </w:pPr>
      <w:r w:rsidRPr="00441B7D">
        <w:t>Anthony Fontanin</w:t>
      </w:r>
      <w:r>
        <w:t xml:space="preserve">i is developing a seminar around how different datasets can be compared and understood so that their applications are fit for purpose.  Some datasets are more suitable for </w:t>
      </w:r>
      <w:r w:rsidR="005A49EE">
        <w:t>equipment sizing</w:t>
      </w:r>
      <w:r>
        <w:t xml:space="preserve">, while other datasets are suitable for </w:t>
      </w:r>
      <w:r w:rsidR="005A49EE">
        <w:t>system design and modelling</w:t>
      </w:r>
      <w:r>
        <w:t xml:space="preserve"> energy use.</w:t>
      </w:r>
    </w:p>
    <w:p w14:paraId="5AC77B23" w14:textId="77777777" w:rsidR="00441B7D" w:rsidRDefault="00441B7D" w:rsidP="00441B7D">
      <w:pPr>
        <w:spacing w:after="160" w:line="259" w:lineRule="auto"/>
        <w:contextualSpacing/>
      </w:pPr>
    </w:p>
    <w:p w14:paraId="33AAF8F4" w14:textId="75AA16A5" w:rsidR="00D05D3B" w:rsidRDefault="00441B7D" w:rsidP="00441B7D">
      <w:pPr>
        <w:spacing w:after="160" w:line="259" w:lineRule="auto"/>
        <w:contextualSpacing/>
      </w:pPr>
      <w:r>
        <w:t xml:space="preserve">Daniel Villa </w:t>
      </w:r>
      <w:r w:rsidR="00A13B3B">
        <w:t>suggested</w:t>
      </w:r>
      <w:r>
        <w:t xml:space="preserve"> </w:t>
      </w:r>
      <w:r w:rsidR="00A13B3B">
        <w:t>a</w:t>
      </w:r>
      <w:r>
        <w:t xml:space="preserve"> series of 3 seminars commencing in Chicago, continuing in </w:t>
      </w:r>
      <w:r w:rsidR="00EC6AF4">
        <w:t>Indianapolis,</w:t>
      </w:r>
      <w:r>
        <w:t xml:space="preserve"> and concluding in Orlando would be most effective (</w:t>
      </w:r>
      <w:r w:rsidR="006263D6">
        <w:t>likely endorsed by other TCs</w:t>
      </w:r>
      <w:r>
        <w:t xml:space="preserve">).  These could be led from TC2.5 with TC4.2 co-sponsorship, and </w:t>
      </w:r>
      <w:r w:rsidR="006263D6">
        <w:t>structured</w:t>
      </w:r>
      <w:r>
        <w:t xml:space="preserve"> in the style of the concluded “</w:t>
      </w:r>
      <w:r w:rsidRPr="00A13B3B">
        <w:rPr>
          <w:b/>
          <w:bCs/>
          <w:i/>
          <w:iCs/>
        </w:rPr>
        <w:t>Fundamentals of Climate Science</w:t>
      </w:r>
      <w:r>
        <w:t>”</w:t>
      </w:r>
      <w:r w:rsidR="006263D6">
        <w:t xml:space="preserve"> to provide a curriculum for training engineers</w:t>
      </w:r>
      <w:r>
        <w:t xml:space="preserve">.  Given the background, the next series </w:t>
      </w:r>
      <w:r w:rsidR="0071679E">
        <w:t>“</w:t>
      </w:r>
      <w:r w:rsidR="0071679E" w:rsidRPr="00A13B3B">
        <w:rPr>
          <w:b/>
          <w:bCs/>
          <w:i/>
          <w:iCs/>
        </w:rPr>
        <w:t>Design guidance for climate change</w:t>
      </w:r>
      <w:r w:rsidR="0071679E">
        <w:t>”</w:t>
      </w:r>
      <w:r w:rsidR="0071679E" w:rsidRPr="0071679E">
        <w:t xml:space="preserve"> Part 1</w:t>
      </w:r>
      <w:r w:rsidR="0071679E">
        <w:t xml:space="preserve"> (Chicago) </w:t>
      </w:r>
      <w:r w:rsidR="00EC6AF4">
        <w:t>c</w:t>
      </w:r>
      <w:r w:rsidR="006263D6">
        <w:t>ould</w:t>
      </w:r>
      <w:r w:rsidR="0071679E">
        <w:t xml:space="preserve"> d</w:t>
      </w:r>
      <w:r w:rsidR="006263D6">
        <w:t xml:space="preserve">ig </w:t>
      </w:r>
      <w:r w:rsidR="0071679E">
        <w:t xml:space="preserve">deeper into </w:t>
      </w:r>
      <w:r w:rsidR="006263D6">
        <w:t xml:space="preserve">resilient </w:t>
      </w:r>
      <w:r w:rsidR="0071679E" w:rsidRPr="0071679E">
        <w:t xml:space="preserve">the </w:t>
      </w:r>
      <w:r w:rsidR="006263D6">
        <w:t>building services design strategies. A</w:t>
      </w:r>
      <w:r w:rsidR="00EC6AF4">
        <w:t xml:space="preserve">n appropriate focus </w:t>
      </w:r>
      <w:r w:rsidR="006263D6">
        <w:t>would be training how</w:t>
      </w:r>
      <w:r w:rsidR="00EC6AF4">
        <w:t>-</w:t>
      </w:r>
      <w:r w:rsidR="006263D6">
        <w:t xml:space="preserve">to apply emerging </w:t>
      </w:r>
      <w:r w:rsidR="00EC6AF4">
        <w:t xml:space="preserve">statistically significant trends </w:t>
      </w:r>
      <w:r w:rsidR="006263D6">
        <w:t xml:space="preserve">of local </w:t>
      </w:r>
      <w:r w:rsidR="00EC6AF4">
        <w:t>changes</w:t>
      </w:r>
      <w:r w:rsidR="006263D6">
        <w:t xml:space="preserve"> and increasingly frequent return</w:t>
      </w:r>
      <w:r w:rsidR="00EC6AF4">
        <w:t>s</w:t>
      </w:r>
      <w:r w:rsidR="006263D6">
        <w:t xml:space="preserve"> of extreme events</w:t>
      </w:r>
      <w:r w:rsidR="00EC6AF4">
        <w:t xml:space="preserve">.  The seminar could enable engineers to recognize how </w:t>
      </w:r>
      <w:r w:rsidR="006263D6" w:rsidRPr="00EC6AF4">
        <w:t xml:space="preserve">non-stationary </w:t>
      </w:r>
      <w:r w:rsidR="00EC6AF4">
        <w:t>climatic information impacts upon design and retrofit decision making</w:t>
      </w:r>
      <w:r w:rsidR="0071679E" w:rsidRPr="0071679E">
        <w:t xml:space="preserve">. </w:t>
      </w:r>
      <w:r w:rsidR="001D7365">
        <w:t xml:space="preserve">Janice Means from TC2.8 and 2.5 has offered to </w:t>
      </w:r>
      <w:r w:rsidR="00EC6AF4">
        <w:t>add to</w:t>
      </w:r>
      <w:r w:rsidR="001D7365">
        <w:t xml:space="preserve"> Part 1 </w:t>
      </w:r>
      <w:r w:rsidR="00EC6AF4">
        <w:t xml:space="preserve">a </w:t>
      </w:r>
      <w:r w:rsidR="001D7365">
        <w:t xml:space="preserve">seminar on the utility of locally vernacular architecture to provide passive solutions, </w:t>
      </w:r>
      <w:r w:rsidR="00EC6AF4">
        <w:t>while s</w:t>
      </w:r>
      <w:r w:rsidR="001D7365">
        <w:t xml:space="preserve">omeone else </w:t>
      </w:r>
      <w:r w:rsidR="00EC6AF4">
        <w:t>c</w:t>
      </w:r>
      <w:r w:rsidR="001D7365">
        <w:t xml:space="preserve">ould </w:t>
      </w:r>
      <w:r w:rsidR="00EC6AF4">
        <w:t>chair</w:t>
      </w:r>
      <w:r w:rsidR="001D7365">
        <w:t xml:space="preserve"> (“cat herding”</w:t>
      </w:r>
      <w:r w:rsidR="00EC6AF4">
        <w:t xml:space="preserve"> </w:t>
      </w:r>
      <w:r w:rsidR="001D7365">
        <w:t>with mentorship from Daniel</w:t>
      </w:r>
      <w:r w:rsidR="00A06B0A">
        <w:t xml:space="preserve"> Villa</w:t>
      </w:r>
      <w:r w:rsidR="00EC6AF4">
        <w:t>)</w:t>
      </w:r>
      <w:r w:rsidR="001D7365">
        <w:t>.  Eric Peterson suggested</w:t>
      </w:r>
      <w:r w:rsidR="001D7365" w:rsidRPr="001D7365">
        <w:t xml:space="preserve"> </w:t>
      </w:r>
      <w:r w:rsidR="00CE5F3E">
        <w:t xml:space="preserve">that </w:t>
      </w:r>
      <w:r w:rsidR="00A06B0A">
        <w:t xml:space="preserve">Michael Roth present </w:t>
      </w:r>
      <w:r w:rsidR="00CE5F3E">
        <w:t xml:space="preserve">methods developed </w:t>
      </w:r>
      <w:r w:rsidR="00A06B0A">
        <w:t>on</w:t>
      </w:r>
      <w:r w:rsidR="00CE5F3E">
        <w:t xml:space="preserve"> completion of </w:t>
      </w:r>
      <w:r w:rsidR="001D7365" w:rsidRPr="001D7365">
        <w:t>1900</w:t>
      </w:r>
      <w:r w:rsidR="00CE5F3E">
        <w:t>-</w:t>
      </w:r>
      <w:r w:rsidR="001D7365" w:rsidRPr="001D7365">
        <w:t xml:space="preserve">RP </w:t>
      </w:r>
      <w:r w:rsidR="001D7365">
        <w:t>at Indianapolis June 2024</w:t>
      </w:r>
      <w:r w:rsidR="00A06B0A">
        <w:t xml:space="preserve">.  Other complementary topics could be resolved </w:t>
      </w:r>
      <w:r w:rsidR="00DD7B97">
        <w:t>during</w:t>
      </w:r>
      <w:r w:rsidR="00A06B0A">
        <w:t xml:space="preserve"> </w:t>
      </w:r>
      <w:r w:rsidR="00DD7B97">
        <w:t xml:space="preserve">various </w:t>
      </w:r>
      <w:r w:rsidR="00A06B0A">
        <w:t>interested TC’s</w:t>
      </w:r>
      <w:r w:rsidR="00C310A1">
        <w:t xml:space="preserve"> </w:t>
      </w:r>
      <w:r w:rsidR="00A06B0A">
        <w:t xml:space="preserve">meetings </w:t>
      </w:r>
      <w:r w:rsidR="00C310A1">
        <w:t xml:space="preserve">during Chicago </w:t>
      </w:r>
      <w:r w:rsidR="00A06B0A">
        <w:t>conference</w:t>
      </w:r>
      <w:r w:rsidR="00C310A1">
        <w:t>.</w:t>
      </w:r>
    </w:p>
    <w:p w14:paraId="411D73A5" w14:textId="77777777" w:rsidR="00D05D3B" w:rsidRDefault="00D05D3B">
      <w:pPr>
        <w:spacing w:after="160" w:line="259" w:lineRule="auto"/>
        <w:contextualSpacing/>
      </w:pPr>
    </w:p>
    <w:p w14:paraId="3D02557A" w14:textId="77777777" w:rsidR="00D05D3B" w:rsidRDefault="00000000">
      <w:pPr>
        <w:spacing w:after="160" w:line="259" w:lineRule="auto"/>
        <w:contextualSpacing/>
      </w:pPr>
      <w:r>
        <w:t>•</w:t>
      </w:r>
      <w:r>
        <w:tab/>
      </w:r>
      <w:r>
        <w:rPr>
          <w:b/>
          <w:bCs/>
        </w:rPr>
        <w:t>Research</w:t>
      </w:r>
      <w:r>
        <w:tab/>
        <w:t xml:space="preserve">Crawley </w:t>
      </w:r>
    </w:p>
    <w:p w14:paraId="7F2E2FCF" w14:textId="044C586F" w:rsidR="001564D5" w:rsidRDefault="00A37722" w:rsidP="00D63B9A">
      <w:pPr>
        <w:spacing w:after="160" w:line="259" w:lineRule="auto"/>
        <w:contextualSpacing/>
      </w:pPr>
      <w:r>
        <w:t xml:space="preserve">Dru chaired hybrid in-person/on-line </w:t>
      </w:r>
      <w:r w:rsidR="007D32CC">
        <w:t>Research</w:t>
      </w:r>
      <w:r>
        <w:t xml:space="preserve"> sub-committee meeting 10AM - noon Sunday June 25</w:t>
      </w:r>
      <w:r w:rsidRPr="001B23AB">
        <w:rPr>
          <w:vertAlign w:val="superscript"/>
        </w:rPr>
        <w:t>th</w:t>
      </w:r>
      <w:r>
        <w:t xml:space="preserve"> hosted in </w:t>
      </w:r>
      <w:r w:rsidRPr="001B23AB">
        <w:t>JW Marriott Tampa, Pasco (4)</w:t>
      </w:r>
      <w:r>
        <w:t xml:space="preserve">.  </w:t>
      </w:r>
      <w:r w:rsidR="001564D5">
        <w:t xml:space="preserve">Paul Stackhouse (NASA Goddard) provided an update of the POWER website’s latest and anticipated enhancements.  Global hourly </w:t>
      </w:r>
      <w:r w:rsidR="003232AE">
        <w:t xml:space="preserve">EPW </w:t>
      </w:r>
      <w:r w:rsidR="001564D5">
        <w:t xml:space="preserve">products are expected to become available in 2024.  Geostationary TEMPO mission is being tuned to eventual provide hourly monitoring of air-pollution in southern Canada, continental USA, Mexico and the Caribbean with </w:t>
      </w:r>
      <w:r w:rsidR="003232AE">
        <w:t>2.1 x 4.5 km resolution.</w:t>
      </w:r>
    </w:p>
    <w:p w14:paraId="099FA438" w14:textId="77777777" w:rsidR="001564D5" w:rsidRDefault="001564D5" w:rsidP="00D63B9A">
      <w:pPr>
        <w:spacing w:after="160" w:line="259" w:lineRule="auto"/>
        <w:contextualSpacing/>
      </w:pPr>
    </w:p>
    <w:p w14:paraId="0422B066" w14:textId="29ED248B" w:rsidR="00D63B9A" w:rsidRDefault="00D63B9A" w:rsidP="00D63B9A">
      <w:pPr>
        <w:spacing w:after="160" w:line="259" w:lineRule="auto"/>
        <w:contextualSpacing/>
      </w:pPr>
      <w:r>
        <w:t xml:space="preserve">Dru also chaired </w:t>
      </w:r>
      <w:r w:rsidR="007F15DC">
        <w:t>a</w:t>
      </w:r>
      <w:r>
        <w:t xml:space="preserve"> forum </w:t>
      </w:r>
      <w:r w:rsidR="00907F2A">
        <w:t>Monday 26</w:t>
      </w:r>
      <w:r w:rsidR="00907F2A" w:rsidRPr="00907F2A">
        <w:rPr>
          <w:vertAlign w:val="superscript"/>
        </w:rPr>
        <w:t>th</w:t>
      </w:r>
      <w:r w:rsidR="00907F2A">
        <w:t xml:space="preserve"> June </w:t>
      </w:r>
      <w:r w:rsidR="00907F2A" w:rsidRPr="00907F2A">
        <w:t>“</w:t>
      </w:r>
      <w:r w:rsidR="00907F2A" w:rsidRPr="00F041A9">
        <w:rPr>
          <w:b/>
          <w:bCs/>
        </w:rPr>
        <w:t>What (New) Weather/Climatic Data Do ASHRAE Members Need?</w:t>
      </w:r>
      <w:r w:rsidR="00907F2A" w:rsidRPr="00907F2A">
        <w:t>”</w:t>
      </w:r>
      <w:r w:rsidR="00907F2A">
        <w:t xml:space="preserve">, attended by </w:t>
      </w:r>
      <w:r>
        <w:t xml:space="preserve">25 </w:t>
      </w:r>
      <w:r w:rsidR="00907F2A">
        <w:t>in-person</w:t>
      </w:r>
      <w:r w:rsidR="00F041A9">
        <w:t xml:space="preserve">, </w:t>
      </w:r>
      <w:r w:rsidR="002140BC">
        <w:t xml:space="preserve">adjourned after 45 minutes of very good discussions. </w:t>
      </w:r>
      <w:r w:rsidR="00907F2A">
        <w:t>“</w:t>
      </w:r>
      <w:r w:rsidR="002140BC">
        <w:t>E</w:t>
      </w:r>
      <w:r>
        <w:t>yes</w:t>
      </w:r>
      <w:r w:rsidR="002140BC">
        <w:t xml:space="preserve"> were opened</w:t>
      </w:r>
      <w:r w:rsidR="00907F2A">
        <w:t xml:space="preserve">” </w:t>
      </w:r>
      <w:r w:rsidR="00F041A9">
        <w:t>to challenges of</w:t>
      </w:r>
      <w:r w:rsidR="00907F2A">
        <w:t xml:space="preserve"> communica</w:t>
      </w:r>
      <w:r w:rsidR="002140BC">
        <w:t>ting</w:t>
      </w:r>
      <w:r w:rsidR="00907F2A">
        <w:t xml:space="preserve"> </w:t>
      </w:r>
      <w:r w:rsidR="002140BC">
        <w:t>the utility of</w:t>
      </w:r>
      <w:r w:rsidR="00907F2A">
        <w:t xml:space="preserve"> </w:t>
      </w:r>
      <w:r w:rsidR="002140BC">
        <w:t>tools</w:t>
      </w:r>
      <w:r w:rsidR="00907F2A">
        <w:t xml:space="preserve"> already provided</w:t>
      </w:r>
      <w:r w:rsidR="002140BC">
        <w:t xml:space="preserve"> to members</w:t>
      </w:r>
      <w:r w:rsidR="00907F2A">
        <w:t>, such as W</w:t>
      </w:r>
      <w:r>
        <w:t xml:space="preserve">eather </w:t>
      </w:r>
      <w:r w:rsidR="00907F2A">
        <w:t>V</w:t>
      </w:r>
      <w:r>
        <w:t>iewer</w:t>
      </w:r>
      <w:r w:rsidR="002140BC">
        <w:t>.</w:t>
      </w:r>
      <w:r w:rsidR="00907F2A">
        <w:t xml:space="preserve"> </w:t>
      </w:r>
    </w:p>
    <w:p w14:paraId="5AF3422C" w14:textId="413E87C6" w:rsidR="005D7741" w:rsidRDefault="005D7741" w:rsidP="00A37722">
      <w:pPr>
        <w:spacing w:after="160" w:line="259" w:lineRule="auto"/>
        <w:contextualSpacing/>
      </w:pPr>
    </w:p>
    <w:p w14:paraId="0ECD436F" w14:textId="29607F4C" w:rsidR="005D7741" w:rsidRDefault="005D7741" w:rsidP="005D7741">
      <w:pPr>
        <w:spacing w:after="160" w:line="259" w:lineRule="auto"/>
        <w:contextualSpacing/>
      </w:pPr>
      <w:r>
        <w:t xml:space="preserve">There are three Active Research Projects, two of which </w:t>
      </w:r>
      <w:r w:rsidR="00907F2A">
        <w:t>are suggested</w:t>
      </w:r>
      <w:r w:rsidR="00F21D37">
        <w:t xml:space="preserve"> to be awarded</w:t>
      </w:r>
      <w:r>
        <w:t xml:space="preserve"> </w:t>
      </w:r>
      <w:r w:rsidR="00F21D37">
        <w:t>no</w:t>
      </w:r>
      <w:r>
        <w:t>-cost extensions</w:t>
      </w:r>
      <w:r w:rsidR="00F21D37">
        <w:t xml:space="preserve"> 6 months beyond their programmed 30</w:t>
      </w:r>
      <w:r w:rsidR="00F21D37" w:rsidRPr="00F21D37">
        <w:rPr>
          <w:vertAlign w:val="superscript"/>
        </w:rPr>
        <w:t>th</w:t>
      </w:r>
      <w:r w:rsidR="00F21D37">
        <w:t xml:space="preserve"> June 2023 completion dates (1874-RP &amp; 1900-RP).  No extension is anticipated or desired </w:t>
      </w:r>
      <w:r w:rsidR="000771AD">
        <w:t>to produce</w:t>
      </w:r>
      <w:r w:rsidR="00F21D37">
        <w:t xml:space="preserve"> </w:t>
      </w:r>
      <w:r w:rsidR="000771AD">
        <w:t xml:space="preserve">2025 </w:t>
      </w:r>
      <w:r w:rsidR="00F21D37">
        <w:t>Handbook</w:t>
      </w:r>
      <w:r w:rsidR="000771AD">
        <w:t xml:space="preserve"> tables</w:t>
      </w:r>
      <w:r w:rsidR="00F21D37">
        <w:t xml:space="preserve"> (1923-RP).</w:t>
      </w:r>
    </w:p>
    <w:p w14:paraId="31B617E4" w14:textId="77777777" w:rsidR="00F21D37" w:rsidRDefault="00F21D37" w:rsidP="005D7741">
      <w:pPr>
        <w:spacing w:after="160" w:line="259" w:lineRule="auto"/>
        <w:contextualSpacing/>
      </w:pPr>
    </w:p>
    <w:p w14:paraId="503ED80A" w14:textId="67C70D79" w:rsidR="00CE062E" w:rsidRDefault="005D7741" w:rsidP="002B31F4">
      <w:pPr>
        <w:spacing w:after="160" w:line="259" w:lineRule="auto"/>
        <w:contextualSpacing/>
      </w:pPr>
      <w:r>
        <w:t>•1874-</w:t>
      </w:r>
      <w:r w:rsidR="00536115">
        <w:t xml:space="preserve">RP </w:t>
      </w:r>
      <w:r w:rsidR="00536115" w:rsidRPr="00536115">
        <w:rPr>
          <w:b/>
          <w:bCs/>
          <w:i/>
          <w:iCs/>
        </w:rPr>
        <w:t>Addition</w:t>
      </w:r>
      <w:r w:rsidRPr="00536115">
        <w:rPr>
          <w:b/>
          <w:bCs/>
          <w:i/>
          <w:iCs/>
        </w:rPr>
        <w:t xml:space="preserve"> of Roof Top Temperature Information to the Climatic Design Conditions chapter of the ASHRAE Handbook</w:t>
      </w:r>
      <w:r>
        <w:t xml:space="preserve"> (Joe Huong chaired </w:t>
      </w:r>
      <w:r w:rsidR="0086505F">
        <w:t>the 3</w:t>
      </w:r>
      <w:r w:rsidR="0086505F" w:rsidRPr="0086505F">
        <w:rPr>
          <w:vertAlign w:val="superscript"/>
        </w:rPr>
        <w:t>rd</w:t>
      </w:r>
      <w:r w:rsidR="0086505F">
        <w:t xml:space="preserve"> PMS meeting Friday 10</w:t>
      </w:r>
      <w:r w:rsidR="0086505F" w:rsidRPr="0086505F">
        <w:rPr>
          <w:vertAlign w:val="superscript"/>
        </w:rPr>
        <w:t>th</w:t>
      </w:r>
      <w:r w:rsidR="0086505F">
        <w:t xml:space="preserve"> </w:t>
      </w:r>
      <w:r w:rsidR="0086505F" w:rsidRPr="0086505F">
        <w:t xml:space="preserve">March </w:t>
      </w:r>
      <w:r w:rsidR="0086505F">
        <w:t>and the 4</w:t>
      </w:r>
      <w:r w:rsidR="0086505F" w:rsidRPr="0086505F">
        <w:rPr>
          <w:vertAlign w:val="superscript"/>
        </w:rPr>
        <w:t>th</w:t>
      </w:r>
      <w:r w:rsidR="0086505F">
        <w:t xml:space="preserve"> </w:t>
      </w:r>
      <w:r>
        <w:t xml:space="preserve">PMS meeting </w:t>
      </w:r>
      <w:r w:rsidRPr="005D7741">
        <w:t>Thu</w:t>
      </w:r>
      <w:r>
        <w:t>rsday</w:t>
      </w:r>
      <w:r w:rsidRPr="005D7741">
        <w:t xml:space="preserve"> Jun</w:t>
      </w:r>
      <w:r>
        <w:t>e</w:t>
      </w:r>
      <w:r w:rsidRPr="005D7741">
        <w:t xml:space="preserve"> 22</w:t>
      </w:r>
      <w:r w:rsidRPr="005D7741">
        <w:rPr>
          <w:vertAlign w:val="superscript"/>
        </w:rPr>
        <w:t>nd</w:t>
      </w:r>
      <w:r w:rsidR="0086505F">
        <w:t xml:space="preserve"> )</w:t>
      </w:r>
      <w:r>
        <w:t xml:space="preserve">    </w:t>
      </w:r>
      <w:r w:rsidR="0086505F">
        <w:t>PMS meetings followed March 2, 2023 email from Joe Huang to John Zhai “</w:t>
      </w:r>
      <w:bookmarkStart w:id="1" w:name="_Hlk138931039"/>
      <w:r w:rsidR="0086505F" w:rsidRPr="0086505F">
        <w:rPr>
          <w:b/>
          <w:bCs/>
          <w:i/>
          <w:iCs/>
        </w:rPr>
        <w:t>Recommendations for contractor of RP-1874</w:t>
      </w:r>
      <w:bookmarkEnd w:id="1"/>
      <w:r w:rsidR="0086505F">
        <w:t>” (attached to these minutes)</w:t>
      </w:r>
      <w:r w:rsidR="002B31F4">
        <w:t>, which resulted in a detailed flat rooftop monitoring study at the University of Colorado that suggests that the “Green equation” [Green, et al. (2020) Energy and Buildings 222] is reasonable.  The contractor sought further direction and a non-cost extension during the 4</w:t>
      </w:r>
      <w:r w:rsidR="002B31F4" w:rsidRPr="002B31F4">
        <w:rPr>
          <w:vertAlign w:val="superscript"/>
        </w:rPr>
        <w:t>th</w:t>
      </w:r>
      <w:r w:rsidR="002B31F4">
        <w:t xml:space="preserve"> PMS meeting</w:t>
      </w:r>
      <w:r w:rsidR="00BE2740">
        <w:t>, where it was resolved that computational fluid dynamic simulations should be provided at the UC rooftop case study site to assess the order of boundary layer thickness.  The extension also provides the opportunity to observe hot summer rooftop temperature and wind profiles more typical of the Australian summer condition that were the basis of the “Green equation”.</w:t>
      </w:r>
    </w:p>
    <w:p w14:paraId="73A0C167" w14:textId="49B8C3DD" w:rsidR="005D7741" w:rsidRDefault="005D7741" w:rsidP="005D7741">
      <w:pPr>
        <w:spacing w:after="160" w:line="259" w:lineRule="auto"/>
        <w:contextualSpacing/>
      </w:pPr>
      <w:r>
        <w:t xml:space="preserve">      </w:t>
      </w:r>
    </w:p>
    <w:p w14:paraId="17888A71" w14:textId="4669B3C8" w:rsidR="00612E47" w:rsidRDefault="005D7741" w:rsidP="00612E47">
      <w:pPr>
        <w:spacing w:after="160" w:line="259" w:lineRule="auto"/>
        <w:contextualSpacing/>
      </w:pPr>
      <w:r>
        <w:t xml:space="preserve">•1900-RP </w:t>
      </w:r>
      <w:r w:rsidRPr="00536115">
        <w:rPr>
          <w:b/>
          <w:bCs/>
          <w:i/>
          <w:iCs/>
        </w:rPr>
        <w:t>Using Simulated Weather Data with Sparse Measured Data to Produce Hourly Weather Files and Calculate Design Conditions</w:t>
      </w:r>
      <w:r>
        <w:t xml:space="preserve"> (Dru chaired </w:t>
      </w:r>
      <w:r w:rsidR="006667D2">
        <w:t xml:space="preserve">on-line </w:t>
      </w:r>
      <w:r>
        <w:t>PMS meeting</w:t>
      </w:r>
      <w:r w:rsidR="006667D2">
        <w:t xml:space="preserve"> #5 Wednesday March 29</w:t>
      </w:r>
      <w:r w:rsidR="006667D2" w:rsidRPr="006667D2">
        <w:rPr>
          <w:vertAlign w:val="superscript"/>
        </w:rPr>
        <w:t>th</w:t>
      </w:r>
      <w:r w:rsidR="006667D2">
        <w:t xml:space="preserve"> and meeting #6 and </w:t>
      </w:r>
      <w:r w:rsidRPr="005D7741">
        <w:t>Wed</w:t>
      </w:r>
      <w:r w:rsidR="006667D2">
        <w:t>nesday</w:t>
      </w:r>
      <w:r w:rsidRPr="005D7741">
        <w:t xml:space="preserve"> June 14</w:t>
      </w:r>
      <w:r w:rsidRPr="005D7741">
        <w:rPr>
          <w:vertAlign w:val="superscript"/>
        </w:rPr>
        <w:t>th</w:t>
      </w:r>
      <w:r>
        <w:t>)</w:t>
      </w:r>
      <w:r w:rsidR="00702222">
        <w:t xml:space="preserve"> </w:t>
      </w:r>
      <w:r w:rsidR="00612E47" w:rsidRPr="00612E47">
        <w:t xml:space="preserve">Michael Roth presented </w:t>
      </w:r>
      <w:r w:rsidR="00612E47">
        <w:t>detailed seminars at each PMS meeting</w:t>
      </w:r>
      <w:r w:rsidR="00612E47" w:rsidRPr="00612E47">
        <w:t xml:space="preserve"> project (</w:t>
      </w:r>
      <w:r w:rsidR="00612E47">
        <w:t>basecamp</w:t>
      </w:r>
      <w:r w:rsidR="00612E47" w:rsidRPr="00612E47">
        <w:t>). Issue</w:t>
      </w:r>
      <w:r w:rsidR="006B5373">
        <w:t>s included</w:t>
      </w:r>
      <w:r w:rsidR="00612E47" w:rsidRPr="00612E47">
        <w:t xml:space="preserve"> no data in major portion of world and individual variables with missing or intermittent data. Initial focus </w:t>
      </w:r>
      <w:r w:rsidR="006B5373">
        <w:t>was</w:t>
      </w:r>
      <w:r w:rsidR="00612E47" w:rsidRPr="00612E47">
        <w:t xml:space="preserve"> probability distribution of data to support design conditions. Identified energy movers as best method for probability distribution. Dr. Roth </w:t>
      </w:r>
      <w:r w:rsidR="00612E47">
        <w:t xml:space="preserve">has used Atlanta to illustrate the pros and cons of </w:t>
      </w:r>
      <w:r w:rsidR="006B5373">
        <w:t xml:space="preserve">work arounds for each </w:t>
      </w:r>
      <w:r w:rsidR="00612E47">
        <w:t>issue</w:t>
      </w:r>
      <w:r w:rsidR="006B5373">
        <w:t xml:space="preserve"> addressed. A</w:t>
      </w:r>
      <w:r w:rsidR="00612E47">
        <w:t>n additional PMS meeting is likely to be convened on-line in July to consider example outputs at</w:t>
      </w:r>
      <w:r w:rsidR="00612E47" w:rsidRPr="00612E47">
        <w:t xml:space="preserve"> </w:t>
      </w:r>
      <w:r w:rsidR="00612E47">
        <w:t xml:space="preserve">other </w:t>
      </w:r>
      <w:r w:rsidR="00612E47" w:rsidRPr="00612E47">
        <w:t>example locations that might serve as test cases for the proposed methods.</w:t>
      </w:r>
      <w:r w:rsidR="00612E47">
        <w:t xml:space="preserve"> Meanwhile work is required </w:t>
      </w:r>
      <w:r w:rsidR="00B83136">
        <w:t>for f</w:t>
      </w:r>
      <w:r w:rsidR="00612E47">
        <w:t>inalization o</w:t>
      </w:r>
      <w:r w:rsidR="006B5373">
        <w:t>f</w:t>
      </w:r>
      <w:r w:rsidR="00612E47">
        <w:t xml:space="preserve"> wind treatment and </w:t>
      </w:r>
      <w:r w:rsidR="00B83136">
        <w:t>workflow for “</w:t>
      </w:r>
      <w:r w:rsidR="00612E47">
        <w:t>pathological</w:t>
      </w:r>
      <w:r w:rsidR="00B83136">
        <w:t xml:space="preserve"> </w:t>
      </w:r>
      <w:r w:rsidR="00612E47">
        <w:t>edge cases</w:t>
      </w:r>
      <w:r w:rsidR="00B83136">
        <w:t>”, python c</w:t>
      </w:r>
      <w:r w:rsidR="00612E47">
        <w:t>ode clean-up, tutorials, documentation, and</w:t>
      </w:r>
      <w:r w:rsidR="00B83136">
        <w:t xml:space="preserve"> initiation of bulk </w:t>
      </w:r>
      <w:r w:rsidR="00612E47">
        <w:t>production mode</w:t>
      </w:r>
      <w:r w:rsidR="00B83136">
        <w:t>.  Anticipated succeeding outcomes include a draft Report (</w:t>
      </w:r>
      <w:r w:rsidR="00612E47">
        <w:t>Jul/Aug</w:t>
      </w:r>
      <w:r w:rsidR="00B83136">
        <w:t>), products derived from daily min/max ground truth compared to global circulation model reanalysis datasets (</w:t>
      </w:r>
      <w:r w:rsidR="00612E47">
        <w:t>Aug/Sep</w:t>
      </w:r>
      <w:r w:rsidR="00B83136">
        <w:t xml:space="preserve">), and </w:t>
      </w:r>
      <w:r w:rsidR="00612E47">
        <w:t>Support for 1923-RP</w:t>
      </w:r>
      <w:r w:rsidR="00B83136">
        <w:t xml:space="preserve"> (Sep) </w:t>
      </w:r>
      <w:r w:rsidR="00A8465F">
        <w:t xml:space="preserve">as an </w:t>
      </w:r>
      <w:r w:rsidR="00B83136">
        <w:t xml:space="preserve">application to extend the number of stations to be included in the 2025 Handbook. Given concurrent critical-path dedication to </w:t>
      </w:r>
      <w:r w:rsidR="008C6BA4">
        <w:t xml:space="preserve">update Fundamentals </w:t>
      </w:r>
      <w:r w:rsidR="00F7694F">
        <w:t>Chapter 14</w:t>
      </w:r>
      <w:r w:rsidR="00B83136">
        <w:t>, the contractor requires a no-cost extension for 1900-RP so that 1923-RP is not delayed</w:t>
      </w:r>
      <w:r w:rsidR="00A8465F">
        <w:t>, which the PMS supported unanimously.</w:t>
      </w:r>
    </w:p>
    <w:p w14:paraId="21AB05FD" w14:textId="77777777" w:rsidR="00CE062E" w:rsidRDefault="00CE062E" w:rsidP="005D7741">
      <w:pPr>
        <w:spacing w:after="160" w:line="259" w:lineRule="auto"/>
        <w:contextualSpacing/>
      </w:pPr>
    </w:p>
    <w:p w14:paraId="7EFB2770" w14:textId="3AEEA890" w:rsidR="00487B69" w:rsidRDefault="005D7741" w:rsidP="00487B69">
      <w:pPr>
        <w:spacing w:after="160" w:line="259" w:lineRule="auto"/>
        <w:contextualSpacing/>
      </w:pPr>
      <w:r>
        <w:t xml:space="preserve">•1923-RP </w:t>
      </w:r>
      <w:r w:rsidRPr="00536115">
        <w:rPr>
          <w:b/>
          <w:bCs/>
          <w:i/>
          <w:iCs/>
        </w:rPr>
        <w:t xml:space="preserve">Prepare climatic design conditions for the 2025 Handbook – Fundamentals and ASHRAE Standard 169 </w:t>
      </w:r>
      <w:r>
        <w:t>(</w:t>
      </w:r>
      <w:r w:rsidRPr="005D7741">
        <w:t xml:space="preserve">Didier Thevenard </w:t>
      </w:r>
      <w:r w:rsidR="00F21D37">
        <w:t xml:space="preserve">chaired PMS meeting </w:t>
      </w:r>
      <w:r w:rsidR="007F15DC">
        <w:t xml:space="preserve">#3 </w:t>
      </w:r>
      <w:r>
        <w:t>Wednesday 21</w:t>
      </w:r>
      <w:r w:rsidRPr="005D7741">
        <w:rPr>
          <w:vertAlign w:val="superscript"/>
        </w:rPr>
        <w:t>st</w:t>
      </w:r>
      <w:r>
        <w:t xml:space="preserve"> June)</w:t>
      </w:r>
      <w:r w:rsidR="007F15DC">
        <w:t xml:space="preserve">.  Work is underway to increase the number of stations available, due to synergies with 1900-RP and also as worldwide network of automatic weather stations increase the extent of hourly obs.  The contractor has strived to improve automatic data screening, reduce “technological debt”, and package processing code for succeeding contracts (Handbook editions 2029, 2033, 2037, </w:t>
      </w:r>
      <w:proofErr w:type="spellStart"/>
      <w:r w:rsidR="007F15DC">
        <w:t>etc</w:t>
      </w:r>
      <w:proofErr w:type="spellEnd"/>
      <w:r w:rsidR="007F15DC">
        <w:t>).</w:t>
      </w:r>
      <w:r w:rsidR="0026782D">
        <w:t xml:space="preserve"> The contractor demonstrated to the PMS issues of judgement for interpolation of missing hours, and confirmed that the bootstrapping threshold of 8 years previously adopted (1171-RP Hubbard</w:t>
      </w:r>
      <w:r w:rsidR="00487B69">
        <w:t xml:space="preserve">, et al. 2004) </w:t>
      </w:r>
      <w:r w:rsidR="0026782D">
        <w:t>is reasonable</w:t>
      </w:r>
      <w:r w:rsidR="00487B69">
        <w:t xml:space="preserve"> for stationary climates, but that inter-annual variability “noise” ought to be reported together with the means and extremes as well as developing trends “signal”</w:t>
      </w:r>
      <w:r w:rsidR="0026782D">
        <w:t xml:space="preserve">. </w:t>
      </w:r>
      <w:r w:rsidR="00487B69">
        <w:t>As required to update Standard 169, US county climate zone map will be automatically generated using high-resolution, gridded temperature, precipitation, and population data sources.  ERA5-Land 0.1°×0.1° reanalysis data will be used to generate worldwide climate zone maps.</w:t>
      </w:r>
    </w:p>
    <w:p w14:paraId="29B14794" w14:textId="3987B909" w:rsidR="007F15DC" w:rsidRDefault="0026782D" w:rsidP="0026782D">
      <w:pPr>
        <w:spacing w:after="160" w:line="259" w:lineRule="auto"/>
        <w:contextualSpacing/>
      </w:pPr>
      <w:r>
        <w:t xml:space="preserve">Target Q4 2023 for </w:t>
      </w:r>
      <w:r w:rsidR="00487B69">
        <w:t xml:space="preserve">1923-RP </w:t>
      </w:r>
      <w:r>
        <w:t xml:space="preserve">preliminary results and documentation, Target Q1 2024 for final </w:t>
      </w:r>
      <w:r w:rsidR="00487B69">
        <w:t xml:space="preserve">station design </w:t>
      </w:r>
      <w:r>
        <w:t>tables, Target Q2 2024 for final documentation and website</w:t>
      </w:r>
      <w:r w:rsidR="00487B69">
        <w:t xml:space="preserve"> weather data viewer</w:t>
      </w:r>
      <w:r>
        <w:t>.</w:t>
      </w:r>
    </w:p>
    <w:p w14:paraId="6DB1AC6A" w14:textId="77777777" w:rsidR="00907F2A" w:rsidRDefault="00907F2A" w:rsidP="00907F2A">
      <w:pPr>
        <w:spacing w:after="160" w:line="259" w:lineRule="auto"/>
        <w:contextualSpacing/>
      </w:pPr>
    </w:p>
    <w:p w14:paraId="048C50D2" w14:textId="3C22A324" w:rsidR="00907F2A" w:rsidRDefault="00907F2A" w:rsidP="00907F2A">
      <w:pPr>
        <w:spacing w:after="160" w:line="259" w:lineRule="auto"/>
        <w:contextualSpacing/>
      </w:pPr>
      <w:r w:rsidRPr="00536115">
        <w:rPr>
          <w:b/>
          <w:bCs/>
        </w:rPr>
        <w:t xml:space="preserve">13:30 (1:30 PM) </w:t>
      </w:r>
      <w:r w:rsidR="00536115" w:rsidRPr="00536115">
        <w:rPr>
          <w:b/>
          <w:bCs/>
        </w:rPr>
        <w:t>Motion</w:t>
      </w:r>
      <w:r w:rsidR="00536115">
        <w:t xml:space="preserve">. </w:t>
      </w:r>
      <w:r>
        <w:t xml:space="preserve">At this time TC4.2 main meeting considered a motion for no cost extensions of 6 months for both 1900-RP &amp; 1874-RP, motion initiated by Dru Crawley and seconded by Evyatar Erell.  No discussion beyond the forgoing reports was requested and the motion was </w:t>
      </w:r>
      <w:r w:rsidRPr="003C5D7A">
        <w:rPr>
          <w:b/>
          <w:bCs/>
        </w:rPr>
        <w:t>passed</w:t>
      </w:r>
      <w:r>
        <w:t xml:space="preserve"> with no nays, no abstentions </w:t>
      </w:r>
      <w:r w:rsidRPr="003C5D7A">
        <w:rPr>
          <w:b/>
          <w:bCs/>
        </w:rPr>
        <w:t>7-0- CNV</w:t>
      </w:r>
      <w:r>
        <w:t>.</w:t>
      </w:r>
    </w:p>
    <w:p w14:paraId="7138814B" w14:textId="77777777" w:rsidR="005D7741" w:rsidRDefault="005D7741" w:rsidP="005D7741">
      <w:pPr>
        <w:spacing w:after="160" w:line="259" w:lineRule="auto"/>
        <w:contextualSpacing/>
      </w:pPr>
      <w:r>
        <w:t xml:space="preserve">             </w:t>
      </w:r>
    </w:p>
    <w:p w14:paraId="1FC51428" w14:textId="77777777" w:rsidR="005D7741" w:rsidRPr="00A13B3B" w:rsidRDefault="005D7741" w:rsidP="005D7741">
      <w:pPr>
        <w:spacing w:after="160" w:line="259" w:lineRule="auto"/>
        <w:contextualSpacing/>
        <w:rPr>
          <w:b/>
          <w:bCs/>
        </w:rPr>
      </w:pPr>
      <w:r w:rsidRPr="00A13B3B">
        <w:rPr>
          <w:b/>
          <w:bCs/>
        </w:rPr>
        <w:t>Work Statements Submitted or Waiting to Bid</w:t>
      </w:r>
    </w:p>
    <w:p w14:paraId="21803248" w14:textId="77777777" w:rsidR="00A13B3B" w:rsidRDefault="00A13B3B" w:rsidP="005D7741">
      <w:pPr>
        <w:spacing w:after="160" w:line="259" w:lineRule="auto"/>
        <w:contextualSpacing/>
      </w:pPr>
    </w:p>
    <w:p w14:paraId="66A30A63" w14:textId="4934F09D" w:rsidR="005D7741" w:rsidRDefault="005D7741" w:rsidP="005D7741">
      <w:pPr>
        <w:spacing w:after="160" w:line="259" w:lineRule="auto"/>
        <w:contextualSpacing/>
      </w:pPr>
      <w:r>
        <w:t xml:space="preserve">•1850-TRP </w:t>
      </w:r>
      <w:r w:rsidRPr="00A13B3B">
        <w:rPr>
          <w:b/>
          <w:bCs/>
          <w:i/>
          <w:iCs/>
        </w:rPr>
        <w:t xml:space="preserve">Evaluation of ASHRAE’s Design Day Procedure </w:t>
      </w:r>
      <w:r w:rsidR="00A13B3B" w:rsidRPr="00A13B3B">
        <w:rPr>
          <w:b/>
          <w:bCs/>
          <w:i/>
          <w:iCs/>
        </w:rPr>
        <w:t>Against Recorded</w:t>
      </w:r>
      <w:r w:rsidRPr="00A13B3B">
        <w:rPr>
          <w:b/>
          <w:bCs/>
          <w:i/>
          <w:iCs/>
        </w:rPr>
        <w:t xml:space="preserve"> Weather Data</w:t>
      </w:r>
      <w:r w:rsidR="00CE062E">
        <w:t>.</w:t>
      </w:r>
      <w:r w:rsidR="00A13B3B" w:rsidRPr="00A13B3B">
        <w:t xml:space="preserve"> </w:t>
      </w:r>
      <w:r w:rsidR="00A13B3B">
        <w:t xml:space="preserve">Advise from ASHRAE </w:t>
      </w:r>
      <w:r w:rsidR="00A13B3B" w:rsidRPr="00A13B3B">
        <w:t>research liais</w:t>
      </w:r>
      <w:r w:rsidR="00A13B3B">
        <w:t xml:space="preserve">on is that another two bidders are required, which Dru </w:t>
      </w:r>
      <w:r w:rsidR="00A21E39">
        <w:t xml:space="preserve">Crawley </w:t>
      </w:r>
      <w:r w:rsidR="00A13B3B">
        <w:t xml:space="preserve">has now identified and </w:t>
      </w:r>
      <w:r w:rsidR="00AE261B">
        <w:t>is prepared to action as required</w:t>
      </w:r>
      <w:r w:rsidR="00A13B3B">
        <w:t>.</w:t>
      </w:r>
      <w:r w:rsidR="00A13B3B" w:rsidRPr="00A13B3B">
        <w:t xml:space="preserve"> </w:t>
      </w:r>
    </w:p>
    <w:p w14:paraId="3084BB3F" w14:textId="77777777" w:rsidR="00A13B3B" w:rsidRDefault="00A13B3B" w:rsidP="005D7741">
      <w:pPr>
        <w:spacing w:after="160" w:line="259" w:lineRule="auto"/>
        <w:contextualSpacing/>
      </w:pPr>
    </w:p>
    <w:p w14:paraId="7BB5B0B4" w14:textId="253D80D6" w:rsidR="005D7741" w:rsidRDefault="005D7741" w:rsidP="005D7741">
      <w:pPr>
        <w:spacing w:after="160" w:line="259" w:lineRule="auto"/>
        <w:contextualSpacing/>
      </w:pPr>
      <w:r>
        <w:t xml:space="preserve">•1939-WS </w:t>
      </w:r>
      <w:r w:rsidRPr="00A21E39">
        <w:rPr>
          <w:b/>
          <w:bCs/>
          <w:i/>
          <w:iCs/>
        </w:rPr>
        <w:t>A decision and evaluation framework for validating weather</w:t>
      </w:r>
      <w:r w:rsidR="00CE062E" w:rsidRPr="00A21E39">
        <w:rPr>
          <w:b/>
          <w:bCs/>
          <w:i/>
          <w:iCs/>
        </w:rPr>
        <w:t xml:space="preserve"> </w:t>
      </w:r>
      <w:r w:rsidRPr="00A21E39">
        <w:rPr>
          <w:b/>
          <w:bCs/>
          <w:i/>
          <w:iCs/>
        </w:rPr>
        <w:t>time series and statistics for use in building performance analysis and design</w:t>
      </w:r>
      <w:r w:rsidR="00CE062E">
        <w:t>.</w:t>
      </w:r>
      <w:r w:rsidR="00A21E39">
        <w:t xml:space="preserve">  Parag reports no developments.</w:t>
      </w:r>
    </w:p>
    <w:p w14:paraId="5D2A1EBD" w14:textId="77777777" w:rsidR="00A13B3B" w:rsidRDefault="00A13B3B" w:rsidP="005D7741">
      <w:pPr>
        <w:spacing w:after="160" w:line="259" w:lineRule="auto"/>
        <w:contextualSpacing/>
      </w:pPr>
    </w:p>
    <w:p w14:paraId="0448D0CC" w14:textId="42495222" w:rsidR="005D7741" w:rsidRDefault="005D7741" w:rsidP="005D7741">
      <w:pPr>
        <w:spacing w:after="160" w:line="259" w:lineRule="auto"/>
        <w:contextualSpacing/>
      </w:pPr>
      <w:r>
        <w:t xml:space="preserve">•1947-WS </w:t>
      </w:r>
      <w:r w:rsidRPr="00A21E39">
        <w:rPr>
          <w:b/>
          <w:bCs/>
          <w:i/>
          <w:iCs/>
        </w:rPr>
        <w:t xml:space="preserve">Climate change driven extreme temperature map </w:t>
      </w:r>
      <w:r w:rsidR="00CE062E" w:rsidRPr="00A21E39">
        <w:rPr>
          <w:b/>
          <w:bCs/>
          <w:i/>
          <w:iCs/>
        </w:rPr>
        <w:t xml:space="preserve">for </w:t>
      </w:r>
      <w:r w:rsidRPr="00A21E39">
        <w:rPr>
          <w:b/>
          <w:bCs/>
          <w:i/>
          <w:iCs/>
        </w:rPr>
        <w:t>efficiency and resilience map of heat pump technology</w:t>
      </w:r>
      <w:r w:rsidR="00A21E39">
        <w:t>.  Daniel Villa (TC2.5) reports that this was co-sponsored by TC2.8 as well as TC4.2, and that the feedback was received by RAC with generally favourable comments but should be resubmitted August 15</w:t>
      </w:r>
      <w:r w:rsidR="00A21E39" w:rsidRPr="00A21E39">
        <w:rPr>
          <w:vertAlign w:val="superscript"/>
        </w:rPr>
        <w:t>th</w:t>
      </w:r>
      <w:r w:rsidR="00A21E39">
        <w:t xml:space="preserve"> after removing reference to some specified products/trademarks and obtaining additional co-sponsorship from TC4.7 and others.  Daniel summarised that outcome of 1947 as research project should be an on-line tool comparable to the </w:t>
      </w:r>
      <w:r w:rsidR="003502D3">
        <w:t>Weather</w:t>
      </w:r>
      <w:r w:rsidR="00A21E39">
        <w:t xml:space="preserve"> Data Viewer, with maps comparing the performance of alternative heat pump designs, building typologies, </w:t>
      </w:r>
      <w:r w:rsidR="003502D3">
        <w:t xml:space="preserve">based on recent weather data, and also projected performance maps for projected future weather under alternative </w:t>
      </w:r>
      <w:r w:rsidR="003502D3" w:rsidRPr="003502D3">
        <w:t>Representative Concentration Pathway</w:t>
      </w:r>
      <w:r w:rsidR="003502D3">
        <w:t>s.</w:t>
      </w:r>
    </w:p>
    <w:p w14:paraId="787EC8B2" w14:textId="77777777" w:rsidR="005D7741" w:rsidRDefault="005D7741" w:rsidP="005D7741">
      <w:pPr>
        <w:spacing w:after="160" w:line="259" w:lineRule="auto"/>
        <w:contextualSpacing/>
      </w:pPr>
    </w:p>
    <w:p w14:paraId="32E64369" w14:textId="7E757209" w:rsidR="005D7741" w:rsidRDefault="005D7741" w:rsidP="005D7741">
      <w:pPr>
        <w:spacing w:after="160" w:line="259" w:lineRule="auto"/>
        <w:contextualSpacing/>
        <w:rPr>
          <w:b/>
          <w:bCs/>
        </w:rPr>
      </w:pPr>
      <w:r w:rsidRPr="003502D3">
        <w:rPr>
          <w:b/>
          <w:bCs/>
        </w:rPr>
        <w:t>New Research Topics</w:t>
      </w:r>
      <w:r w:rsidR="006B2308">
        <w:rPr>
          <w:b/>
          <w:bCs/>
        </w:rPr>
        <w:t xml:space="preserve"> arising from June 25</w:t>
      </w:r>
      <w:r w:rsidR="006B2308" w:rsidRPr="006B2308">
        <w:rPr>
          <w:b/>
          <w:bCs/>
          <w:vertAlign w:val="superscript"/>
        </w:rPr>
        <w:t>th</w:t>
      </w:r>
      <w:r w:rsidR="006B2308">
        <w:rPr>
          <w:b/>
          <w:bCs/>
        </w:rPr>
        <w:t xml:space="preserve"> sub-committee meeting</w:t>
      </w:r>
    </w:p>
    <w:p w14:paraId="07FC4F9C" w14:textId="46FC317D" w:rsidR="00317513" w:rsidRDefault="005D7741" w:rsidP="005D7741">
      <w:pPr>
        <w:spacing w:after="160" w:line="259" w:lineRule="auto"/>
        <w:contextualSpacing/>
      </w:pPr>
      <w:r>
        <w:t xml:space="preserve">•Develop Abbreviated Weather Year Files for Faster Simulation Time </w:t>
      </w:r>
      <w:r w:rsidR="00317513">
        <w:t>(</w:t>
      </w:r>
      <w:r>
        <w:t>Huang</w:t>
      </w:r>
      <w:r w:rsidR="00317513">
        <w:t>)</w:t>
      </w:r>
    </w:p>
    <w:p w14:paraId="22E67466" w14:textId="6A507BAF" w:rsidR="005D7741" w:rsidRDefault="005D7741" w:rsidP="005D7741">
      <w:pPr>
        <w:spacing w:after="160" w:line="259" w:lineRule="auto"/>
        <w:contextualSpacing/>
      </w:pPr>
      <w:r>
        <w:t xml:space="preserve">•Updating the Climate Zoning for Std </w:t>
      </w:r>
      <w:r w:rsidR="00317513">
        <w:t>(Crawley)</w:t>
      </w:r>
    </w:p>
    <w:p w14:paraId="7E0C2878" w14:textId="4C8FBFD1" w:rsidR="005D7741" w:rsidRDefault="005D7741" w:rsidP="005D7741">
      <w:pPr>
        <w:spacing w:after="160" w:line="259" w:lineRule="auto"/>
        <w:contextualSpacing/>
      </w:pPr>
      <w:r>
        <w:t xml:space="preserve">•Models for Generating Sky Temperatures for Building Modeling </w:t>
      </w:r>
      <w:r w:rsidR="00317513">
        <w:t>(Barnaby/</w:t>
      </w:r>
      <w:proofErr w:type="spellStart"/>
      <w:r w:rsidR="00317513">
        <w:t>Gueynard</w:t>
      </w:r>
      <w:proofErr w:type="spellEnd"/>
      <w:r w:rsidR="00317513">
        <w:t>)</w:t>
      </w:r>
    </w:p>
    <w:p w14:paraId="16EB7F17" w14:textId="60DB54FE" w:rsidR="005D7741" w:rsidRDefault="0058225E" w:rsidP="00A37722">
      <w:pPr>
        <w:spacing w:after="160" w:line="259" w:lineRule="auto"/>
        <w:contextualSpacing/>
      </w:pPr>
      <w:r>
        <w:t xml:space="preserve">Paul Stackhouse reviewed some highlights of recent and anticipated developments of NASA Power, including infrared radiative cooling to the sky. </w:t>
      </w:r>
      <w:r w:rsidR="00317513">
        <w:t>The last topic (</w:t>
      </w:r>
      <w:proofErr w:type="spellStart"/>
      <w:r w:rsidR="00317513" w:rsidRPr="00317513">
        <w:rPr>
          <w:b/>
          <w:bCs/>
          <w:i/>
          <w:iCs/>
        </w:rPr>
        <w:t>T</w:t>
      </w:r>
      <w:r w:rsidR="00317513" w:rsidRPr="00317513">
        <w:rPr>
          <w:b/>
          <w:bCs/>
          <w:i/>
          <w:iCs/>
          <w:vertAlign w:val="subscript"/>
        </w:rPr>
        <w:t>sky</w:t>
      </w:r>
      <w:proofErr w:type="spellEnd"/>
      <w:r w:rsidR="00317513">
        <w:t>) generated lively discussion and interest during the “show and tell” at the end of th</w:t>
      </w:r>
      <w:r w:rsidR="006B2308">
        <w:t>e current</w:t>
      </w:r>
      <w:r w:rsidR="00317513">
        <w:t xml:space="preserve"> </w:t>
      </w:r>
      <w:r w:rsidR="006B2308">
        <w:t>M</w:t>
      </w:r>
      <w:r w:rsidR="00317513">
        <w:t>ain meeting.</w:t>
      </w:r>
      <w:r>
        <w:t xml:space="preserve">  </w:t>
      </w:r>
    </w:p>
    <w:p w14:paraId="1D46819D" w14:textId="77777777" w:rsidR="00D05D3B" w:rsidRDefault="00D05D3B">
      <w:pPr>
        <w:spacing w:after="160" w:line="259" w:lineRule="auto"/>
        <w:contextualSpacing/>
      </w:pPr>
    </w:p>
    <w:p w14:paraId="34E73003" w14:textId="77777777" w:rsidR="00D05D3B" w:rsidRDefault="00000000">
      <w:pPr>
        <w:spacing w:after="160" w:line="259" w:lineRule="auto"/>
        <w:contextualSpacing/>
      </w:pPr>
      <w:r>
        <w:t>•</w:t>
      </w:r>
      <w:r>
        <w:tab/>
      </w:r>
      <w:r>
        <w:rPr>
          <w:b/>
          <w:bCs/>
        </w:rPr>
        <w:t>Standards</w:t>
      </w:r>
      <w:r>
        <w:tab/>
        <w:t xml:space="preserve">Crawley </w:t>
      </w:r>
    </w:p>
    <w:p w14:paraId="2429C3F9" w14:textId="2633BBDB" w:rsidR="00D05D3B" w:rsidRDefault="00000000">
      <w:pPr>
        <w:spacing w:after="160" w:line="259" w:lineRule="auto"/>
        <w:contextualSpacing/>
      </w:pPr>
      <w:r>
        <w:t xml:space="preserve">ASHRAE 169 </w:t>
      </w:r>
      <w:r w:rsidR="00D67194">
        <w:t>climate zone map updating is waiting on 1923-RP production of tables for Handbook, when focus on Standard 169 is expected to progress</w:t>
      </w:r>
      <w:r>
        <w:t>.</w:t>
      </w:r>
      <w:r w:rsidR="00D67194">
        <w:t xml:space="preserve">  Joshua New (Oak Ridge National Lab) will chair from 1</w:t>
      </w:r>
      <w:r w:rsidR="00D67194" w:rsidRPr="00D67194">
        <w:rPr>
          <w:vertAlign w:val="superscript"/>
        </w:rPr>
        <w:t>st</w:t>
      </w:r>
      <w:r w:rsidR="00D67194">
        <w:t xml:space="preserve"> July 2023, as Dru Crawley rolls off.  There was discussion that ASHRAE 169 updates cannot be expected to be completed in time for the tight production deadline for the next edition of the Handbook of Fundamentals</w:t>
      </w:r>
      <w:r w:rsidR="0058225E">
        <w:t>.</w:t>
      </w:r>
    </w:p>
    <w:p w14:paraId="714FFBF9" w14:textId="77777777" w:rsidR="00D05D3B" w:rsidRDefault="00D05D3B">
      <w:pPr>
        <w:spacing w:after="160" w:line="259" w:lineRule="auto"/>
        <w:contextualSpacing/>
      </w:pPr>
    </w:p>
    <w:p w14:paraId="24827B77" w14:textId="6EFAB27A" w:rsidR="00D05D3B" w:rsidRDefault="00C13D6C">
      <w:pPr>
        <w:spacing w:after="160" w:line="259" w:lineRule="auto"/>
        <w:contextualSpacing/>
      </w:pPr>
      <w:r>
        <w:t xml:space="preserve">13:34 </w:t>
      </w:r>
      <w:r>
        <w:rPr>
          <w:b/>
          <w:bCs/>
        </w:rPr>
        <w:t>Handbook</w:t>
      </w:r>
      <w:r>
        <w:tab/>
        <w:t xml:space="preserve">Thevenard </w:t>
      </w:r>
    </w:p>
    <w:p w14:paraId="6016F831" w14:textId="082547D2" w:rsidR="00C13D6C" w:rsidRDefault="00C13D6C" w:rsidP="00C13D6C">
      <w:pPr>
        <w:spacing w:after="160" w:line="259" w:lineRule="auto"/>
        <w:contextualSpacing/>
      </w:pPr>
      <w:r>
        <w:t>Didier chaired a virtual on-line Handbook sub-committee meeting Wednesday 21</w:t>
      </w:r>
      <w:r w:rsidRPr="00C13D6C">
        <w:rPr>
          <w:vertAlign w:val="superscript"/>
        </w:rPr>
        <w:t>st</w:t>
      </w:r>
      <w:r>
        <w:t xml:space="preserve"> June, immediately after the last PMS meeting for 1923-RP discussed above.  The critical path depends on draft tables of design data anticipated Q4 2023.</w:t>
      </w:r>
      <w:r w:rsidR="009602F5">
        <w:t xml:space="preserve"> </w:t>
      </w:r>
      <w:r>
        <w:t>Final tables arising from 1923-RP are expected Q1 2024, which will demand</w:t>
      </w:r>
      <w:r w:rsidR="005A1589">
        <w:t xml:space="preserve"> concerted teamwork among co-authors volunteering to update the accompanying text of Chapter 14.</w:t>
      </w:r>
      <w:r w:rsidR="009602F5">
        <w:t xml:space="preserve"> </w:t>
      </w:r>
      <w:r>
        <w:t xml:space="preserve">July 2024 </w:t>
      </w:r>
      <w:r w:rsidR="005A1589">
        <w:t>is the deadline</w:t>
      </w:r>
      <w:r>
        <w:t xml:space="preserve"> for TC</w:t>
      </w:r>
      <w:r w:rsidR="005A1589">
        <w:t>4.2</w:t>
      </w:r>
      <w:r>
        <w:t xml:space="preserve"> to approve</w:t>
      </w:r>
      <w:r w:rsidR="005A1589">
        <w:t xml:space="preserve"> the revised chapter and accompanying tables.</w:t>
      </w:r>
      <w:r w:rsidR="009602F5">
        <w:t xml:space="preserve"> </w:t>
      </w:r>
      <w:r w:rsidR="005A1589">
        <w:t>It was agreed to revise the solar constant to align with the new ISO standard of</w:t>
      </w:r>
      <w:r>
        <w:t xml:space="preserve"> 1361.1 W/m</w:t>
      </w:r>
      <w:r w:rsidR="005A1589" w:rsidRPr="005A1589">
        <w:t>²</w:t>
      </w:r>
      <w:r w:rsidR="005A1589">
        <w:t xml:space="preserve"> (long-term average extra-terrestrial radiation</w:t>
      </w:r>
      <w:r w:rsidR="005A1589" w:rsidRPr="005A1589">
        <w:t xml:space="preserve"> one astronomical unit away from the Sun</w:t>
      </w:r>
      <w:r w:rsidR="005A1589">
        <w:t>).</w:t>
      </w:r>
      <w:r w:rsidR="009602F5">
        <w:t xml:space="preserve"> </w:t>
      </w:r>
      <w:r w:rsidR="005A1589">
        <w:t xml:space="preserve">Jim Pegues will revise Fundamentals </w:t>
      </w:r>
      <w:r>
        <w:t xml:space="preserve">Chapter 18 </w:t>
      </w:r>
      <w:r w:rsidR="005A1589">
        <w:t>to suit the newly accepted value</w:t>
      </w:r>
      <w:r>
        <w:t xml:space="preserve"> by June</w:t>
      </w:r>
      <w:r w:rsidR="005A1589">
        <w:t xml:space="preserve">.  </w:t>
      </w:r>
      <w:r>
        <w:t xml:space="preserve">Chip </w:t>
      </w:r>
      <w:r w:rsidR="005A1589">
        <w:t xml:space="preserve">Barnaby is currently </w:t>
      </w:r>
      <w:r>
        <w:t>consider</w:t>
      </w:r>
      <w:r w:rsidR="005A1589">
        <w:t>ing how Chapter 19 might need to be amended.</w:t>
      </w:r>
      <w:r w:rsidR="00F14085">
        <w:t xml:space="preserve">  </w:t>
      </w:r>
    </w:p>
    <w:p w14:paraId="29776B89" w14:textId="77777777" w:rsidR="00F14085" w:rsidRDefault="00F14085" w:rsidP="00C13D6C">
      <w:pPr>
        <w:spacing w:after="160" w:line="259" w:lineRule="auto"/>
        <w:contextualSpacing/>
      </w:pPr>
    </w:p>
    <w:p w14:paraId="6C3C5B3F" w14:textId="5BB39BA6" w:rsidR="00C13D6C" w:rsidRDefault="00F14085" w:rsidP="00C13D6C">
      <w:pPr>
        <w:spacing w:after="160" w:line="259" w:lineRule="auto"/>
        <w:contextualSpacing/>
      </w:pPr>
      <w:r>
        <w:t xml:space="preserve">ASHRAE has agreed that Handbook chapters editing will be based on MS </w:t>
      </w:r>
      <w:r w:rsidR="00C13D6C">
        <w:t xml:space="preserve">Word document rather than </w:t>
      </w:r>
      <w:r>
        <w:t xml:space="preserve">Acrobat </w:t>
      </w:r>
      <w:r w:rsidR="00C13D6C">
        <w:t>PDF</w:t>
      </w:r>
      <w:r>
        <w:t xml:space="preserve"> format, following strong recommendations from many TCs.</w:t>
      </w:r>
    </w:p>
    <w:p w14:paraId="2FD6A0D6" w14:textId="6CE5A7C2" w:rsidR="000745EB" w:rsidRDefault="00C13D6C" w:rsidP="00C13D6C">
      <w:pPr>
        <w:spacing w:after="160" w:line="259" w:lineRule="auto"/>
        <w:contextualSpacing/>
      </w:pPr>
      <w:r>
        <w:t xml:space="preserve">Designing for future climate </w:t>
      </w:r>
      <w:r w:rsidR="00F14085">
        <w:t xml:space="preserve">will </w:t>
      </w:r>
      <w:r>
        <w:t xml:space="preserve">lift </w:t>
      </w:r>
      <w:r w:rsidR="00F14085">
        <w:t xml:space="preserve">material </w:t>
      </w:r>
      <w:r>
        <w:t xml:space="preserve">from </w:t>
      </w:r>
      <w:r w:rsidR="00F14085">
        <w:t>C</w:t>
      </w:r>
      <w:r>
        <w:t>hapter 26</w:t>
      </w:r>
      <w:r w:rsidR="00F14085">
        <w:t xml:space="preserve"> for amendment as appropriate, chaired by Carrie.  Didier has recruited a volunteer to document updated data sources.</w:t>
      </w:r>
      <w:r w:rsidR="009602F5">
        <w:t xml:space="preserve"> </w:t>
      </w:r>
    </w:p>
    <w:p w14:paraId="29998732" w14:textId="2CC4AF79" w:rsidR="00C13D6C" w:rsidRDefault="00C13D6C" w:rsidP="00C13D6C">
      <w:pPr>
        <w:spacing w:after="160" w:line="259" w:lineRule="auto"/>
        <w:contextualSpacing/>
      </w:pPr>
      <w:r>
        <w:t>Evy</w:t>
      </w:r>
      <w:r w:rsidR="00F14085">
        <w:t>atar Erell</w:t>
      </w:r>
      <w:r>
        <w:t xml:space="preserve"> ask</w:t>
      </w:r>
      <w:r w:rsidR="00F14085">
        <w:t xml:space="preserve">ed if team writer could </w:t>
      </w:r>
      <w:r>
        <w:t>use Google Docs</w:t>
      </w:r>
      <w:r w:rsidR="00F14085">
        <w:t xml:space="preserve">, which caused </w:t>
      </w:r>
      <w:r>
        <w:t xml:space="preserve">Carrie </w:t>
      </w:r>
      <w:r w:rsidR="00F14085">
        <w:t>Brown to respond that she has tried on other collaborations but</w:t>
      </w:r>
      <w:r>
        <w:t xml:space="preserve"> was frustrated by loss of line numbers</w:t>
      </w:r>
      <w:r w:rsidR="00F14085">
        <w:t>.</w:t>
      </w:r>
    </w:p>
    <w:p w14:paraId="2E6F94CD" w14:textId="3D8CA198" w:rsidR="00C13D6C" w:rsidRDefault="00C13D6C" w:rsidP="00C13D6C">
      <w:pPr>
        <w:spacing w:after="160" w:line="259" w:lineRule="auto"/>
        <w:contextualSpacing/>
      </w:pPr>
      <w:r>
        <w:t xml:space="preserve">Chip </w:t>
      </w:r>
      <w:r w:rsidR="00F14085">
        <w:t xml:space="preserve">Barnaby </w:t>
      </w:r>
      <w:r>
        <w:t xml:space="preserve">discovered that online </w:t>
      </w:r>
      <w:r w:rsidR="00F14085">
        <w:t>MS Word</w:t>
      </w:r>
      <w:r>
        <w:t xml:space="preserve"> share</w:t>
      </w:r>
      <w:r w:rsidR="00F14085">
        <w:t>d</w:t>
      </w:r>
      <w:r>
        <w:t xml:space="preserve"> by “OneDrive” Personal version worked very well</w:t>
      </w:r>
      <w:r w:rsidR="00F14085">
        <w:t xml:space="preserve">, but he warned everyone not to use </w:t>
      </w:r>
      <w:r>
        <w:t xml:space="preserve">the </w:t>
      </w:r>
      <w:r w:rsidR="00F14085">
        <w:t>enterprise</w:t>
      </w:r>
      <w:r>
        <w:t xml:space="preserve"> </w:t>
      </w:r>
      <w:r w:rsidR="00F14085">
        <w:t>“</w:t>
      </w:r>
      <w:r>
        <w:t>OneDrive</w:t>
      </w:r>
      <w:r w:rsidR="00F14085">
        <w:t>”</w:t>
      </w:r>
      <w:r>
        <w:t xml:space="preserve"> (get a personal account)</w:t>
      </w:r>
      <w:r w:rsidR="00F14085">
        <w:t>.</w:t>
      </w:r>
    </w:p>
    <w:p w14:paraId="0FE16F1B" w14:textId="3A4C9D5A" w:rsidR="00C13D6C" w:rsidRDefault="00C13D6C" w:rsidP="00C13D6C">
      <w:pPr>
        <w:spacing w:after="160" w:line="259" w:lineRule="auto"/>
        <w:contextualSpacing/>
      </w:pPr>
      <w:r>
        <w:t xml:space="preserve">Michael </w:t>
      </w:r>
      <w:r w:rsidR="00F14085">
        <w:t>Roth does</w:t>
      </w:r>
      <w:r>
        <w:t xml:space="preserve"> not use MS </w:t>
      </w:r>
      <w:r w:rsidR="00F14085">
        <w:t xml:space="preserve">Word and suggested that everyone move to Latex, which </w:t>
      </w:r>
      <w:r>
        <w:t xml:space="preserve">Parag </w:t>
      </w:r>
      <w:r w:rsidR="00F14085">
        <w:t xml:space="preserve">responded </w:t>
      </w:r>
      <w:r>
        <w:t>there are good on-line latex sites</w:t>
      </w:r>
      <w:r w:rsidR="00F14085">
        <w:t xml:space="preserve">.  </w:t>
      </w:r>
      <w:r>
        <w:t>Michael would prefer markdown</w:t>
      </w:r>
      <w:r w:rsidR="00F14085">
        <w:t>, while other made the point that collaboration requires i</w:t>
      </w:r>
      <w:r>
        <w:t>t must go to ASHRAE as word format</w:t>
      </w:r>
      <w:r w:rsidR="00F14085">
        <w:t xml:space="preserve">.  </w:t>
      </w:r>
      <w:r>
        <w:t xml:space="preserve">Juan </w:t>
      </w:r>
      <w:r w:rsidR="00F14085">
        <w:t xml:space="preserve">Carlos explained </w:t>
      </w:r>
      <w:r>
        <w:t>t</w:t>
      </w:r>
      <w:r w:rsidR="00F14085">
        <w:t>hat ASHRAE</w:t>
      </w:r>
      <w:r>
        <w:t xml:space="preserve"> are trying to normalize the process</w:t>
      </w:r>
      <w:r w:rsidR="000745EB">
        <w:t xml:space="preserve">, and following Chip’s suggestion that everyone should open a personal </w:t>
      </w:r>
      <w:r>
        <w:t>account on MS</w:t>
      </w:r>
      <w:r w:rsidR="000745EB">
        <w:t xml:space="preserve"> 365. Didier</w:t>
      </w:r>
      <w:r>
        <w:t xml:space="preserve"> will decide </w:t>
      </w:r>
      <w:r w:rsidR="000745EB">
        <w:t xml:space="preserve">the </w:t>
      </w:r>
      <w:r>
        <w:t>way forward</w:t>
      </w:r>
      <w:r w:rsidR="000745EB">
        <w:t>.</w:t>
      </w:r>
    </w:p>
    <w:p w14:paraId="453D438F" w14:textId="77777777" w:rsidR="00D05D3B" w:rsidRDefault="00D05D3B">
      <w:pPr>
        <w:spacing w:after="160" w:line="259" w:lineRule="auto"/>
        <w:contextualSpacing/>
      </w:pPr>
    </w:p>
    <w:p w14:paraId="5A55A06F" w14:textId="52550CB0" w:rsidR="00D05D3B" w:rsidRDefault="000745EB">
      <w:pPr>
        <w:spacing w:after="160" w:line="259" w:lineRule="auto"/>
        <w:contextualSpacing/>
      </w:pPr>
      <w:r>
        <w:t xml:space="preserve">13:42 </w:t>
      </w:r>
      <w:r>
        <w:rPr>
          <w:b/>
          <w:bCs/>
        </w:rPr>
        <w:t>Website</w:t>
      </w:r>
      <w:r>
        <w:tab/>
      </w:r>
      <w:r>
        <w:tab/>
        <w:t xml:space="preserve">Roth </w:t>
      </w:r>
    </w:p>
    <w:p w14:paraId="21F8BA36" w14:textId="1EE840E3" w:rsidR="00D05D3B" w:rsidRDefault="00000000">
      <w:pPr>
        <w:spacing w:after="160" w:line="259" w:lineRule="auto"/>
        <w:contextualSpacing/>
      </w:pPr>
      <w:r>
        <w:t>M</w:t>
      </w:r>
      <w:r w:rsidR="000745EB">
        <w:t>ichael</w:t>
      </w:r>
      <w:r>
        <w:t xml:space="preserve"> Roth will carry on </w:t>
      </w:r>
      <w:r w:rsidR="000745EB">
        <w:t xml:space="preserve">as webmaster </w:t>
      </w:r>
      <w:r>
        <w:t>after July 1</w:t>
      </w:r>
      <w:r>
        <w:rPr>
          <w:vertAlign w:val="superscript"/>
        </w:rPr>
        <w:t>st</w:t>
      </w:r>
      <w:r w:rsidR="000745EB">
        <w:t xml:space="preserve"> was webmaster when Carrie Brown advances to TC Chair.  Michael aims to develop FAQs to facilitate use of on-line datasets.</w:t>
      </w:r>
    </w:p>
    <w:p w14:paraId="5E0C7512" w14:textId="77777777" w:rsidR="00D05D3B" w:rsidRDefault="00D05D3B">
      <w:pPr>
        <w:tabs>
          <w:tab w:val="left" w:pos="990"/>
        </w:tabs>
        <w:spacing w:after="160" w:line="259" w:lineRule="auto"/>
        <w:contextualSpacing/>
      </w:pPr>
    </w:p>
    <w:p w14:paraId="1330B9BC" w14:textId="4161C0C0" w:rsidR="00D05D3B" w:rsidRDefault="000745EB">
      <w:pPr>
        <w:tabs>
          <w:tab w:val="left" w:pos="2467"/>
        </w:tabs>
      </w:pPr>
      <w:r>
        <w:t>13:43</w:t>
      </w:r>
      <w:r>
        <w:rPr>
          <w:b/>
          <w:bCs/>
          <w:lang w:val="en-US"/>
        </w:rPr>
        <w:t xml:space="preserve"> Old business</w:t>
      </w:r>
      <w:r>
        <w:rPr>
          <w:lang w:val="en-US"/>
        </w:rPr>
        <w:t xml:space="preserve">: </w:t>
      </w:r>
      <w:r>
        <w:t>Chair Roth reports there is no outstanding old business.</w:t>
      </w:r>
    </w:p>
    <w:p w14:paraId="4F520DF4" w14:textId="77777777" w:rsidR="00D05D3B" w:rsidRDefault="00000000">
      <w:pPr>
        <w:tabs>
          <w:tab w:val="left" w:pos="2467"/>
        </w:tabs>
        <w:rPr>
          <w:lang w:val="en-US"/>
        </w:rPr>
      </w:pPr>
      <w:r>
        <w:t xml:space="preserve"> </w:t>
      </w:r>
    </w:p>
    <w:p w14:paraId="53DE244D" w14:textId="6E8FC83B" w:rsidR="00F97DB2" w:rsidRDefault="00000000" w:rsidP="00F97DB2">
      <w:pPr>
        <w:tabs>
          <w:tab w:val="left" w:pos="2467"/>
        </w:tabs>
        <w:rPr>
          <w:b/>
          <w:bCs/>
          <w:lang w:val="en-US"/>
        </w:rPr>
      </w:pPr>
      <w:r>
        <w:rPr>
          <w:lang w:val="en-US"/>
        </w:rPr>
        <w:t>13:</w:t>
      </w:r>
      <w:r w:rsidR="000745EB">
        <w:rPr>
          <w:lang w:val="en-US"/>
        </w:rPr>
        <w:t>44</w:t>
      </w:r>
      <w:r>
        <w:rPr>
          <w:lang w:val="en-US"/>
        </w:rPr>
        <w:t xml:space="preserve"> </w:t>
      </w:r>
      <w:r w:rsidR="000745EB">
        <w:rPr>
          <w:b/>
          <w:bCs/>
          <w:lang w:val="en-US"/>
        </w:rPr>
        <w:t>New Business</w:t>
      </w:r>
    </w:p>
    <w:p w14:paraId="4AEE6A40" w14:textId="77777777" w:rsidR="00F97DB2" w:rsidRDefault="00F97DB2" w:rsidP="00F97DB2">
      <w:pPr>
        <w:tabs>
          <w:tab w:val="left" w:pos="2467"/>
        </w:tabs>
        <w:rPr>
          <w:b/>
          <w:bCs/>
          <w:lang w:val="en-US"/>
        </w:rPr>
      </w:pPr>
    </w:p>
    <w:p w14:paraId="7EAE7BBC" w14:textId="1AD68513" w:rsidR="00F97DB2" w:rsidRDefault="00F97DB2" w:rsidP="00F97DB2">
      <w:pPr>
        <w:tabs>
          <w:tab w:val="left" w:pos="2467"/>
        </w:tabs>
      </w:pPr>
      <w:r>
        <w:t xml:space="preserve">Michael Roth opened the </w:t>
      </w:r>
      <w:r w:rsidR="009602F5">
        <w:t>New Business</w:t>
      </w:r>
      <w:r>
        <w:t xml:space="preserve"> section with </w:t>
      </w:r>
      <w:r w:rsidR="009602F5">
        <w:t xml:space="preserve">his </w:t>
      </w:r>
      <w:r>
        <w:t>reflections as outgoing Chair.  Michael asked if someone could spare time to champion the unpaid volunteers who have served TC4.2 as recognition for service (nomination for Fellowship in ASHRAE) is well deserved.</w:t>
      </w:r>
    </w:p>
    <w:p w14:paraId="24A97562" w14:textId="77777777" w:rsidR="00F97DB2" w:rsidRDefault="00F97DB2" w:rsidP="00F97DB2">
      <w:pPr>
        <w:tabs>
          <w:tab w:val="left" w:pos="2467"/>
        </w:tabs>
      </w:pPr>
    </w:p>
    <w:p w14:paraId="67F9395C" w14:textId="0DD4A826" w:rsidR="00F97DB2" w:rsidRDefault="00F97DB2" w:rsidP="00F97DB2">
      <w:pPr>
        <w:tabs>
          <w:tab w:val="left" w:pos="2467"/>
        </w:tabs>
      </w:pPr>
      <w:r>
        <w:t xml:space="preserve">Michael </w:t>
      </w:r>
      <w:r w:rsidR="00BA4B20">
        <w:t xml:space="preserve">Roth </w:t>
      </w:r>
      <w:r>
        <w:t xml:space="preserve">then asked who among the attendees (on-line and in the room) where intending to travel to Chicago (one on-line and most in the room expressed intent).  Michael then commented that it gets very expensive if not in a big company or govt agency, and that ASHRAE should consider softening the onus for those of us who are self-funded. </w:t>
      </w:r>
    </w:p>
    <w:p w14:paraId="13EEFA7E" w14:textId="77777777" w:rsidR="00F97DB2" w:rsidRDefault="00F97DB2" w:rsidP="00F97DB2">
      <w:pPr>
        <w:tabs>
          <w:tab w:val="left" w:pos="2467"/>
        </w:tabs>
      </w:pPr>
    </w:p>
    <w:p w14:paraId="37621B05" w14:textId="30F41196" w:rsidR="00BA4B20" w:rsidRDefault="00F97DB2" w:rsidP="00BA4B20">
      <w:pPr>
        <w:tabs>
          <w:tab w:val="left" w:pos="2467"/>
        </w:tabs>
      </w:pPr>
      <w:r>
        <w:t>1</w:t>
      </w:r>
      <w:r w:rsidR="00BA4B20">
        <w:t>3</w:t>
      </w:r>
      <w:r>
        <w:t>:46</w:t>
      </w:r>
      <w:r w:rsidR="00BA4B20">
        <w:t xml:space="preserve"> </w:t>
      </w:r>
      <w:r>
        <w:t>Matt Young</w:t>
      </w:r>
      <w:r w:rsidR="00BA4B20">
        <w:t xml:space="preserve"> announced that ASHRAE Government Affairs will be chaired by B</w:t>
      </w:r>
      <w:r>
        <w:t>eth Thomlinso</w:t>
      </w:r>
      <w:r w:rsidR="00BA4B20">
        <w:t>n (TC2.5)</w:t>
      </w:r>
      <w:r>
        <w:t xml:space="preserve">.  </w:t>
      </w:r>
      <w:r w:rsidR="00BA4B20">
        <w:t xml:space="preserve">They are the cognizant TC for policy, </w:t>
      </w:r>
      <w:r>
        <w:t>legislation</w:t>
      </w:r>
      <w:r w:rsidR="00BA4B20">
        <w:t>, and treaties such as the Kigali amendments to the Montreal Protocol</w:t>
      </w:r>
      <w:r>
        <w:t xml:space="preserve">.  </w:t>
      </w:r>
      <w:r w:rsidR="00BA4B20">
        <w:t>Someone else in the room responded that ASHRAE is interested in d</w:t>
      </w:r>
      <w:r>
        <w:t>iscussions between NOAA</w:t>
      </w:r>
      <w:r w:rsidR="00BA4B20">
        <w:t xml:space="preserve"> and other agencies t</w:t>
      </w:r>
      <w:r>
        <w:t xml:space="preserve">o figure out </w:t>
      </w:r>
      <w:r w:rsidR="00BA4B20">
        <w:t xml:space="preserve">how to provide expert submissions in response to draft </w:t>
      </w:r>
      <w:r>
        <w:t xml:space="preserve">legislation introduced to </w:t>
      </w:r>
      <w:r w:rsidR="00BA4B20">
        <w:t>C</w:t>
      </w:r>
      <w:r>
        <w:t>ongress</w:t>
      </w:r>
      <w:r w:rsidR="00BA4B20">
        <w:t>.</w:t>
      </w:r>
    </w:p>
    <w:p w14:paraId="4EB3EBAE" w14:textId="60155031" w:rsidR="00BA4B20" w:rsidRDefault="00BA4B20" w:rsidP="00BA4B20">
      <w:pPr>
        <w:tabs>
          <w:tab w:val="left" w:pos="2467"/>
        </w:tabs>
      </w:pPr>
      <w:r>
        <w:t>C</w:t>
      </w:r>
      <w:r w:rsidR="00F97DB2">
        <w:t xml:space="preserve">olin </w:t>
      </w:r>
      <w:proofErr w:type="spellStart"/>
      <w:r w:rsidR="00F97DB2">
        <w:t>Laisure</w:t>
      </w:r>
      <w:proofErr w:type="spellEnd"/>
      <w:r w:rsidR="00F97DB2">
        <w:t>-Pool</w:t>
      </w:r>
      <w:r>
        <w:t xml:space="preserve"> mentioned work among members in ASHRAE </w:t>
      </w:r>
      <w:r w:rsidRPr="00BA4B20">
        <w:t>Region X</w:t>
      </w:r>
      <w:r>
        <w:t xml:space="preserve"> (CA,NV, AZ).</w:t>
      </w:r>
    </w:p>
    <w:p w14:paraId="2CB25832" w14:textId="77777777" w:rsidR="00BA4B20" w:rsidRDefault="00BA4B20" w:rsidP="00BA4B20">
      <w:pPr>
        <w:tabs>
          <w:tab w:val="left" w:pos="2467"/>
        </w:tabs>
      </w:pPr>
    </w:p>
    <w:p w14:paraId="3906E791" w14:textId="15EDCBCB" w:rsidR="00857754" w:rsidRDefault="00BA4B20" w:rsidP="00857754">
      <w:pPr>
        <w:tabs>
          <w:tab w:val="left" w:pos="2467"/>
        </w:tabs>
      </w:pPr>
      <w:r>
        <w:t>Michael</w:t>
      </w:r>
      <w:r w:rsidR="00F97DB2">
        <w:t xml:space="preserve"> </w:t>
      </w:r>
      <w:r>
        <w:t xml:space="preserve">Roth then mentioned that </w:t>
      </w:r>
      <w:r w:rsidR="00857754">
        <w:t xml:space="preserve">as an ordinary member </w:t>
      </w:r>
      <w:r>
        <w:t xml:space="preserve">he </w:t>
      </w:r>
      <w:r w:rsidR="00F97DB2">
        <w:t xml:space="preserve">would like to </w:t>
      </w:r>
      <w:r w:rsidR="00857754">
        <w:t xml:space="preserve">publicize </w:t>
      </w:r>
      <w:r w:rsidR="00F97DB2">
        <w:t>the trends</w:t>
      </w:r>
      <w:r>
        <w:t xml:space="preserve"> </w:t>
      </w:r>
      <w:r w:rsidR="00857754">
        <w:t>he has observed, as the rate of climate change is clearly accelerating. Michael also reflected that m</w:t>
      </w:r>
      <w:r w:rsidR="00F97DB2">
        <w:t>oisture</w:t>
      </w:r>
      <w:r w:rsidR="00857754">
        <w:t xml:space="preserve"> (rain/snow</w:t>
      </w:r>
      <w:r w:rsidR="00F97DB2">
        <w:t xml:space="preserve"> </w:t>
      </w:r>
      <w:r w:rsidR="00857754">
        <w:t xml:space="preserve">and evapotranspiration) data </w:t>
      </w:r>
      <w:r w:rsidR="00F97DB2">
        <w:t xml:space="preserve">files are </w:t>
      </w:r>
      <w:r w:rsidR="00857754">
        <w:t xml:space="preserve">very </w:t>
      </w:r>
      <w:r w:rsidR="00F97DB2">
        <w:t>dated</w:t>
      </w:r>
      <w:r w:rsidR="00857754">
        <w:t xml:space="preserve"> and that “current” datasets are necessary to define climate zones.  Standard </w:t>
      </w:r>
      <w:r w:rsidR="00F97DB2">
        <w:t xml:space="preserve">160 </w:t>
      </w:r>
      <w:r w:rsidR="00857754">
        <w:t xml:space="preserve">and </w:t>
      </w:r>
      <w:r w:rsidR="00F97DB2">
        <w:t xml:space="preserve">TC4.4 </w:t>
      </w:r>
      <w:r w:rsidR="00857754">
        <w:t xml:space="preserve">were planning a </w:t>
      </w:r>
      <w:r w:rsidR="00F97DB2">
        <w:t xml:space="preserve">joint meeting </w:t>
      </w:r>
      <w:r w:rsidR="00857754">
        <w:t>to identify how to proceed, assisted by</w:t>
      </w:r>
      <w:r w:rsidR="00F97DB2">
        <w:t xml:space="preserve"> Paul Stackhouse </w:t>
      </w:r>
      <w:r w:rsidR="00857754">
        <w:t xml:space="preserve">making use of </w:t>
      </w:r>
      <w:r w:rsidR="00F97DB2">
        <w:t>M</w:t>
      </w:r>
      <w:r w:rsidR="00857754">
        <w:t xml:space="preserve">ERRA2 reanalysis. </w:t>
      </w:r>
    </w:p>
    <w:p w14:paraId="4D1B051A" w14:textId="77777777" w:rsidR="00857754" w:rsidRDefault="00857754" w:rsidP="00857754">
      <w:pPr>
        <w:tabs>
          <w:tab w:val="left" w:pos="2467"/>
        </w:tabs>
      </w:pPr>
    </w:p>
    <w:p w14:paraId="1A62B760" w14:textId="77777777" w:rsidR="00857754" w:rsidRDefault="00F97DB2" w:rsidP="00857754">
      <w:pPr>
        <w:tabs>
          <w:tab w:val="left" w:pos="2467"/>
        </w:tabs>
      </w:pPr>
      <w:r>
        <w:t>Evyatar</w:t>
      </w:r>
      <w:r w:rsidR="00857754">
        <w:t xml:space="preserve"> Erell responded that policy makers have been focused on </w:t>
      </w:r>
      <w:proofErr w:type="spellStart"/>
      <w:r w:rsidR="00857754">
        <w:t>drybulb</w:t>
      </w:r>
      <w:proofErr w:type="spellEnd"/>
      <w:r w:rsidR="00857754">
        <w:t xml:space="preserve"> temperature trends, while ignoring “m</w:t>
      </w:r>
      <w:r>
        <w:t>oist climate change</w:t>
      </w:r>
      <w:r w:rsidR="00857754">
        <w:t>”. Outside of ASHRAE one h</w:t>
      </w:r>
      <w:r>
        <w:t xml:space="preserve">ardly </w:t>
      </w:r>
      <w:r w:rsidR="00857754">
        <w:t xml:space="preserve">ever </w:t>
      </w:r>
      <w:r>
        <w:t>hear</w:t>
      </w:r>
      <w:r w:rsidR="00857754">
        <w:t>s</w:t>
      </w:r>
      <w:r>
        <w:t xml:space="preserve"> about coincident </w:t>
      </w:r>
      <w:r w:rsidR="00857754">
        <w:t xml:space="preserve">moisture parameters that are crucial to assess comfort and human metabolic stress. </w:t>
      </w:r>
    </w:p>
    <w:p w14:paraId="1BAC718A" w14:textId="77777777" w:rsidR="00857754" w:rsidRDefault="00857754" w:rsidP="00857754">
      <w:pPr>
        <w:tabs>
          <w:tab w:val="left" w:pos="2467"/>
        </w:tabs>
      </w:pPr>
    </w:p>
    <w:p w14:paraId="191F0035" w14:textId="765CECA9" w:rsidR="00767A19" w:rsidRDefault="00857754" w:rsidP="00767A19">
      <w:pPr>
        <w:tabs>
          <w:tab w:val="left" w:pos="2467"/>
        </w:tabs>
      </w:pPr>
      <w:r>
        <w:t>Michael</w:t>
      </w:r>
      <w:r w:rsidR="00F97DB2">
        <w:t xml:space="preserve"> </w:t>
      </w:r>
      <w:r>
        <w:t>Roth responds that th</w:t>
      </w:r>
      <w:r w:rsidR="00767A19">
        <w:t>is important topic has been glossed over by “</w:t>
      </w:r>
      <w:r w:rsidR="00F97DB2">
        <w:t>rules of thumb</w:t>
      </w:r>
      <w:r w:rsidR="00767A19">
        <w:t xml:space="preserve">” except among those who model the transmission and phase-changes of moisture within building fabric using </w:t>
      </w:r>
      <w:r w:rsidR="00F97DB2">
        <w:t xml:space="preserve">WUFU </w:t>
      </w:r>
      <w:r w:rsidR="00767A19">
        <w:t xml:space="preserve">software.  Discussions with TC4.4 should be arranged on this topic. Eric Peterson mentioned during the Research/Program meeting that members of ASHRAE’s UK Chapter are developing 10-year recent weather decade (RWD) files for use by WUFI as well as </w:t>
      </w:r>
      <w:proofErr w:type="spellStart"/>
      <w:r w:rsidR="00767A19">
        <w:t>EnergyPlus</w:t>
      </w:r>
      <w:proofErr w:type="spellEnd"/>
      <w:r w:rsidR="00767A19">
        <w:t>.  At this point Michael concluded his reflections and encouraged others to please “show and tell”.</w:t>
      </w:r>
    </w:p>
    <w:p w14:paraId="1D8874EB" w14:textId="77777777" w:rsidR="00767A19" w:rsidRDefault="00767A19" w:rsidP="00767A19">
      <w:pPr>
        <w:tabs>
          <w:tab w:val="left" w:pos="2467"/>
        </w:tabs>
      </w:pPr>
    </w:p>
    <w:p w14:paraId="53F1DC4F" w14:textId="0AF0330B" w:rsidR="00F97DB2" w:rsidRDefault="00767A19" w:rsidP="00767A19">
      <w:pPr>
        <w:tabs>
          <w:tab w:val="left" w:pos="2467"/>
        </w:tabs>
      </w:pPr>
      <w:r>
        <w:t>Incoming Chair</w:t>
      </w:r>
      <w:r w:rsidR="00F97DB2">
        <w:t xml:space="preserve"> Carrie </w:t>
      </w:r>
      <w:r>
        <w:t xml:space="preserve">Brown then mentioned here volunteer work at </w:t>
      </w:r>
      <w:r w:rsidR="00F97DB2">
        <w:t>IBPSA</w:t>
      </w:r>
      <w:r>
        <w:t>, and so mentioned that</w:t>
      </w:r>
      <w:r w:rsidR="00F97DB2">
        <w:t xml:space="preserve"> next year</w:t>
      </w:r>
      <w:r>
        <w:t>’s</w:t>
      </w:r>
      <w:r w:rsidR="00F97DB2">
        <w:t xml:space="preserve"> </w:t>
      </w:r>
      <w:proofErr w:type="spellStart"/>
      <w:r w:rsidR="00F97DB2">
        <w:t>SimBuild</w:t>
      </w:r>
      <w:proofErr w:type="spellEnd"/>
      <w:r w:rsidR="00F97DB2">
        <w:t xml:space="preserve"> </w:t>
      </w:r>
      <w:r>
        <w:t xml:space="preserve">conference </w:t>
      </w:r>
      <w:r w:rsidR="00F97DB2">
        <w:t xml:space="preserve">call for papers </w:t>
      </w:r>
      <w:r>
        <w:t xml:space="preserve">will open </w:t>
      </w:r>
      <w:r w:rsidR="00F97DB2">
        <w:t>in 2 weeks</w:t>
      </w:r>
      <w:r>
        <w:t>.</w:t>
      </w:r>
    </w:p>
    <w:p w14:paraId="4139D250" w14:textId="09B6EA0F" w:rsidR="00F97DB2" w:rsidRDefault="00767A19" w:rsidP="00F97DB2">
      <w:pPr>
        <w:keepNext/>
        <w:tabs>
          <w:tab w:val="left" w:pos="360"/>
          <w:tab w:val="left" w:pos="720"/>
          <w:tab w:val="right" w:pos="9360"/>
        </w:tabs>
        <w:spacing w:before="240"/>
      </w:pPr>
      <w:r>
        <w:t>After a silence, Michael</w:t>
      </w:r>
      <w:r w:rsidR="00F97DB2">
        <w:t xml:space="preserve"> </w:t>
      </w:r>
      <w:r>
        <w:t xml:space="preserve">reflected that he is impressed how Standard </w:t>
      </w:r>
      <w:r w:rsidR="00F97DB2">
        <w:t>160 keeps track of all presentations on basecamp</w:t>
      </w:r>
      <w:r>
        <w:t xml:space="preserve">, while TC4.2 </w:t>
      </w:r>
      <w:r w:rsidR="00F97DB2">
        <w:t xml:space="preserve">only have Paul </w:t>
      </w:r>
      <w:proofErr w:type="spellStart"/>
      <w:r w:rsidR="00F97DB2">
        <w:t>Stackhouse’</w:t>
      </w:r>
      <w:r>
        <w:t>reports</w:t>
      </w:r>
      <w:proofErr w:type="spellEnd"/>
      <w:r>
        <w:t xml:space="preserve">.  So Michael appealed for anyone else to </w:t>
      </w:r>
      <w:r w:rsidR="00E5363C">
        <w:t xml:space="preserve">upload </w:t>
      </w:r>
      <w:r>
        <w:t xml:space="preserve">“show and tell” </w:t>
      </w:r>
      <w:r w:rsidR="00E5363C">
        <w:t xml:space="preserve">presentations.  Michael recalled many impressive “show and tell” presentations over the years, particularly those of Joe Huang.  Dru remarked that such can be uploaded into the basecamp </w:t>
      </w:r>
      <w:r w:rsidR="00F97DB2">
        <w:t xml:space="preserve">Presentations </w:t>
      </w:r>
      <w:r w:rsidR="00E5363C">
        <w:t>f</w:t>
      </w:r>
      <w:r w:rsidR="00F97DB2">
        <w:t xml:space="preserve">older under </w:t>
      </w:r>
      <w:r w:rsidR="00E5363C">
        <w:t>D</w:t>
      </w:r>
      <w:r w:rsidR="00F97DB2">
        <w:t>ocs</w:t>
      </w:r>
      <w:r w:rsidR="00E5363C">
        <w:t>.</w:t>
      </w:r>
    </w:p>
    <w:p w14:paraId="162B6157" w14:textId="2573B413" w:rsidR="00F97DB2" w:rsidRDefault="00E5363C" w:rsidP="00F97DB2">
      <w:pPr>
        <w:keepNext/>
        <w:tabs>
          <w:tab w:val="left" w:pos="360"/>
          <w:tab w:val="left" w:pos="720"/>
          <w:tab w:val="right" w:pos="9360"/>
        </w:tabs>
        <w:spacing w:before="240"/>
      </w:pPr>
      <w:r>
        <w:t>13:55 (1:55 PM) Michael Roth filled a quiet pause with “</w:t>
      </w:r>
      <w:r w:rsidR="00F97DB2">
        <w:t>One more</w:t>
      </w:r>
      <w:r>
        <w:t xml:space="preserve">” reflection.  Our outgoing chair suggested that TC4.2 should address very tall buildings’ </w:t>
      </w:r>
      <w:r w:rsidR="00F97DB2">
        <w:t xml:space="preserve">climate up high.  </w:t>
      </w:r>
      <w:r>
        <w:t>Michael</w:t>
      </w:r>
      <w:r w:rsidR="00F97DB2">
        <w:t xml:space="preserve"> </w:t>
      </w:r>
      <w:r>
        <w:t xml:space="preserve">offered that he </w:t>
      </w:r>
      <w:r w:rsidR="00F97DB2">
        <w:t xml:space="preserve">can </w:t>
      </w:r>
      <w:r>
        <w:t>readily downscale</w:t>
      </w:r>
      <w:r w:rsidR="00F97DB2">
        <w:t xml:space="preserve"> </w:t>
      </w:r>
      <w:r>
        <w:t>such from</w:t>
      </w:r>
      <w:r w:rsidR="00F97DB2">
        <w:t xml:space="preserve"> meso</w:t>
      </w:r>
      <w:r>
        <w:t>-</w:t>
      </w:r>
      <w:r w:rsidR="00F97DB2">
        <w:t>scale reanalysis</w:t>
      </w:r>
      <w:r>
        <w:t xml:space="preserve"> products</w:t>
      </w:r>
      <w:r w:rsidR="00F97DB2">
        <w:t xml:space="preserve">.  </w:t>
      </w:r>
      <w:r>
        <w:t>He explained there is very little urban heat island impact at the upper levels of very tall buildings, “n</w:t>
      </w:r>
      <w:r w:rsidR="00F97DB2">
        <w:t>ot much diurnal swing, tail flapping diminishes</w:t>
      </w:r>
      <w:r>
        <w:t>”</w:t>
      </w:r>
      <w:r w:rsidR="00F97DB2">
        <w:t xml:space="preserve">.  </w:t>
      </w:r>
      <w:r>
        <w:t xml:space="preserve">His suggestion is that TC4.2 </w:t>
      </w:r>
      <w:r w:rsidR="00F97DB2">
        <w:t>work with TC9.1</w:t>
      </w:r>
      <w:r>
        <w:t xml:space="preserve">.  Chip Barnaby responded that the outcomes should be </w:t>
      </w:r>
      <w:r w:rsidR="00F97DB2">
        <w:t>keep in our chapter</w:t>
      </w:r>
      <w:r>
        <w:t>.  E</w:t>
      </w:r>
      <w:r w:rsidR="00F97DB2">
        <w:t xml:space="preserve">ric </w:t>
      </w:r>
      <w:r>
        <w:t xml:space="preserve">Peterson </w:t>
      </w:r>
      <w:r w:rsidR="00F97DB2">
        <w:t xml:space="preserve">suggests it be made clear </w:t>
      </w:r>
      <w:r w:rsidR="00902062">
        <w:t xml:space="preserve">that very tall buildings are NOT covered </w:t>
      </w:r>
      <w:r w:rsidR="00F97DB2">
        <w:t xml:space="preserve">in </w:t>
      </w:r>
      <w:r w:rsidR="00902062">
        <w:t xml:space="preserve">our Chapter’s forthcoming summary of </w:t>
      </w:r>
      <w:r w:rsidR="00902062" w:rsidRPr="00902062">
        <w:t xml:space="preserve">1874-RP </w:t>
      </w:r>
      <w:r w:rsidR="00902062" w:rsidRPr="00902062">
        <w:rPr>
          <w:b/>
          <w:bCs/>
          <w:i/>
          <w:iCs/>
        </w:rPr>
        <w:t>Addition of Roof Top Temperature Information to the Climatic Design Conditions chapter of the ASHRAE Handbook</w:t>
      </w:r>
      <w:r w:rsidR="00902062">
        <w:t>.</w:t>
      </w:r>
    </w:p>
    <w:p w14:paraId="5A5FD0A8" w14:textId="24C48019" w:rsidR="005F7718" w:rsidRDefault="00902062" w:rsidP="00902062">
      <w:pPr>
        <w:keepNext/>
        <w:tabs>
          <w:tab w:val="left" w:pos="360"/>
          <w:tab w:val="left" w:pos="720"/>
          <w:tab w:val="right" w:pos="9360"/>
        </w:tabs>
        <w:spacing w:before="240"/>
      </w:pPr>
      <w:r>
        <w:t>13:59 (</w:t>
      </w:r>
      <w:r w:rsidR="00F97DB2">
        <w:t>1:59</w:t>
      </w:r>
      <w:r>
        <w:t xml:space="preserve"> PM) </w:t>
      </w:r>
      <w:r w:rsidR="00F97DB2">
        <w:t xml:space="preserve"> </w:t>
      </w:r>
      <w:r w:rsidRPr="00902062">
        <w:t xml:space="preserve">Joe Huang </w:t>
      </w:r>
      <w:r>
        <w:t xml:space="preserve">commented that </w:t>
      </w:r>
      <w:r w:rsidR="00F97DB2">
        <w:t>tall building</w:t>
      </w:r>
      <w:r>
        <w:t xml:space="preserve"> climate was addressed in a seminar that he chaired a</w:t>
      </w:r>
      <w:r w:rsidR="00F97DB2">
        <w:t xml:space="preserve"> decade ago</w:t>
      </w:r>
      <w:r>
        <w:t xml:space="preserve">, that showed </w:t>
      </w:r>
      <w:r w:rsidR="00F97DB2">
        <w:t>CZ changed up high according</w:t>
      </w:r>
      <w:r>
        <w:t xml:space="preserve"> to lapse rates</w:t>
      </w:r>
      <w:r w:rsidR="00F97DB2">
        <w:t>.</w:t>
      </w:r>
      <w:r>
        <w:t xml:space="preserve">  Michael responded that </w:t>
      </w:r>
      <w:r w:rsidR="00695DA5">
        <w:t xml:space="preserve">there </w:t>
      </w:r>
      <w:r>
        <w:t xml:space="preserve">have been subsequent refinements with the WRF models. In response Xin </w:t>
      </w:r>
      <w:proofErr w:type="spellStart"/>
      <w:r>
        <w:t>Qiu</w:t>
      </w:r>
      <w:proofErr w:type="spellEnd"/>
      <w:r>
        <w:t xml:space="preserve"> </w:t>
      </w:r>
      <w:r w:rsidRPr="005F7718">
        <w:t xml:space="preserve">mentioned that he has modelled Shamal wind formation in the Middle East sand storms, </w:t>
      </w:r>
      <w:r w:rsidR="00695DA5">
        <w:t>w</w:t>
      </w:r>
      <w:r w:rsidRPr="005F7718">
        <w:t>hich</w:t>
      </w:r>
      <w:r>
        <w:t xml:space="preserve"> </w:t>
      </w:r>
      <w:r w:rsidR="005F7718">
        <w:t>h</w:t>
      </w:r>
      <w:r>
        <w:t xml:space="preserve">ave a </w:t>
      </w:r>
      <w:r w:rsidR="00F97DB2">
        <w:t xml:space="preserve">3D </w:t>
      </w:r>
      <w:r>
        <w:t xml:space="preserve">jet </w:t>
      </w:r>
      <w:r w:rsidR="00F97DB2">
        <w:t>flow structure</w:t>
      </w:r>
      <w:r>
        <w:t xml:space="preserve"> “punch</w:t>
      </w:r>
      <w:r w:rsidR="00F97DB2">
        <w:t xml:space="preserve"> in stomach</w:t>
      </w:r>
      <w:r>
        <w:t>”.</w:t>
      </w:r>
      <w:r w:rsidR="00F97DB2">
        <w:t xml:space="preserve"> WRF </w:t>
      </w:r>
      <w:r w:rsidR="00340959">
        <w:t xml:space="preserve">was used to model the impact on the tallest building in the world, </w:t>
      </w:r>
      <w:r w:rsidR="00340959" w:rsidRPr="00340959">
        <w:t>Burj Khalifa</w:t>
      </w:r>
      <w:r w:rsidR="009602F5">
        <w:t>.</w:t>
      </w:r>
    </w:p>
    <w:p w14:paraId="1760FFBF" w14:textId="495C41FF" w:rsidR="004814D2" w:rsidRDefault="007E053A" w:rsidP="008252D9">
      <w:pPr>
        <w:keepNext/>
        <w:tabs>
          <w:tab w:val="left" w:pos="360"/>
          <w:tab w:val="left" w:pos="720"/>
          <w:tab w:val="right" w:pos="9360"/>
        </w:tabs>
        <w:spacing w:before="240"/>
      </w:pPr>
      <w:r>
        <w:t>14:07 (2:07</w:t>
      </w:r>
      <w:r w:rsidR="006A1116">
        <w:t xml:space="preserve"> </w:t>
      </w:r>
      <w:r>
        <w:t xml:space="preserve">PM) </w:t>
      </w:r>
      <w:proofErr w:type="spellStart"/>
      <w:r w:rsidRPr="007E053A">
        <w:rPr>
          <w:b/>
          <w:bCs/>
        </w:rPr>
        <w:t>T</w:t>
      </w:r>
      <w:r w:rsidRPr="007E053A">
        <w:rPr>
          <w:b/>
          <w:bCs/>
          <w:vertAlign w:val="subscript"/>
        </w:rPr>
        <w:t>sky</w:t>
      </w:r>
      <w:proofErr w:type="spellEnd"/>
      <w:r>
        <w:t xml:space="preserve"> </w:t>
      </w:r>
      <w:proofErr w:type="spellStart"/>
      <w:r w:rsidR="005F7718" w:rsidRPr="005F7718">
        <w:t>Ardeshir</w:t>
      </w:r>
      <w:proofErr w:type="spellEnd"/>
      <w:r w:rsidR="005F7718" w:rsidRPr="005F7718">
        <w:t xml:space="preserve"> </w:t>
      </w:r>
      <w:proofErr w:type="spellStart"/>
      <w:r w:rsidR="005F7718" w:rsidRPr="005F7718">
        <w:t>Moftakhari</w:t>
      </w:r>
      <w:proofErr w:type="spellEnd"/>
      <w:r w:rsidR="005F7718">
        <w:t xml:space="preserve"> asked the main meeting </w:t>
      </w:r>
      <w:r w:rsidR="009602F5">
        <w:t xml:space="preserve">at this point </w:t>
      </w:r>
      <w:r w:rsidR="005F7718">
        <w:t>to expand upon Ch</w:t>
      </w:r>
      <w:r w:rsidR="009602F5">
        <w:t>i</w:t>
      </w:r>
      <w:r w:rsidR="005F7718">
        <w:t xml:space="preserve">p </w:t>
      </w:r>
      <w:r w:rsidR="00E46FB7">
        <w:t xml:space="preserve">Barnaby’s </w:t>
      </w:r>
      <w:r w:rsidR="00E46FB7" w:rsidRPr="000F4269">
        <w:t>previous</w:t>
      </w:r>
      <w:r w:rsidR="00F97DB2">
        <w:t xml:space="preserve"> </w:t>
      </w:r>
      <w:r w:rsidR="009602F5">
        <w:t xml:space="preserve">“new business” </w:t>
      </w:r>
      <w:r w:rsidR="00E46FB7">
        <w:t>during the winter meeting in Atlanta - revisiting</w:t>
      </w:r>
      <w:r w:rsidR="00F97DB2">
        <w:t xml:space="preserve"> sky temperature. </w:t>
      </w:r>
      <w:proofErr w:type="spellStart"/>
      <w:r w:rsidR="009602F5" w:rsidRPr="005F7718">
        <w:t>Ardeshir</w:t>
      </w:r>
      <w:proofErr w:type="spellEnd"/>
      <w:r w:rsidR="00F97DB2">
        <w:t xml:space="preserve"> </w:t>
      </w:r>
      <w:r w:rsidR="009602F5">
        <w:t>explained that new spectrally</w:t>
      </w:r>
      <w:r w:rsidR="00F97DB2">
        <w:t xml:space="preserve"> selective surface</w:t>
      </w:r>
      <w:r w:rsidR="009602F5">
        <w:t xml:space="preserve"> </w:t>
      </w:r>
      <w:r w:rsidR="00F97DB2">
        <w:t>IR</w:t>
      </w:r>
      <w:r w:rsidR="009602F5">
        <w:t xml:space="preserve"> radiation emitters have been tuned to bypass greenhouse gases</w:t>
      </w:r>
      <w:r w:rsidR="00E46FB7">
        <w:t xml:space="preserve"> such as water vapour</w:t>
      </w:r>
      <w:r w:rsidR="00F97DB2">
        <w:t xml:space="preserve">.  </w:t>
      </w:r>
      <w:r w:rsidR="00E46FB7">
        <w:t xml:space="preserve">Paul Stackhouse responded that POWER provides </w:t>
      </w:r>
      <w:r w:rsidR="004814D2">
        <w:t xml:space="preserve">long term solar Thermal IR (sky T) all sky, estimate of cloud as well as clear sky value.  </w:t>
      </w:r>
      <w:r w:rsidR="00E46FB7">
        <w:t>Paul explained that h</w:t>
      </w:r>
      <w:r w:rsidR="004814D2">
        <w:t xml:space="preserve">ourly </w:t>
      </w:r>
      <w:r w:rsidR="00E46FB7">
        <w:t>IR products as soon to be available, and that they are l</w:t>
      </w:r>
      <w:r w:rsidR="004814D2">
        <w:t xml:space="preserve">ooking for case studies.  Verification </w:t>
      </w:r>
      <w:r w:rsidR="00E46FB7">
        <w:t>to be determined</w:t>
      </w:r>
      <w:r w:rsidR="004814D2">
        <w:t xml:space="preserve">.  </w:t>
      </w:r>
      <w:r w:rsidR="00E46FB7">
        <w:t>Paul suggested that the g</w:t>
      </w:r>
      <w:r w:rsidR="004814D2">
        <w:t xml:space="preserve">eneral envelope </w:t>
      </w:r>
      <w:r w:rsidR="00E46FB7">
        <w:t xml:space="preserve">of long wave exchange through the atmosphere </w:t>
      </w:r>
      <w:r w:rsidR="004814D2">
        <w:t>should be captured</w:t>
      </w:r>
      <w:r w:rsidR="00E46FB7">
        <w:t xml:space="preserve">, as there have been </w:t>
      </w:r>
      <w:r>
        <w:t>aspect that have already been v</w:t>
      </w:r>
      <w:r w:rsidR="004814D2">
        <w:t>alidat</w:t>
      </w:r>
      <w:r>
        <w:t>ed.  Paul suggested that users</w:t>
      </w:r>
      <w:r w:rsidR="004814D2">
        <w:t xml:space="preserve"> down</w:t>
      </w:r>
      <w:r>
        <w:t>load what POWER offers today but</w:t>
      </w:r>
      <w:r w:rsidR="004814D2">
        <w:t xml:space="preserve"> need to evaluate</w:t>
      </w:r>
      <w:r>
        <w:t xml:space="preserve"> with care</w:t>
      </w:r>
      <w:r w:rsidR="004814D2">
        <w:t xml:space="preserve">.  Paul can </w:t>
      </w:r>
      <w:r>
        <w:t xml:space="preserve">spend time </w:t>
      </w:r>
      <w:r w:rsidR="004814D2">
        <w:t xml:space="preserve">work with </w:t>
      </w:r>
      <w:r>
        <w:t xml:space="preserve">users in the process of validation and assist with </w:t>
      </w:r>
      <w:r w:rsidR="004814D2">
        <w:t>conver</w:t>
      </w:r>
      <w:r>
        <w:t>sion of IR</w:t>
      </w:r>
      <w:r w:rsidR="004814D2">
        <w:t xml:space="preserve"> to </w:t>
      </w:r>
      <w:proofErr w:type="spellStart"/>
      <w:r w:rsidR="004814D2">
        <w:t>T</w:t>
      </w:r>
      <w:r w:rsidR="004814D2" w:rsidRPr="007E053A">
        <w:rPr>
          <w:vertAlign w:val="subscript"/>
        </w:rPr>
        <w:t>sky</w:t>
      </w:r>
      <w:proofErr w:type="spellEnd"/>
      <w:r w:rsidR="004814D2">
        <w:t>.</w:t>
      </w:r>
      <w:r>
        <w:t xml:space="preserve"> Michael</w:t>
      </w:r>
      <w:r w:rsidR="004814D2">
        <w:t xml:space="preserve"> suggests take NASA </w:t>
      </w:r>
      <w:r>
        <w:t xml:space="preserve">POWER EPW format output </w:t>
      </w:r>
      <w:r w:rsidR="004814D2">
        <w:t xml:space="preserve">and </w:t>
      </w:r>
      <w:r>
        <w:t xml:space="preserve">compare with ground-truth-based </w:t>
      </w:r>
      <w:proofErr w:type="spellStart"/>
      <w:r>
        <w:t>EnergyPlus</w:t>
      </w:r>
      <w:proofErr w:type="spellEnd"/>
      <w:r>
        <w:t xml:space="preserve"> files at case study sites.  Paul responded that POWER </w:t>
      </w:r>
      <w:r w:rsidR="004814D2">
        <w:t>use satellite</w:t>
      </w:r>
      <w:r>
        <w:t xml:space="preserve"> data for IR</w:t>
      </w:r>
      <w:r w:rsidR="004814D2">
        <w:t xml:space="preserve"> (not </w:t>
      </w:r>
      <w:proofErr w:type="spellStart"/>
      <w:r w:rsidR="004814D2">
        <w:t>Merra</w:t>
      </w:r>
      <w:proofErr w:type="spellEnd"/>
      <w:r w:rsidR="004814D2">
        <w:t xml:space="preserve"> 2) </w:t>
      </w:r>
      <w:r>
        <w:t xml:space="preserve">and again he stressed that his team </w:t>
      </w:r>
      <w:r w:rsidR="004814D2">
        <w:t>would like to talk about collaboration</w:t>
      </w:r>
      <w:r>
        <w:t xml:space="preserve"> with case study users.  </w:t>
      </w:r>
      <w:r w:rsidR="004814D2">
        <w:t xml:space="preserve">Chip </w:t>
      </w:r>
      <w:r>
        <w:t xml:space="preserve">asked if </w:t>
      </w:r>
      <w:proofErr w:type="spellStart"/>
      <w:r>
        <w:t>T</w:t>
      </w:r>
      <w:r w:rsidRPr="007E053A">
        <w:rPr>
          <w:vertAlign w:val="subscript"/>
        </w:rPr>
        <w:t>sky</w:t>
      </w:r>
      <w:proofErr w:type="spellEnd"/>
      <w:r>
        <w:t xml:space="preserve"> can be </w:t>
      </w:r>
      <w:r w:rsidR="004814D2">
        <w:t xml:space="preserve">put into EPW </w:t>
      </w:r>
      <w:r>
        <w:t xml:space="preserve">format </w:t>
      </w:r>
      <w:r w:rsidR="004814D2">
        <w:t xml:space="preserve">files, </w:t>
      </w:r>
      <w:r>
        <w:t>and Paul responded that has already been set up.  Michael</w:t>
      </w:r>
      <w:r w:rsidR="004814D2">
        <w:t xml:space="preserve"> likes </w:t>
      </w:r>
      <w:r>
        <w:t>reanalysis</w:t>
      </w:r>
      <w:r w:rsidR="004814D2">
        <w:t xml:space="preserve"> because everything is physically </w:t>
      </w:r>
      <w:r>
        <w:t xml:space="preserve">consistent, but there is </w:t>
      </w:r>
      <w:r w:rsidR="004814D2">
        <w:t xml:space="preserve">danger </w:t>
      </w:r>
      <w:r>
        <w:t>of using</w:t>
      </w:r>
      <w:r w:rsidR="004814D2">
        <w:t xml:space="preserve"> mix and match</w:t>
      </w:r>
      <w:r>
        <w:t xml:space="preserve"> products</w:t>
      </w:r>
      <w:r w:rsidR="004814D2">
        <w:t xml:space="preserve">. Paul </w:t>
      </w:r>
      <w:r w:rsidR="006A1116">
        <w:t xml:space="preserve">Stackhouse mentioned that NASA Power </w:t>
      </w:r>
      <w:r w:rsidR="004814D2">
        <w:t>climate servic</w:t>
      </w:r>
      <w:r w:rsidR="006A1116">
        <w:t>es include</w:t>
      </w:r>
      <w:r w:rsidR="004814D2">
        <w:t xml:space="preserve"> </w:t>
      </w:r>
      <w:r w:rsidR="006A1116">
        <w:t>multiple</w:t>
      </w:r>
      <w:r w:rsidR="004814D2">
        <w:t xml:space="preserve"> parameters.</w:t>
      </w:r>
      <w:r w:rsidR="006A1116">
        <w:t xml:space="preserve"> </w:t>
      </w:r>
      <w:r w:rsidR="004814D2">
        <w:t xml:space="preserve">Paul </w:t>
      </w:r>
      <w:r w:rsidR="006A1116">
        <w:t>Stackhouse highlighted that TEMPO mission</w:t>
      </w:r>
      <w:r w:rsidR="004814D2">
        <w:t xml:space="preserve"> data is open, has air quality </w:t>
      </w:r>
      <w:r w:rsidR="006A1116">
        <w:t>environmental data, asking Parag if these</w:t>
      </w:r>
      <w:r w:rsidR="004814D2">
        <w:t xml:space="preserve"> for another TC</w:t>
      </w:r>
      <w:r w:rsidR="006A1116">
        <w:t xml:space="preserve"> with interest in the cascade of impact on Indoor Air Quality.  TEMPO should be </w:t>
      </w:r>
      <w:r w:rsidR="004814D2">
        <w:t xml:space="preserve">for </w:t>
      </w:r>
      <w:r w:rsidR="006A1116">
        <w:t xml:space="preserve">public promotion at the time of the ASHRAE summer meeting in </w:t>
      </w:r>
      <w:r w:rsidR="004814D2">
        <w:t>Indianapolis</w:t>
      </w:r>
      <w:r w:rsidR="006A1116">
        <w:t xml:space="preserve"> next year.  Then will be an</w:t>
      </w:r>
      <w:r w:rsidR="004814D2">
        <w:t xml:space="preserve"> interim version starting y</w:t>
      </w:r>
      <w:r w:rsidR="006A1116">
        <w:t xml:space="preserve">ear </w:t>
      </w:r>
      <w:r w:rsidR="004814D2">
        <w:t xml:space="preserve">2000 </w:t>
      </w:r>
      <w:r w:rsidR="006A1116">
        <w:t xml:space="preserve">including </w:t>
      </w:r>
      <w:r w:rsidR="004814D2">
        <w:t xml:space="preserve">height </w:t>
      </w:r>
      <w:r w:rsidR="006A1116">
        <w:t>dependence</w:t>
      </w:r>
      <w:r w:rsidR="004814D2">
        <w:t xml:space="preserve"> of </w:t>
      </w:r>
      <w:r w:rsidR="006A1116">
        <w:t xml:space="preserve">water </w:t>
      </w:r>
      <w:r w:rsidR="004814D2">
        <w:t>vapour</w:t>
      </w:r>
      <w:r w:rsidR="006A1116">
        <w:t xml:space="preserve"> and with h</w:t>
      </w:r>
      <w:r w:rsidR="004814D2">
        <w:t>igher resolution.</w:t>
      </w:r>
      <w:r w:rsidR="006A1116">
        <w:t xml:space="preserve"> At 14:16 (</w:t>
      </w:r>
      <w:r w:rsidR="004814D2">
        <w:t>2:16</w:t>
      </w:r>
      <w:r w:rsidR="006A1116">
        <w:t xml:space="preserve"> PM)</w:t>
      </w:r>
      <w:r w:rsidR="004814D2">
        <w:t xml:space="preserve"> Joe </w:t>
      </w:r>
      <w:r w:rsidR="006A1116">
        <w:t xml:space="preserve">Huang decided it would be worthwhile to “show and tell” </w:t>
      </w:r>
      <w:proofErr w:type="spellStart"/>
      <w:r w:rsidR="004814D2">
        <w:t>Tsky</w:t>
      </w:r>
      <w:proofErr w:type="spellEnd"/>
      <w:r w:rsidR="004814D2">
        <w:t xml:space="preserve"> </w:t>
      </w:r>
      <w:r w:rsidR="006A1116">
        <w:t xml:space="preserve">observational data at </w:t>
      </w:r>
      <w:r w:rsidR="008252D9">
        <w:t>different</w:t>
      </w:r>
      <w:r w:rsidR="006A1116">
        <w:t xml:space="preserve"> locations (</w:t>
      </w:r>
      <w:r w:rsidR="00081BCE">
        <w:t xml:space="preserve">Berkley, </w:t>
      </w:r>
      <w:r w:rsidR="008252D9">
        <w:t>Phoenix and Miami) that were shared by Dr Ronen</w:t>
      </w:r>
      <w:r w:rsidR="004814D2">
        <w:t xml:space="preserve"> Levinson </w:t>
      </w:r>
      <w:r w:rsidR="008252D9">
        <w:t xml:space="preserve">of the cool roofs team </w:t>
      </w:r>
      <w:r w:rsidR="004814D2">
        <w:t xml:space="preserve">at LBL.  </w:t>
      </w:r>
      <w:r w:rsidR="008252D9">
        <w:t>So Joe has</w:t>
      </w:r>
      <w:r w:rsidR="004814D2">
        <w:t xml:space="preserve"> compared EPW longwave </w:t>
      </w:r>
      <w:proofErr w:type="spellStart"/>
      <w:r w:rsidR="004814D2">
        <w:t>Berdahl</w:t>
      </w:r>
      <w:proofErr w:type="spellEnd"/>
      <w:r w:rsidR="004814D2">
        <w:t xml:space="preserve"> model</w:t>
      </w:r>
      <w:r w:rsidR="008252D9">
        <w:t xml:space="preserve">, with NASA </w:t>
      </w:r>
      <w:r w:rsidR="004814D2">
        <w:t xml:space="preserve">Power </w:t>
      </w:r>
      <w:r w:rsidR="008252D9">
        <w:t xml:space="preserve">and LBL </w:t>
      </w:r>
      <w:r w:rsidR="004814D2">
        <w:t>measured</w:t>
      </w:r>
      <w:r w:rsidR="008252D9">
        <w:t xml:space="preserve"> values</w:t>
      </w:r>
      <w:r w:rsidR="00081BCE">
        <w:t xml:space="preserve"> (see example screen snap at the end of minutes).</w:t>
      </w:r>
    </w:p>
    <w:p w14:paraId="57378962" w14:textId="2A8F5E6F" w:rsidR="004814D2" w:rsidRDefault="008252D9" w:rsidP="004814D2">
      <w:pPr>
        <w:keepNext/>
        <w:tabs>
          <w:tab w:val="left" w:pos="360"/>
          <w:tab w:val="left" w:pos="720"/>
          <w:tab w:val="right" w:pos="9360"/>
        </w:tabs>
        <w:spacing w:before="240"/>
      </w:pPr>
      <w:proofErr w:type="spellStart"/>
      <w:r w:rsidRPr="005F7718">
        <w:t>Ardeshir</w:t>
      </w:r>
      <w:proofErr w:type="spellEnd"/>
      <w:r w:rsidRPr="005F7718">
        <w:t xml:space="preserve"> </w:t>
      </w:r>
      <w:proofErr w:type="spellStart"/>
      <w:r w:rsidRPr="005F7718">
        <w:t>Moftakhari</w:t>
      </w:r>
      <w:proofErr w:type="spellEnd"/>
      <w:r>
        <w:t xml:space="preserve"> explained that studies of “</w:t>
      </w:r>
      <w:proofErr w:type="spellStart"/>
      <w:r>
        <w:t>c</w:t>
      </w:r>
      <w:r w:rsidR="004814D2">
        <w:t>oolroof</w:t>
      </w:r>
      <w:proofErr w:type="spellEnd"/>
      <w:r>
        <w:t xml:space="preserve">” </w:t>
      </w:r>
      <w:r w:rsidR="004814D2">
        <w:t xml:space="preserve">emissivity </w:t>
      </w:r>
      <w:r>
        <w:t xml:space="preserve">data </w:t>
      </w:r>
      <w:r w:rsidR="004814D2">
        <w:t xml:space="preserve">squeeze into 14um </w:t>
      </w:r>
      <w:r>
        <w:t>according to 1970s broad-band simplification</w:t>
      </w:r>
      <w:r w:rsidR="004814D2">
        <w:t xml:space="preserve">.  </w:t>
      </w:r>
      <w:r>
        <w:t xml:space="preserve">But subsequent research is finding that a </w:t>
      </w:r>
      <w:r w:rsidR="004814D2">
        <w:t>cool roof is not exactly a selective surface.  TC4.7 energy calcs would be interested</w:t>
      </w:r>
      <w:r>
        <w:t xml:space="preserve">, </w:t>
      </w:r>
      <w:r w:rsidR="004814D2">
        <w:t>meeting later today. 1970s model broad band</w:t>
      </w:r>
      <w:r>
        <w:t xml:space="preserve"> should be replaced by spectral complexity property of materials.</w:t>
      </w:r>
    </w:p>
    <w:p w14:paraId="089E52F1" w14:textId="4AC82C5D" w:rsidR="004814D2" w:rsidRDefault="004814D2" w:rsidP="004814D2">
      <w:pPr>
        <w:keepNext/>
        <w:tabs>
          <w:tab w:val="left" w:pos="360"/>
          <w:tab w:val="left" w:pos="720"/>
          <w:tab w:val="right" w:pos="9360"/>
        </w:tabs>
        <w:spacing w:before="240"/>
      </w:pPr>
      <w:r>
        <w:t>P</w:t>
      </w:r>
      <w:r w:rsidR="008252D9">
        <w:t>aul Stackhouse suggests that NASA POWER</w:t>
      </w:r>
      <w:r>
        <w:t xml:space="preserve"> could provide a </w:t>
      </w:r>
      <w:r w:rsidR="008252D9">
        <w:t xml:space="preserve">radiative </w:t>
      </w:r>
      <w:r>
        <w:t>window</w:t>
      </w:r>
      <w:r w:rsidR="008252D9">
        <w:t>, but n</w:t>
      </w:r>
      <w:r>
        <w:t xml:space="preserve">ot going to cool at water vapour band </w:t>
      </w:r>
      <w:r w:rsidR="008252D9">
        <w:t>and</w:t>
      </w:r>
      <w:r>
        <w:t xml:space="preserve"> cloud would skew the impact.  </w:t>
      </w:r>
    </w:p>
    <w:p w14:paraId="3CE08EF7" w14:textId="4F8423EC" w:rsidR="004814D2" w:rsidRDefault="004814D2" w:rsidP="004814D2">
      <w:pPr>
        <w:keepNext/>
        <w:tabs>
          <w:tab w:val="left" w:pos="360"/>
          <w:tab w:val="left" w:pos="720"/>
          <w:tab w:val="right" w:pos="9360"/>
        </w:tabs>
        <w:spacing w:before="240"/>
      </w:pPr>
      <w:r>
        <w:t xml:space="preserve">Joe is thinking of doing with ERA5, but </w:t>
      </w:r>
      <w:r w:rsidR="008252D9">
        <w:t>t</w:t>
      </w:r>
      <w:r>
        <w:t>hey</w:t>
      </w:r>
      <w:r w:rsidR="008252D9">
        <w:t xml:space="preserve"> don’t</w:t>
      </w:r>
      <w:r>
        <w:t xml:space="preserve"> provide </w:t>
      </w:r>
      <w:r w:rsidR="008252D9">
        <w:t>longwave</w:t>
      </w:r>
      <w:r>
        <w:t xml:space="preserve">.  </w:t>
      </w:r>
      <w:r w:rsidR="008252D9">
        <w:t>Michael</w:t>
      </w:r>
      <w:r>
        <w:t xml:space="preserve"> </w:t>
      </w:r>
      <w:r w:rsidR="002676E1">
        <w:t xml:space="preserve">responds that he </w:t>
      </w:r>
      <w:r>
        <w:t xml:space="preserve">has </w:t>
      </w:r>
      <w:r w:rsidR="002676E1">
        <w:t xml:space="preserve">set up an </w:t>
      </w:r>
      <w:r>
        <w:t>undocumented API on his server</w:t>
      </w:r>
      <w:r w:rsidR="002676E1">
        <w:t xml:space="preserve"> that could help</w:t>
      </w:r>
      <w:r>
        <w:t>.</w:t>
      </w:r>
    </w:p>
    <w:p w14:paraId="6792D7F9" w14:textId="7722EBAB" w:rsidR="004814D2" w:rsidRDefault="002676E1" w:rsidP="004814D2">
      <w:pPr>
        <w:keepNext/>
        <w:tabs>
          <w:tab w:val="left" w:pos="360"/>
          <w:tab w:val="left" w:pos="720"/>
          <w:tab w:val="right" w:pos="9360"/>
        </w:tabs>
        <w:spacing w:before="240"/>
      </w:pPr>
      <w:r>
        <w:t xml:space="preserve">In conclusion, TC4.2 </w:t>
      </w:r>
      <w:r w:rsidR="004814D2">
        <w:t>need</w:t>
      </w:r>
      <w:r>
        <w:t>s</w:t>
      </w:r>
      <w:r w:rsidR="004814D2">
        <w:t xml:space="preserve"> a </w:t>
      </w:r>
      <w:r>
        <w:t xml:space="preserve">sky temperature </w:t>
      </w:r>
      <w:r w:rsidR="004814D2">
        <w:t>champion to set up a seminar</w:t>
      </w:r>
      <w:r>
        <w:t>.</w:t>
      </w:r>
    </w:p>
    <w:p w14:paraId="3BE6EE31" w14:textId="5E4835FB" w:rsidR="004814D2" w:rsidRDefault="002676E1" w:rsidP="004814D2">
      <w:pPr>
        <w:keepNext/>
        <w:tabs>
          <w:tab w:val="left" w:pos="360"/>
          <w:tab w:val="left" w:pos="720"/>
          <w:tab w:val="right" w:pos="9360"/>
        </w:tabs>
        <w:spacing w:before="240"/>
      </w:pPr>
      <w:r>
        <w:t>14:31 (2:31 PM) Reminder of fundamentals c</w:t>
      </w:r>
      <w:r w:rsidR="004814D2">
        <w:t>ourse climate science (</w:t>
      </w:r>
      <w:r>
        <w:t xml:space="preserve">chaired by Daniel </w:t>
      </w:r>
      <w:r w:rsidR="004814D2">
        <w:t xml:space="preserve">Villa) for engineers (history and mechanisms) </w:t>
      </w:r>
      <w:r>
        <w:t xml:space="preserve">which ASHRAE incoming president </w:t>
      </w:r>
      <w:r w:rsidR="004814D2">
        <w:t xml:space="preserve">is </w:t>
      </w:r>
      <w:r>
        <w:t>promoting.</w:t>
      </w:r>
    </w:p>
    <w:p w14:paraId="1A8283A6" w14:textId="371A720A" w:rsidR="00D05D3B" w:rsidRDefault="004814D2" w:rsidP="00F97DB2">
      <w:pPr>
        <w:keepNext/>
        <w:tabs>
          <w:tab w:val="left" w:pos="360"/>
          <w:tab w:val="left" w:pos="720"/>
          <w:tab w:val="right" w:pos="9360"/>
        </w:tabs>
        <w:spacing w:before="240"/>
        <w:rPr>
          <w:bCs/>
        </w:rPr>
      </w:pPr>
      <w:r w:rsidRPr="004814D2">
        <w:rPr>
          <w:bCs/>
        </w:rPr>
        <w:t>1</w:t>
      </w:r>
      <w:r w:rsidR="002676E1">
        <w:rPr>
          <w:bCs/>
        </w:rPr>
        <w:t>4</w:t>
      </w:r>
      <w:r w:rsidRPr="004814D2">
        <w:rPr>
          <w:bCs/>
        </w:rPr>
        <w:t>:33-1</w:t>
      </w:r>
      <w:r w:rsidR="002676E1">
        <w:rPr>
          <w:bCs/>
        </w:rPr>
        <w:t>4</w:t>
      </w:r>
      <w:r w:rsidRPr="004814D2">
        <w:rPr>
          <w:bCs/>
        </w:rPr>
        <w:t>:34</w:t>
      </w:r>
      <w:r>
        <w:rPr>
          <w:b/>
        </w:rPr>
        <w:t xml:space="preserve"> Adjourn </w:t>
      </w:r>
      <w:r>
        <w:rPr>
          <w:bCs/>
        </w:rPr>
        <w:t>Outgoing Chair Michael Roth moved to adjourn at 2:33 PM EDT.  Incoming Carrie Brown seconded the motion. All in favour 7-0-0 CNV 2:34 PM EDT.</w:t>
      </w:r>
    </w:p>
    <w:p w14:paraId="1C01356C" w14:textId="4C356139" w:rsidR="00D05D3B" w:rsidRDefault="00000000">
      <w:pPr>
        <w:keepNext/>
        <w:tabs>
          <w:tab w:val="left" w:pos="360"/>
          <w:tab w:val="right" w:pos="9360"/>
        </w:tabs>
        <w:spacing w:before="240"/>
      </w:pPr>
      <w:r>
        <w:rPr>
          <w:b/>
        </w:rPr>
        <w:t xml:space="preserve">Next Meeting: </w:t>
      </w:r>
      <w:r w:rsidR="004814D2">
        <w:t>January 20</w:t>
      </w:r>
      <w:r w:rsidR="004814D2" w:rsidRPr="004814D2">
        <w:rPr>
          <w:vertAlign w:val="superscript"/>
        </w:rPr>
        <w:t>th</w:t>
      </w:r>
      <w:r w:rsidR="004814D2">
        <w:t xml:space="preserve"> – 24</w:t>
      </w:r>
      <w:r w:rsidR="004814D2" w:rsidRPr="004814D2">
        <w:rPr>
          <w:vertAlign w:val="superscript"/>
        </w:rPr>
        <w:t>th</w:t>
      </w:r>
      <w:r>
        <w:t>, 202</w:t>
      </w:r>
      <w:r w:rsidR="004814D2">
        <w:t>4</w:t>
      </w:r>
      <w:r>
        <w:t xml:space="preserve"> | </w:t>
      </w:r>
      <w:r w:rsidR="004814D2">
        <w:t>Chicago, Illinois</w:t>
      </w:r>
      <w:r>
        <w:t xml:space="preserve"> </w:t>
      </w:r>
      <w:r w:rsidR="004814D2">
        <w:t>(</w:t>
      </w:r>
      <w:r w:rsidR="000F4269" w:rsidRPr="000F4269">
        <w:t>Marriott Marquis McCormick Place</w:t>
      </w:r>
      <w:r w:rsidR="004814D2">
        <w:t>)</w:t>
      </w:r>
    </w:p>
    <w:p w14:paraId="2D9B8861" w14:textId="56647934" w:rsidR="00D05D3B" w:rsidRDefault="000F4269">
      <w:pPr>
        <w:pStyle w:val="Title"/>
        <w:jc w:val="left"/>
        <w:rPr>
          <w:b w:val="0"/>
          <w:bCs w:val="0"/>
          <w:color w:val="000000" w:themeColor="text1"/>
          <w:sz w:val="26"/>
          <w:szCs w:val="26"/>
        </w:rPr>
      </w:pPr>
      <w:r w:rsidRPr="000F4269">
        <w:rPr>
          <w:color w:val="000000" w:themeColor="text1"/>
          <w:sz w:val="26"/>
          <w:szCs w:val="26"/>
        </w:rPr>
        <w:t>Suggested</w:t>
      </w:r>
      <w:r>
        <w:rPr>
          <w:b w:val="0"/>
          <w:bCs w:val="0"/>
          <w:color w:val="000000" w:themeColor="text1"/>
          <w:sz w:val="26"/>
          <w:szCs w:val="26"/>
        </w:rPr>
        <w:t xml:space="preserve"> TC4.2 Main meeting might be Tuesday January 23</w:t>
      </w:r>
      <w:r w:rsidRPr="000F4269">
        <w:rPr>
          <w:b w:val="0"/>
          <w:bCs w:val="0"/>
          <w:color w:val="000000" w:themeColor="text1"/>
          <w:sz w:val="26"/>
          <w:szCs w:val="26"/>
          <w:vertAlign w:val="superscript"/>
        </w:rPr>
        <w:t>rd</w:t>
      </w:r>
      <w:r>
        <w:rPr>
          <w:b w:val="0"/>
          <w:bCs w:val="0"/>
          <w:color w:val="000000" w:themeColor="text1"/>
          <w:sz w:val="26"/>
          <w:szCs w:val="26"/>
        </w:rPr>
        <w:t xml:space="preserve"> 2024 (hybrid virtual and in-person), following Research and Program Sunday 21</w:t>
      </w:r>
      <w:r w:rsidRPr="000F4269">
        <w:rPr>
          <w:b w:val="0"/>
          <w:bCs w:val="0"/>
          <w:color w:val="000000" w:themeColor="text1"/>
          <w:sz w:val="26"/>
          <w:szCs w:val="26"/>
          <w:vertAlign w:val="superscript"/>
        </w:rPr>
        <w:t>st</w:t>
      </w:r>
      <w:r>
        <w:rPr>
          <w:b w:val="0"/>
          <w:bCs w:val="0"/>
          <w:color w:val="000000" w:themeColor="text1"/>
          <w:sz w:val="26"/>
          <w:szCs w:val="26"/>
        </w:rPr>
        <w:t xml:space="preserve"> January (hybrid virtual and in-person), but Handbook might precede (virtual on-line only).  </w:t>
      </w:r>
      <w:r w:rsidRPr="000F4269">
        <w:rPr>
          <w:color w:val="000000" w:themeColor="text1"/>
          <w:sz w:val="26"/>
          <w:szCs w:val="26"/>
        </w:rPr>
        <w:t>Details to be confirmed</w:t>
      </w:r>
      <w:r>
        <w:rPr>
          <w:b w:val="0"/>
          <w:bCs w:val="0"/>
          <w:color w:val="000000" w:themeColor="text1"/>
          <w:sz w:val="26"/>
          <w:szCs w:val="26"/>
        </w:rPr>
        <w:t>.</w:t>
      </w:r>
    </w:p>
    <w:p w14:paraId="6B791922" w14:textId="66743C85" w:rsidR="0086505F" w:rsidRDefault="0086505F">
      <w:pPr>
        <w:pStyle w:val="Title"/>
        <w:jc w:val="left"/>
        <w:rPr>
          <w:b w:val="0"/>
          <w:bCs w:val="0"/>
          <w:color w:val="000000" w:themeColor="text1"/>
          <w:sz w:val="26"/>
          <w:szCs w:val="26"/>
        </w:rPr>
      </w:pPr>
    </w:p>
    <w:p w14:paraId="13E96460" w14:textId="77777777" w:rsidR="00081BCE" w:rsidRDefault="00081BCE">
      <w:pPr>
        <w:rPr>
          <w:b/>
          <w:lang w:eastAsia="zh-CN"/>
        </w:rPr>
      </w:pPr>
      <w:r>
        <w:rPr>
          <w:noProof/>
        </w:rPr>
        <w:drawing>
          <wp:inline distT="0" distB="0" distL="0" distR="0" wp14:anchorId="73D2F3C9" wp14:editId="7230C6ED">
            <wp:extent cx="5943600" cy="40220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022090"/>
                    </a:xfrm>
                    <a:prstGeom prst="rect">
                      <a:avLst/>
                    </a:prstGeom>
                  </pic:spPr>
                </pic:pic>
              </a:graphicData>
            </a:graphic>
          </wp:inline>
        </w:drawing>
      </w:r>
    </w:p>
    <w:p w14:paraId="4DAA29F7" w14:textId="243B1B41" w:rsidR="0086505F" w:rsidRDefault="00081BCE">
      <w:pPr>
        <w:rPr>
          <w:b/>
          <w:lang w:eastAsia="zh-CN"/>
        </w:rPr>
      </w:pPr>
      <w:r>
        <w:rPr>
          <w:b/>
          <w:lang w:eastAsia="zh-CN"/>
        </w:rPr>
        <w:t xml:space="preserve">Screen shot from Joe Huang’s “show and tell” </w:t>
      </w:r>
      <w:r w:rsidR="0086505F">
        <w:rPr>
          <w:b/>
          <w:lang w:eastAsia="zh-CN"/>
        </w:rPr>
        <w:br w:type="page"/>
      </w:r>
    </w:p>
    <w:p w14:paraId="689ABE3E" w14:textId="7F8EF22B" w:rsidR="0086505F" w:rsidRDefault="0086505F" w:rsidP="0086505F">
      <w:pPr>
        <w:spacing w:after="120"/>
        <w:rPr>
          <w:b/>
          <w:lang w:eastAsia="zh-CN"/>
        </w:rPr>
      </w:pPr>
      <w:r w:rsidRPr="0086505F">
        <w:rPr>
          <w:b/>
          <w:lang w:eastAsia="zh-CN"/>
        </w:rPr>
        <w:t>Recommendations for contractor of RP-1874</w:t>
      </w:r>
    </w:p>
    <w:p w14:paraId="5CFD88E1" w14:textId="5E792559" w:rsidR="0086505F" w:rsidRDefault="0086505F" w:rsidP="0086505F">
      <w:pPr>
        <w:spacing w:after="120"/>
        <w:rPr>
          <w:b/>
          <w:lang w:eastAsia="zh-CN"/>
        </w:rPr>
      </w:pPr>
      <w:r>
        <w:rPr>
          <w:rFonts w:hint="eastAsia"/>
          <w:b/>
          <w:lang w:eastAsia="zh-CN"/>
        </w:rPr>
        <w:t>To:</w:t>
      </w:r>
      <w:r>
        <w:rPr>
          <w:rFonts w:hint="eastAsia"/>
          <w:b/>
          <w:lang w:eastAsia="zh-CN"/>
        </w:rPr>
        <w:tab/>
        <w:t xml:space="preserve"> John Zhai, contractor for RP-1874</w:t>
      </w:r>
    </w:p>
    <w:p w14:paraId="0578F9A8" w14:textId="77777777" w:rsidR="0086505F" w:rsidRDefault="0086505F" w:rsidP="0086505F">
      <w:pPr>
        <w:spacing w:after="120"/>
        <w:rPr>
          <w:b/>
          <w:lang w:eastAsia="zh-CN"/>
        </w:rPr>
      </w:pPr>
      <w:r>
        <w:rPr>
          <w:rFonts w:hint="eastAsia"/>
          <w:b/>
          <w:lang w:eastAsia="zh-CN"/>
        </w:rPr>
        <w:t>From:</w:t>
      </w:r>
      <w:r>
        <w:rPr>
          <w:rFonts w:hint="eastAsia"/>
          <w:b/>
          <w:lang w:eastAsia="zh-CN"/>
        </w:rPr>
        <w:tab/>
        <w:t xml:space="preserve"> Joe Huang,  RP-1874 PMS chair</w:t>
      </w:r>
    </w:p>
    <w:p w14:paraId="0D0E5450" w14:textId="77777777" w:rsidR="0086505F" w:rsidRDefault="0086505F" w:rsidP="0086505F">
      <w:pPr>
        <w:spacing w:after="120"/>
        <w:rPr>
          <w:b/>
          <w:lang w:eastAsia="zh-CN"/>
        </w:rPr>
      </w:pPr>
      <w:r>
        <w:rPr>
          <w:rFonts w:hint="eastAsia"/>
          <w:b/>
          <w:lang w:eastAsia="zh-CN"/>
        </w:rPr>
        <w:t xml:space="preserve">Date: </w:t>
      </w:r>
      <w:r>
        <w:rPr>
          <w:rFonts w:hint="eastAsia"/>
          <w:b/>
          <w:lang w:eastAsia="zh-CN"/>
        </w:rPr>
        <w:tab/>
        <w:t>March 2, 2023</w:t>
      </w:r>
    </w:p>
    <w:p w14:paraId="1CCE0BB2" w14:textId="77777777" w:rsidR="0086505F" w:rsidRDefault="0086505F" w:rsidP="0086505F">
      <w:r>
        <w:rPr>
          <w:rFonts w:hint="eastAsia"/>
        </w:rPr>
        <w:t>The original impetus behind this Research Project was the concern that</w:t>
      </w:r>
      <w:r w:rsidRPr="00720874">
        <w:rPr>
          <w:rFonts w:hint="eastAsia"/>
        </w:rPr>
        <w:t xml:space="preserve"> </w:t>
      </w:r>
      <w:r>
        <w:rPr>
          <w:rFonts w:hint="eastAsia"/>
        </w:rPr>
        <w:t xml:space="preserve">the climate design </w:t>
      </w:r>
      <w:r>
        <w:t>°</w:t>
      </w:r>
      <w:r>
        <w:rPr>
          <w:rFonts w:hint="eastAsia"/>
        </w:rPr>
        <w:t>conditions in the ASHRAE Handbook may not be appropriate for  roof-top HVAC systems, especially for CO</w:t>
      </w:r>
      <w:r w:rsidRPr="00FE4F0B">
        <w:rPr>
          <w:rFonts w:hint="eastAsia"/>
          <w:vertAlign w:val="subscript"/>
        </w:rPr>
        <w:t>2</w:t>
      </w:r>
      <w:r>
        <w:rPr>
          <w:rFonts w:hint="eastAsia"/>
        </w:rPr>
        <w:t xml:space="preserve"> systems  that are less forgiving at high temperature conditions.  There are several reasons why the Handbook values may differ from those at a specific site, such as microclimatic variations between airports and inner cities,  the local environment of  the site, climate change, etc. These issues are complex and affect all buildings, so the scope of this project has been narrowed to a issue specific  to big-box stores or supermarkets with roof-type HVAC  where the supply air enters the HVAC units  a few feet above the roof and may have been heated by the hot roof. </w:t>
      </w:r>
    </w:p>
    <w:p w14:paraId="50821600" w14:textId="77777777" w:rsidR="00A9396D" w:rsidRDefault="00A9396D" w:rsidP="00421F1E">
      <w:pPr>
        <w:spacing w:line="120" w:lineRule="exact"/>
      </w:pPr>
    </w:p>
    <w:p w14:paraId="512CB4D3" w14:textId="77777777" w:rsidR="00421F1E" w:rsidRDefault="0086505F" w:rsidP="00421F1E">
      <w:r>
        <w:rPr>
          <w:rFonts w:hint="eastAsia"/>
        </w:rPr>
        <w:t>The literature on this effect has been mixed, ranging from less than 1</w:t>
      </w:r>
      <w:r>
        <w:t>°</w:t>
      </w:r>
      <w:r>
        <w:rPr>
          <w:rFonts w:hint="eastAsia"/>
        </w:rPr>
        <w:t>C to as much as 7</w:t>
      </w:r>
      <w:r>
        <w:t>°</w:t>
      </w:r>
      <w:r>
        <w:rPr>
          <w:rFonts w:hint="eastAsia"/>
        </w:rPr>
        <w:t>C.  Because of this lack of unanimity, Tasks 1 and 2 were devoted to a literature search and obtaining available data, and if necessary,  limited measurements of air temperatures above a roof.  The contractor has uncovered several studies, one of which (Green) developed a simplified model for calculating the vertical temperature profile based on ambient conditions and the characteristics of the roof. However,  the contractor found it difficult to obtain original data and decided to collect and analyze their own data from a pre-existing weather station mounted on a university building.</w:t>
      </w:r>
    </w:p>
    <w:p w14:paraId="3B21E81B" w14:textId="77777777" w:rsidR="00421F1E" w:rsidRDefault="00421F1E" w:rsidP="00421F1E">
      <w:pPr>
        <w:spacing w:line="120" w:lineRule="exact"/>
      </w:pPr>
    </w:p>
    <w:p w14:paraId="1527897E" w14:textId="77777777" w:rsidR="00421F1E" w:rsidRDefault="0086505F" w:rsidP="00421F1E">
      <w:r>
        <w:rPr>
          <w:rFonts w:hint="eastAsia"/>
        </w:rPr>
        <w:t xml:space="preserve">Although the Work Statement suggested using nearby weather stations to provide the reference ambient conditions  without the roof effect, the comparisons by the contractor between the roof-top weather data and those from nearby weather stations showed that this procedure was not credible because the differences between the two sets were too large to be attributable to the presence of the roof. </w:t>
      </w:r>
    </w:p>
    <w:p w14:paraId="28D269D6" w14:textId="77777777" w:rsidR="00421F1E" w:rsidRDefault="00421F1E" w:rsidP="00421F1E">
      <w:pPr>
        <w:spacing w:line="120" w:lineRule="exact"/>
      </w:pPr>
    </w:p>
    <w:p w14:paraId="098C2907" w14:textId="77777777" w:rsidR="00421F1E" w:rsidRDefault="0086505F" w:rsidP="00421F1E">
      <w:r>
        <w:rPr>
          <w:rFonts w:hint="eastAsia"/>
        </w:rPr>
        <w:t>In the absence of such side-by-side comparisons, the only way to verify there is a roof heating effect is to measure the air temperature above the roof at different heights above the roof, up to 5 meters or 15 ft.  at which point the air temperature can be assumed to be the same as that of the ambient condition without a roof.  Therefore, it is the PMS</w:t>
      </w:r>
      <w:r>
        <w:t>’</w:t>
      </w:r>
      <w:r>
        <w:rPr>
          <w:rFonts w:hint="eastAsia"/>
        </w:rPr>
        <w:t xml:space="preserve"> recommendation that additional temperature sensors  (at least 4) are placed at different heights above the roof,  using the hourly profiles from the CFD as a guide. </w:t>
      </w:r>
    </w:p>
    <w:p w14:paraId="610EB9B2" w14:textId="77777777" w:rsidR="00421F1E" w:rsidRDefault="00421F1E" w:rsidP="00421F1E">
      <w:pPr>
        <w:spacing w:line="120" w:lineRule="exact"/>
      </w:pPr>
    </w:p>
    <w:p w14:paraId="6E3D4FAB" w14:textId="0CF6DECC" w:rsidR="0086505F" w:rsidRDefault="0086505F" w:rsidP="0086505F">
      <w:r>
        <w:rPr>
          <w:rFonts w:hint="eastAsia"/>
        </w:rPr>
        <w:t>Since the main purpose of the measured data is to validate the CFD results, the PMS also recommends that the contractor develop a model of the monitoring station as soon as possible so that it can be run and the results compared to the measured data. This model  is for validation purposes and distinct from the generalized model  for the parametric study.  It should include all relevant architectural features of the immediate site, including the parapet,  protruding stairwell, and the  neighboring office towers that are higher than the rooftop.  The contractor is also encouraged to interact with members of the PMS who are familiar with CFD.</w:t>
      </w:r>
    </w:p>
    <w:p w14:paraId="1442AD42" w14:textId="79C7D4A8" w:rsidR="0086505F" w:rsidRDefault="0086505F" w:rsidP="00421F1E">
      <w:pPr>
        <w:rPr>
          <w:b/>
          <w:bCs/>
          <w:color w:val="000000" w:themeColor="text1"/>
          <w:sz w:val="26"/>
          <w:szCs w:val="26"/>
        </w:rPr>
      </w:pPr>
      <w:r>
        <w:rPr>
          <w:rFonts w:hint="eastAsia"/>
        </w:rPr>
        <w:t>If resources permit,  it would be ideal to find a low-rise building with a large flat roof and roof-top HVAC, such as a supermarket or a big-box store, and install a monitoring station on its roof, paired with another station nearby but away from the building,,  to check the CFD results for a more typical roof-top HVAC installation.</w:t>
      </w:r>
    </w:p>
    <w:sectPr w:rsidR="0086505F" w:rsidSect="00695DA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E3370" w14:textId="77777777" w:rsidR="00CC4B06" w:rsidRDefault="00CC4B06">
      <w:r>
        <w:separator/>
      </w:r>
    </w:p>
  </w:endnote>
  <w:endnote w:type="continuationSeparator" w:id="0">
    <w:p w14:paraId="01025D6E" w14:textId="77777777" w:rsidR="00CC4B06" w:rsidRDefault="00CC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BoldMT">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88017" w14:textId="77777777" w:rsidR="00D05D3B" w:rsidRDefault="00000000">
    <w:pPr>
      <w:pStyle w:val="Footer"/>
      <w:ind w:right="360"/>
    </w:pPr>
    <w:r>
      <w:rPr>
        <w:noProof/>
      </w:rPr>
      <mc:AlternateContent>
        <mc:Choice Requires="wps">
          <w:drawing>
            <wp:anchor distT="0" distB="0" distL="0" distR="0" simplePos="0" relativeHeight="251658240" behindDoc="0" locked="0" layoutInCell="1" allowOverlap="1" wp14:anchorId="1A4D9985" wp14:editId="2E0735BF">
              <wp:simplePos x="0" y="0"/>
              <wp:positionH relativeFrom="margin">
                <wp:align>right</wp:align>
              </wp:positionH>
              <wp:positionV relativeFrom="paragraph">
                <wp:posOffset>635</wp:posOffset>
              </wp:positionV>
              <wp:extent cx="14605" cy="1460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65A59D3A" w14:textId="77777777" w:rsidR="00D05D3B" w:rsidRDefault="00000000">
                          <w:pPr>
                            <w:pStyle w:val="Footer"/>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rPr>
                            <w:t>0</w:t>
                          </w:r>
                          <w:r>
                            <w:rPr>
                              <w:rStyle w:val="PageNumber"/>
                              <w:rFonts w:cs="Arial"/>
                            </w:rPr>
                            <w:fldChar w:fldCharType="end"/>
                          </w:r>
                        </w:p>
                      </w:txbxContent>
                    </wps:txbx>
                    <wps:bodyPr lIns="0" tIns="0" rIns="0" bIns="0" anchor="t">
                      <a:spAutoFit/>
                    </wps:bodyPr>
                  </wps:wsp>
                </a:graphicData>
              </a:graphic>
            </wp:anchor>
          </w:drawing>
        </mc:Choice>
        <mc:Fallback>
          <w:pict>
            <v:shapetype w14:anchorId="1A4D9985" id="_x0000_t202" coordsize="21600,21600" o:spt="202" path="m,l,21600r21600,l21600,xe">
              <v:stroke joinstyle="miter"/>
              <v:path gradientshapeok="t" o:connecttype="rect"/>
            </v:shapetype>
            <v:shape id="Frame1" o:spid="_x0000_s1026" type="#_x0000_t202" style="position:absolute;margin-left:-50.0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65A59D3A" w14:textId="77777777" w:rsidR="00D05D3B" w:rsidRDefault="00000000">
                    <w:pPr>
                      <w:pStyle w:val="Footer"/>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rPr>
                      <w:t>0</w:t>
                    </w:r>
                    <w:r>
                      <w:rPr>
                        <w:rStyle w:val="PageNumber"/>
                        <w:rFonts w:cs="Arial"/>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A35FA" w14:textId="77777777" w:rsidR="00D05D3B" w:rsidRDefault="00D05D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6B643" w14:textId="77777777" w:rsidR="00D05D3B" w:rsidRDefault="00D05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A89F3" w14:textId="77777777" w:rsidR="00CC4B06" w:rsidRDefault="00CC4B06">
      <w:r>
        <w:separator/>
      </w:r>
    </w:p>
  </w:footnote>
  <w:footnote w:type="continuationSeparator" w:id="0">
    <w:p w14:paraId="4F525A8A" w14:textId="77777777" w:rsidR="00CC4B06" w:rsidRDefault="00CC4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6347" w14:textId="77777777" w:rsidR="00D05D3B" w:rsidRDefault="00D05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B2A4" w14:textId="0E6CC736" w:rsidR="00D05D3B" w:rsidRDefault="00000000">
    <w:pPr>
      <w:pStyle w:val="Header"/>
      <w:tabs>
        <w:tab w:val="left" w:pos="7020"/>
        <w:tab w:val="left" w:pos="8640"/>
        <w:tab w:val="right" w:pos="10440"/>
      </w:tabs>
      <w:ind w:right="-234"/>
      <w:jc w:val="both"/>
    </w:pPr>
    <w:r>
      <w:rPr>
        <w:bdr w:val="single" w:sz="4" w:space="0" w:color="000000"/>
      </w:rPr>
      <w:t>ASHRAE TC 4.2 Minutes</w:t>
    </w:r>
    <w:r w:rsidR="00695DA5">
      <w:rPr>
        <w:bdr w:val="single" w:sz="4" w:space="0" w:color="000000"/>
      </w:rPr>
      <w:t xml:space="preserve"> of Main meeting in Tampa June 27, 2023</w:t>
    </w:r>
    <w:r w:rsidR="00C02AC2">
      <w:rPr>
        <w:bdr w:val="single" w:sz="4" w:space="0" w:color="000000"/>
      </w:rPr>
      <w:t xml:space="preserve"> | edited </w:t>
    </w:r>
    <w:r>
      <w:rPr>
        <w:bdr w:val="single" w:sz="4" w:space="0" w:color="000000"/>
      </w:rPr>
      <w:fldChar w:fldCharType="begin"/>
    </w:r>
    <w:r>
      <w:rPr>
        <w:bdr w:val="single" w:sz="4" w:space="0" w:color="000000"/>
      </w:rPr>
      <w:instrText xml:space="preserve"> TIME \@"dddd', 'MMMM\ dd', 'yyyy" </w:instrText>
    </w:r>
    <w:r>
      <w:rPr>
        <w:bdr w:val="single" w:sz="4" w:space="0" w:color="000000"/>
      </w:rPr>
      <w:fldChar w:fldCharType="separate"/>
    </w:r>
    <w:r w:rsidR="00081BCE">
      <w:rPr>
        <w:noProof/>
        <w:bdr w:val="single" w:sz="4" w:space="0" w:color="000000"/>
      </w:rPr>
      <w:t>Thursday, June 29, 2023</w:t>
    </w:r>
    <w:r>
      <w:rPr>
        <w:bdr w:val="single" w:sz="4" w:space="0" w:color="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D3AFF" w14:textId="3612CC1E" w:rsidR="00D05D3B" w:rsidRDefault="00000000">
    <w:pPr>
      <w:pStyle w:val="Header"/>
      <w:tabs>
        <w:tab w:val="left" w:pos="7020"/>
        <w:tab w:val="left" w:pos="8640"/>
        <w:tab w:val="right" w:pos="10440"/>
      </w:tabs>
      <w:ind w:right="-234"/>
      <w:jc w:val="both"/>
    </w:pPr>
    <w:r>
      <w:rPr>
        <w:bdr w:val="single" w:sz="4" w:space="0" w:color="000000"/>
      </w:rPr>
      <w:t>ASHRAE TC 4.2 Minutes</w:t>
    </w:r>
    <w:r>
      <w:rPr>
        <w:bdr w:val="single" w:sz="4" w:space="0" w:color="000000"/>
      </w:rPr>
      <w:tab/>
    </w:r>
    <w:r>
      <w:rPr>
        <w:bdr w:val="single" w:sz="4" w:space="0" w:color="000000"/>
      </w:rPr>
      <w:tab/>
    </w:r>
    <w:r>
      <w:rPr>
        <w:bdr w:val="single" w:sz="4" w:space="0" w:color="000000"/>
      </w:rPr>
      <w:fldChar w:fldCharType="begin"/>
    </w:r>
    <w:r>
      <w:rPr>
        <w:bdr w:val="single" w:sz="4" w:space="0" w:color="000000"/>
      </w:rPr>
      <w:instrText xml:space="preserve"> TIME \@"dddd', 'MMMM\ dd', 'yyyy" </w:instrText>
    </w:r>
    <w:r>
      <w:rPr>
        <w:bdr w:val="single" w:sz="4" w:space="0" w:color="000000"/>
      </w:rPr>
      <w:fldChar w:fldCharType="separate"/>
    </w:r>
    <w:r w:rsidR="00081BCE">
      <w:rPr>
        <w:noProof/>
        <w:bdr w:val="single" w:sz="4" w:space="0" w:color="000000"/>
      </w:rPr>
      <w:t>Thursday, June 29, 2023</w:t>
    </w:r>
    <w:r>
      <w:rPr>
        <w:bdr w:val="single" w:sz="4" w:space="0" w:color="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B0CF9"/>
    <w:multiLevelType w:val="multilevel"/>
    <w:tmpl w:val="CF0457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3BD3B7E"/>
    <w:multiLevelType w:val="hybridMultilevel"/>
    <w:tmpl w:val="1102E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C451ADE"/>
    <w:multiLevelType w:val="multilevel"/>
    <w:tmpl w:val="C91E24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E2164D7"/>
    <w:multiLevelType w:val="hybridMultilevel"/>
    <w:tmpl w:val="AC70E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D25108"/>
    <w:multiLevelType w:val="hybridMultilevel"/>
    <w:tmpl w:val="E5163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C05541B"/>
    <w:multiLevelType w:val="multilevel"/>
    <w:tmpl w:val="9EB882D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DB86E18"/>
    <w:multiLevelType w:val="hybridMultilevel"/>
    <w:tmpl w:val="9D9CF2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0519A2"/>
    <w:multiLevelType w:val="multilevel"/>
    <w:tmpl w:val="403A3B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918516462">
    <w:abstractNumId w:val="2"/>
  </w:num>
  <w:num w:numId="2" w16cid:durableId="1055545238">
    <w:abstractNumId w:val="5"/>
  </w:num>
  <w:num w:numId="3" w16cid:durableId="973755247">
    <w:abstractNumId w:val="7"/>
  </w:num>
  <w:num w:numId="4" w16cid:durableId="1575510470">
    <w:abstractNumId w:val="0"/>
  </w:num>
  <w:num w:numId="5" w16cid:durableId="163127913">
    <w:abstractNumId w:val="6"/>
  </w:num>
  <w:num w:numId="6" w16cid:durableId="1361859367">
    <w:abstractNumId w:val="4"/>
  </w:num>
  <w:num w:numId="7" w16cid:durableId="2033337716">
    <w:abstractNumId w:val="1"/>
  </w:num>
  <w:num w:numId="8" w16cid:durableId="8548087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D3B"/>
    <w:rsid w:val="000176B8"/>
    <w:rsid w:val="00032ACA"/>
    <w:rsid w:val="00037046"/>
    <w:rsid w:val="000745EB"/>
    <w:rsid w:val="000771AD"/>
    <w:rsid w:val="00081BCE"/>
    <w:rsid w:val="000D295C"/>
    <w:rsid w:val="000D6BE5"/>
    <w:rsid w:val="000F4269"/>
    <w:rsid w:val="00110C8C"/>
    <w:rsid w:val="001448E8"/>
    <w:rsid w:val="001564D5"/>
    <w:rsid w:val="001B23AB"/>
    <w:rsid w:val="001D7365"/>
    <w:rsid w:val="002140BC"/>
    <w:rsid w:val="00253750"/>
    <w:rsid w:val="002676E1"/>
    <w:rsid w:val="0026782D"/>
    <w:rsid w:val="00277C70"/>
    <w:rsid w:val="002B31F4"/>
    <w:rsid w:val="002C0328"/>
    <w:rsid w:val="002C03A9"/>
    <w:rsid w:val="002E5933"/>
    <w:rsid w:val="00317513"/>
    <w:rsid w:val="003232AE"/>
    <w:rsid w:val="00340959"/>
    <w:rsid w:val="003502D3"/>
    <w:rsid w:val="003A1912"/>
    <w:rsid w:val="003C5D7A"/>
    <w:rsid w:val="003D2259"/>
    <w:rsid w:val="00410CEC"/>
    <w:rsid w:val="00421F1E"/>
    <w:rsid w:val="004270DE"/>
    <w:rsid w:val="00441B7D"/>
    <w:rsid w:val="004814D2"/>
    <w:rsid w:val="00487B69"/>
    <w:rsid w:val="004C33C1"/>
    <w:rsid w:val="005315EE"/>
    <w:rsid w:val="00536115"/>
    <w:rsid w:val="0058225E"/>
    <w:rsid w:val="00593536"/>
    <w:rsid w:val="005A1589"/>
    <w:rsid w:val="005A49EE"/>
    <w:rsid w:val="005D7741"/>
    <w:rsid w:val="005F7718"/>
    <w:rsid w:val="00612E47"/>
    <w:rsid w:val="006263D6"/>
    <w:rsid w:val="006667D2"/>
    <w:rsid w:val="00695DA5"/>
    <w:rsid w:val="006A1116"/>
    <w:rsid w:val="006B2308"/>
    <w:rsid w:val="006B5373"/>
    <w:rsid w:val="00702222"/>
    <w:rsid w:val="0071679E"/>
    <w:rsid w:val="00743479"/>
    <w:rsid w:val="00767A19"/>
    <w:rsid w:val="007B485C"/>
    <w:rsid w:val="007D32CC"/>
    <w:rsid w:val="007D5CA2"/>
    <w:rsid w:val="007E053A"/>
    <w:rsid w:val="007F15DC"/>
    <w:rsid w:val="008252D9"/>
    <w:rsid w:val="00857754"/>
    <w:rsid w:val="0086505F"/>
    <w:rsid w:val="008A52EB"/>
    <w:rsid w:val="008B23D7"/>
    <w:rsid w:val="008C6BA4"/>
    <w:rsid w:val="00902062"/>
    <w:rsid w:val="00907F2A"/>
    <w:rsid w:val="00950781"/>
    <w:rsid w:val="009602F5"/>
    <w:rsid w:val="00A06B0A"/>
    <w:rsid w:val="00A13B3B"/>
    <w:rsid w:val="00A21E39"/>
    <w:rsid w:val="00A23A87"/>
    <w:rsid w:val="00A37722"/>
    <w:rsid w:val="00A8465F"/>
    <w:rsid w:val="00A9396D"/>
    <w:rsid w:val="00AE261B"/>
    <w:rsid w:val="00B83136"/>
    <w:rsid w:val="00BA4B20"/>
    <w:rsid w:val="00BE2740"/>
    <w:rsid w:val="00C02AC2"/>
    <w:rsid w:val="00C05363"/>
    <w:rsid w:val="00C13D6C"/>
    <w:rsid w:val="00C310A1"/>
    <w:rsid w:val="00CC4B06"/>
    <w:rsid w:val="00CE062E"/>
    <w:rsid w:val="00CE5F3E"/>
    <w:rsid w:val="00D05D3B"/>
    <w:rsid w:val="00D16C5C"/>
    <w:rsid w:val="00D36A4C"/>
    <w:rsid w:val="00D44F85"/>
    <w:rsid w:val="00D63B9A"/>
    <w:rsid w:val="00D67194"/>
    <w:rsid w:val="00DD7B97"/>
    <w:rsid w:val="00E44F27"/>
    <w:rsid w:val="00E46FB7"/>
    <w:rsid w:val="00E5363C"/>
    <w:rsid w:val="00EC6AF4"/>
    <w:rsid w:val="00F041A9"/>
    <w:rsid w:val="00F14085"/>
    <w:rsid w:val="00F21D37"/>
    <w:rsid w:val="00F7694F"/>
    <w:rsid w:val="00F77698"/>
    <w:rsid w:val="00F97DB2"/>
    <w:rsid w:val="00FE2044"/>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1A40"/>
  <w15:docId w15:val="{F699887F-8046-4D49-867F-35935DBF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uppressAutoHyphens/>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basedOn w:val="DefaultParagraphFont"/>
    <w:qFormat/>
    <w:rsid w:val="00A74A94"/>
    <w:rPr>
      <w:rFonts w:cs="Times New Roman"/>
      <w:vertAlign w:val="superscript"/>
    </w:rPr>
  </w:style>
  <w:style w:type="character" w:customStyle="1" w:styleId="FootnoteAnchor">
    <w:name w:val="Footnote Anchor"/>
    <w:rPr>
      <w:rFonts w:cs="Times New Roman"/>
      <w:vertAlign w:val="superscript"/>
    </w:rPr>
  </w:style>
  <w:style w:type="character" w:styleId="PageNumber">
    <w:name w:val="page number"/>
    <w:basedOn w:val="DefaultParagraphFont"/>
    <w:qFormat/>
    <w:rsid w:val="00A74A94"/>
    <w:rPr>
      <w:rFonts w:cs="Times New Roman"/>
    </w:rPr>
  </w:style>
  <w:style w:type="character" w:styleId="CommentReference">
    <w:name w:val="annotation reference"/>
    <w:basedOn w:val="DefaultParagraphFont"/>
    <w:uiPriority w:val="99"/>
    <w:semiHidden/>
    <w:qFormat/>
    <w:rsid w:val="00A74A94"/>
    <w:rPr>
      <w:rFonts w:cs="Times New Roman"/>
      <w:sz w:val="16"/>
      <w:szCs w:val="16"/>
    </w:rPr>
  </w:style>
  <w:style w:type="character" w:styleId="Hyperlink">
    <w:name w:val="Hyperlink"/>
    <w:basedOn w:val="DefaultParagraphFont"/>
    <w:rsid w:val="000C5666"/>
    <w:rPr>
      <w:rFonts w:cs="Times New Roman"/>
      <w:color w:val="0000FF"/>
      <w:u w:val="single"/>
    </w:rPr>
  </w:style>
  <w:style w:type="character" w:customStyle="1" w:styleId="CommentTextChar">
    <w:name w:val="Comment Text Char"/>
    <w:basedOn w:val="DefaultParagraphFont"/>
    <w:link w:val="CommentText"/>
    <w:uiPriority w:val="99"/>
    <w:semiHidden/>
    <w:qFormat/>
    <w:locked/>
    <w:rsid w:val="00951EC5"/>
    <w:rPr>
      <w:rFonts w:cs="Times New Roman"/>
      <w:lang w:val="en-CA" w:eastAsia="en-US" w:bidi="ar-SA"/>
    </w:rPr>
  </w:style>
  <w:style w:type="character" w:customStyle="1" w:styleId="apple-style-span">
    <w:name w:val="apple-style-span"/>
    <w:basedOn w:val="DefaultParagraphFont"/>
    <w:qFormat/>
    <w:rsid w:val="001620B8"/>
  </w:style>
  <w:style w:type="character" w:customStyle="1" w:styleId="apple-converted-space">
    <w:name w:val="apple-converted-space"/>
    <w:basedOn w:val="DefaultParagraphFont"/>
    <w:qFormat/>
    <w:rsid w:val="001620B8"/>
  </w:style>
  <w:style w:type="character" w:customStyle="1" w:styleId="TitleChar">
    <w:name w:val="Title Char"/>
    <w:basedOn w:val="DefaultParagraphFont"/>
    <w:link w:val="Title"/>
    <w:uiPriority w:val="10"/>
    <w:qFormat/>
    <w:rsid w:val="00A55F9E"/>
    <w:rPr>
      <w:b/>
      <w:bCs/>
      <w:sz w:val="24"/>
      <w:szCs w:val="24"/>
    </w:rPr>
  </w:style>
  <w:style w:type="character" w:customStyle="1" w:styleId="FootnoteTextChar">
    <w:name w:val="Footnote Text Char"/>
    <w:basedOn w:val="DefaultParagraphFont"/>
    <w:link w:val="FootnoteText"/>
    <w:qForma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qFormat/>
    <w:rsid w:val="003A780F"/>
    <w:rPr>
      <w:b/>
      <w:bCs/>
      <w:sz w:val="24"/>
      <w:szCs w:val="24"/>
    </w:rPr>
  </w:style>
  <w:style w:type="character" w:customStyle="1" w:styleId="CommentSubjectChar">
    <w:name w:val="Comment Subject Char"/>
    <w:basedOn w:val="CommentTextChar"/>
    <w:link w:val="CommentSubject"/>
    <w:qFormat/>
    <w:rsid w:val="007E1112"/>
    <w:rPr>
      <w:rFonts w:cs="Times New Roman"/>
      <w:b/>
      <w:bCs/>
      <w:lang w:val="en-CA" w:eastAsia="en-US" w:bidi="ar-SA"/>
    </w:rPr>
  </w:style>
  <w:style w:type="character" w:customStyle="1" w:styleId="PlainTextChar">
    <w:name w:val="Plain Text Char"/>
    <w:basedOn w:val="DefaultParagraphFont"/>
    <w:link w:val="PlainText"/>
    <w:uiPriority w:val="99"/>
    <w:qFormat/>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qFormat/>
    <w:rsid w:val="00AC3B13"/>
    <w:rPr>
      <w:rFonts w:cs="Times New Roman"/>
    </w:rPr>
  </w:style>
  <w:style w:type="character" w:customStyle="1" w:styleId="SubtitleChar">
    <w:name w:val="Subtitle Char"/>
    <w:basedOn w:val="DefaultParagraphFont"/>
    <w:link w:val="Subtitle"/>
    <w:uiPriority w:val="11"/>
    <w:qFormat/>
    <w:rsid w:val="00716A82"/>
    <w:rPr>
      <w:rFonts w:ascii="Arial" w:eastAsia="MS Mincho" w:hAnsi="Arial" w:cs="Tahoma"/>
      <w:i/>
      <w:iCs/>
      <w:sz w:val="28"/>
      <w:szCs w:val="28"/>
      <w:lang w:val="en-CA" w:eastAsia="ar-SA"/>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qFormat/>
    <w:rsid w:val="007E1825"/>
    <w:rPr>
      <w:rFonts w:ascii="Arial" w:hAnsi="Arial" w:cs="Arial"/>
      <w:sz w:val="24"/>
      <w:szCs w:val="24"/>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customStyle="1" w:styleId="UnresolvedMention1">
    <w:name w:val="Unresolved Mention1"/>
    <w:basedOn w:val="DefaultParagraphFont"/>
    <w:uiPriority w:val="99"/>
    <w:semiHidden/>
    <w:unhideWhenUsed/>
    <w:qFormat/>
    <w:rsid w:val="009848B5"/>
    <w:rPr>
      <w:color w:val="605E5C"/>
      <w:shd w:val="clear" w:color="auto" w:fill="E1DFDD"/>
    </w:rPr>
  </w:style>
  <w:style w:type="character" w:styleId="Emphasis">
    <w:name w:val="Emphasis"/>
    <w:basedOn w:val="DefaultParagraphFont"/>
    <w:uiPriority w:val="20"/>
    <w:qFormat/>
    <w:rsid w:val="00DA0DD6"/>
    <w:rPr>
      <w:i/>
      <w:iCs/>
    </w:rPr>
  </w:style>
  <w:style w:type="character" w:customStyle="1" w:styleId="fontstyle01">
    <w:name w:val="fontstyle01"/>
    <w:basedOn w:val="DefaultParagraphFont"/>
    <w:qFormat/>
    <w:rsid w:val="00524243"/>
    <w:rPr>
      <w:rFonts w:ascii="TimesNewRomanPS-BoldMT" w:hAnsi="TimesNewRomanPS-BoldMT"/>
      <w:b/>
      <w:bCs/>
      <w:i w:val="0"/>
      <w:iCs w:val="0"/>
      <w:color w:val="000000"/>
      <w:sz w:val="24"/>
      <w:szCs w:val="24"/>
    </w:rPr>
  </w:style>
  <w:style w:type="character" w:styleId="UnresolvedMention">
    <w:name w:val="Unresolved Mention"/>
    <w:basedOn w:val="DefaultParagraphFont"/>
    <w:uiPriority w:val="99"/>
    <w:semiHidden/>
    <w:unhideWhenUsed/>
    <w:qFormat/>
    <w:rsid w:val="00016ADC"/>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A74A94"/>
    <w:pPr>
      <w:textAlignment w:val="baseline"/>
    </w:pPr>
    <w:rPr>
      <w:b/>
      <w:bCs/>
      <w:lang w:val="en-US"/>
    </w:rPr>
  </w:style>
  <w:style w:type="paragraph" w:styleId="List">
    <w:name w:val="List"/>
    <w:basedOn w:val="BodyText"/>
    <w:rPr>
      <w:rFonts w:cs="Lohit Devanagari"/>
    </w:rPr>
  </w:style>
  <w:style w:type="paragraph" w:styleId="Caption">
    <w:name w:val="caption"/>
    <w:basedOn w:val="Normal"/>
    <w:next w:val="Normal"/>
    <w:qFormat/>
    <w:locked/>
    <w:rsid w:val="00C732D9"/>
    <w:rPr>
      <w:rFonts w:ascii="Garamond" w:hAnsi="Garamond"/>
      <w:b/>
      <w:bCs/>
      <w:sz w:val="20"/>
      <w:szCs w:val="20"/>
      <w:lang w:eastAsia="en-CA"/>
    </w:rPr>
  </w:style>
  <w:style w:type="paragraph" w:customStyle="1" w:styleId="Index">
    <w:name w:val="Index"/>
    <w:basedOn w:val="Normal"/>
    <w:qFormat/>
    <w:pPr>
      <w:suppressLineNumbers/>
    </w:pPr>
    <w:rPr>
      <w:rFonts w:cs="Lohit Devanagari"/>
    </w:rPr>
  </w:style>
  <w:style w:type="paragraph" w:styleId="ListBullet">
    <w:name w:val="List Bullet"/>
    <w:basedOn w:val="Normal"/>
    <w:autoRedefine/>
    <w:qFormat/>
    <w:rsid w:val="00A74A94"/>
    <w:pPr>
      <w:jc w:val="center"/>
      <w:textAlignment w:val="baseline"/>
    </w:pPr>
    <w:rPr>
      <w:szCs w:val="20"/>
      <w:lang w:val="en-US"/>
    </w:rPr>
  </w:style>
  <w:style w:type="paragraph" w:styleId="BodyText3">
    <w:name w:val="Body Text 3"/>
    <w:basedOn w:val="Normal"/>
    <w:qFormat/>
    <w:rsid w:val="00A74A94"/>
    <w:pPr>
      <w:spacing w:before="120"/>
      <w:jc w:val="both"/>
    </w:pPr>
    <w:rPr>
      <w:sz w:val="22"/>
      <w:szCs w:val="22"/>
      <w:lang w:val="en-US"/>
    </w:rPr>
  </w:style>
  <w:style w:type="paragraph" w:styleId="NormalWeb">
    <w:name w:val="Normal (Web)"/>
    <w:basedOn w:val="Normal"/>
    <w:qFormat/>
    <w:rsid w:val="00A74A94"/>
    <w:pPr>
      <w:spacing w:before="100" w:after="100"/>
      <w:textAlignment w:val="baseline"/>
    </w:pPr>
    <w:rPr>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qFormat/>
    <w:rsid w:val="00A74A94"/>
    <w:pPr>
      <w:ind w:left="1080"/>
    </w:pPr>
    <w:rPr>
      <w:rFonts w:cs="Arial"/>
      <w:szCs w:val="20"/>
      <w:lang w:val="en-US"/>
    </w:rPr>
  </w:style>
  <w:style w:type="paragraph" w:styleId="BodyTextIndent3">
    <w:name w:val="Body Text Indent 3"/>
    <w:basedOn w:val="Normal"/>
    <w:qFormat/>
    <w:rsid w:val="00A74A94"/>
    <w:pPr>
      <w:ind w:left="1080"/>
    </w:pPr>
    <w:rPr>
      <w:rFonts w:cs="Arial"/>
      <w:i/>
      <w:iCs/>
      <w:szCs w:val="20"/>
      <w:lang w:val="en-US"/>
    </w:rPr>
  </w:style>
  <w:style w:type="paragraph" w:customStyle="1" w:styleId="HeaderandFooter">
    <w:name w:val="Header and Footer"/>
    <w:basedOn w:val="Normal"/>
    <w:qFormat/>
  </w:style>
  <w:style w:type="paragraph" w:styleId="Header">
    <w:name w:val="header"/>
    <w:basedOn w:val="Normal"/>
    <w:rsid w:val="00A74A94"/>
    <w:pPr>
      <w:tabs>
        <w:tab w:val="center" w:pos="4320"/>
        <w:tab w:val="right" w:pos="8640"/>
      </w:tabs>
      <w:textAlignment w:val="baseline"/>
    </w:pPr>
    <w:rPr>
      <w:sz w:val="20"/>
      <w:szCs w:val="20"/>
      <w:lang w:val="en-US"/>
    </w:rPr>
  </w:style>
  <w:style w:type="paragraph" w:customStyle="1" w:styleId="Agenda">
    <w:name w:val="Agenda"/>
    <w:basedOn w:val="Normal"/>
    <w:qFormat/>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paragraph" w:styleId="CommentText">
    <w:name w:val="annotation text"/>
    <w:basedOn w:val="Normal"/>
    <w:link w:val="CommentTextChar"/>
    <w:uiPriority w:val="99"/>
    <w:semiHidden/>
    <w:qFormat/>
    <w:rsid w:val="00A74A94"/>
    <w:rPr>
      <w:sz w:val="20"/>
      <w:szCs w:val="20"/>
    </w:rPr>
  </w:style>
  <w:style w:type="paragraph" w:customStyle="1" w:styleId="Default">
    <w:name w:val="Default"/>
    <w:qFormat/>
    <w:rsid w:val="00A74A94"/>
    <w:pPr>
      <w:widowControl w:val="0"/>
    </w:pPr>
    <w:rPr>
      <w:rFonts w:ascii="Arial" w:hAnsi="Arial" w:cs="Arial"/>
      <w:color w:val="000000"/>
    </w:rPr>
  </w:style>
  <w:style w:type="paragraph" w:customStyle="1" w:styleId="CM1">
    <w:name w:val="CM1"/>
    <w:basedOn w:val="Default"/>
    <w:next w:val="Default"/>
    <w:qFormat/>
    <w:rsid w:val="00A74A94"/>
    <w:rPr>
      <w:rFonts w:cs="Times New Roman"/>
      <w:color w:val="auto"/>
    </w:rPr>
  </w:style>
  <w:style w:type="paragraph" w:customStyle="1" w:styleId="CM7">
    <w:name w:val="CM7"/>
    <w:basedOn w:val="Default"/>
    <w:next w:val="Default"/>
    <w:qFormat/>
    <w:rsid w:val="00A74A94"/>
    <w:pPr>
      <w:spacing w:after="250"/>
    </w:pPr>
    <w:rPr>
      <w:rFonts w:cs="Times New Roman"/>
      <w:color w:val="auto"/>
    </w:rPr>
  </w:style>
  <w:style w:type="paragraph" w:customStyle="1" w:styleId="CM3">
    <w:name w:val="CM3"/>
    <w:basedOn w:val="Default"/>
    <w:next w:val="Default"/>
    <w:qFormat/>
    <w:rsid w:val="00A74A94"/>
    <w:pPr>
      <w:spacing w:line="231" w:lineRule="atLeast"/>
    </w:pPr>
    <w:rPr>
      <w:rFonts w:cs="Times New Roman"/>
      <w:color w:val="auto"/>
    </w:rPr>
  </w:style>
  <w:style w:type="paragraph" w:customStyle="1" w:styleId="CM2">
    <w:name w:val="CM2"/>
    <w:basedOn w:val="Default"/>
    <w:next w:val="Default"/>
    <w:qForma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qFormat/>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ind w:right="-270"/>
      <w:jc w:val="center"/>
    </w:pPr>
    <w:rPr>
      <w:b/>
    </w:rPr>
  </w:style>
  <w:style w:type="paragraph" w:styleId="ListParagraph">
    <w:name w:val="List Paragraph"/>
    <w:basedOn w:val="Normal"/>
    <w:uiPriority w:val="34"/>
    <w:qFormat/>
    <w:rsid w:val="00A74A94"/>
    <w:pPr>
      <w:ind w:left="720"/>
      <w:textAlignment w:val="baseline"/>
    </w:pPr>
    <w:rPr>
      <w:sz w:val="20"/>
      <w:szCs w:val="20"/>
      <w:lang w:val="en-US"/>
    </w:rPr>
  </w:style>
  <w:style w:type="paragraph" w:customStyle="1" w:styleId="CM16">
    <w:name w:val="CM16"/>
    <w:basedOn w:val="Default"/>
    <w:next w:val="Default"/>
    <w:qFormat/>
    <w:rsid w:val="00A74A94"/>
    <w:pPr>
      <w:spacing w:after="225"/>
    </w:pPr>
    <w:rPr>
      <w:rFonts w:cs="Times New Roman"/>
      <w:color w:val="auto"/>
    </w:rPr>
  </w:style>
  <w:style w:type="paragraph" w:customStyle="1" w:styleId="CM19">
    <w:name w:val="CM19"/>
    <w:basedOn w:val="Default"/>
    <w:next w:val="Default"/>
    <w:qFormat/>
    <w:rsid w:val="00A74A94"/>
    <w:pPr>
      <w:spacing w:after="695"/>
    </w:pPr>
    <w:rPr>
      <w:rFonts w:cs="Times New Roman"/>
      <w:color w:val="auto"/>
    </w:rPr>
  </w:style>
  <w:style w:type="paragraph" w:customStyle="1" w:styleId="CM4">
    <w:name w:val="CM4"/>
    <w:basedOn w:val="Default"/>
    <w:next w:val="Default"/>
    <w:qFormat/>
    <w:rsid w:val="00A74A94"/>
    <w:pPr>
      <w:spacing w:line="231" w:lineRule="atLeast"/>
    </w:pPr>
    <w:rPr>
      <w:rFonts w:cs="Times New Roman"/>
      <w:color w:val="auto"/>
    </w:rPr>
  </w:style>
  <w:style w:type="paragraph" w:customStyle="1" w:styleId="CM5">
    <w:name w:val="CM5"/>
    <w:basedOn w:val="Default"/>
    <w:next w:val="Default"/>
    <w:qFormat/>
    <w:rsid w:val="00A74A94"/>
    <w:pPr>
      <w:spacing w:line="231" w:lineRule="atLeast"/>
    </w:pPr>
    <w:rPr>
      <w:rFonts w:cs="Times New Roman"/>
      <w:color w:val="auto"/>
    </w:rPr>
  </w:style>
  <w:style w:type="paragraph" w:customStyle="1" w:styleId="CM18">
    <w:name w:val="CM18"/>
    <w:basedOn w:val="Default"/>
    <w:next w:val="Default"/>
    <w:qFormat/>
    <w:rsid w:val="00A74A94"/>
    <w:pPr>
      <w:spacing w:after="100"/>
    </w:pPr>
    <w:rPr>
      <w:rFonts w:cs="Times New Roman"/>
      <w:color w:val="auto"/>
    </w:rPr>
  </w:style>
  <w:style w:type="paragraph" w:customStyle="1" w:styleId="CM11">
    <w:name w:val="CM11"/>
    <w:basedOn w:val="Default"/>
    <w:next w:val="Default"/>
    <w:qFormat/>
    <w:rsid w:val="00A74A94"/>
    <w:pPr>
      <w:spacing w:after="228"/>
    </w:pPr>
    <w:rPr>
      <w:rFonts w:cs="Times New Roman"/>
      <w:color w:val="auto"/>
    </w:rPr>
  </w:style>
  <w:style w:type="paragraph" w:styleId="BalloonText">
    <w:name w:val="Balloon Text"/>
    <w:basedOn w:val="Normal"/>
    <w:semiHidden/>
    <w:qFormat/>
    <w:rsid w:val="00A74A94"/>
    <w:rPr>
      <w:rFonts w:ascii="Tahoma" w:hAnsi="Tahoma" w:cs="Tahoma"/>
      <w:sz w:val="16"/>
      <w:szCs w:val="16"/>
    </w:rPr>
  </w:style>
  <w:style w:type="paragraph" w:customStyle="1" w:styleId="CM13">
    <w:name w:val="CM13"/>
    <w:basedOn w:val="Default"/>
    <w:next w:val="Default"/>
    <w:qFormat/>
    <w:rsid w:val="00A74A94"/>
    <w:pPr>
      <w:spacing w:after="475"/>
    </w:pPr>
    <w:rPr>
      <w:rFonts w:cs="Times New Roman"/>
      <w:color w:val="auto"/>
    </w:rPr>
  </w:style>
  <w:style w:type="paragraph" w:customStyle="1" w:styleId="WW-Default">
    <w:name w:val="WW-Default"/>
    <w:qFormat/>
    <w:rsid w:val="000503AC"/>
    <w:pPr>
      <w:widowControl w:val="0"/>
    </w:pPr>
    <w:rPr>
      <w:rFonts w:ascii="Arial" w:hAnsi="Arial" w:cs="Arial"/>
      <w:color w:val="000000"/>
      <w:lang w:eastAsia="ar-SA"/>
    </w:rPr>
  </w:style>
  <w:style w:type="paragraph" w:styleId="CommentSubject">
    <w:name w:val="annotation subject"/>
    <w:basedOn w:val="CommentText"/>
    <w:next w:val="CommentText"/>
    <w:link w:val="CommentSubjectChar"/>
    <w:qFormat/>
    <w:rsid w:val="007E1112"/>
    <w:rPr>
      <w:b/>
      <w:bCs/>
    </w:rPr>
  </w:style>
  <w:style w:type="paragraph" w:styleId="PlainText">
    <w:name w:val="Plain Text"/>
    <w:basedOn w:val="Normal"/>
    <w:link w:val="PlainTextChar"/>
    <w:uiPriority w:val="99"/>
    <w:unhideWhenUsed/>
    <w:qFormat/>
    <w:rsid w:val="00612B50"/>
    <w:rPr>
      <w:rFonts w:ascii="Consolas" w:eastAsiaTheme="minorHAnsi" w:hAnsi="Consolas" w:cstheme="minorBidi"/>
      <w:sz w:val="21"/>
      <w:szCs w:val="21"/>
    </w:rPr>
  </w:style>
  <w:style w:type="paragraph" w:styleId="Subtitle">
    <w:name w:val="Subtitle"/>
    <w:basedOn w:val="Normal"/>
    <w:next w:val="BodyText"/>
    <w:link w:val="SubtitleChar"/>
    <w:uiPriority w:val="11"/>
    <w:qFormat/>
    <w:locked/>
    <w:rsid w:val="00716A82"/>
    <w:pPr>
      <w:keepNext/>
      <w:spacing w:before="240" w:after="120"/>
      <w:jc w:val="center"/>
    </w:pPr>
    <w:rPr>
      <w:rFonts w:ascii="Arial" w:eastAsia="MS Mincho" w:hAnsi="Arial" w:cs="Tahoma"/>
      <w:i/>
      <w:iCs/>
      <w:sz w:val="28"/>
      <w:szCs w:val="28"/>
      <w:lang w:eastAsia="ar-SA"/>
    </w:rPr>
  </w:style>
  <w:style w:type="paragraph" w:styleId="BlockText">
    <w:name w:val="Block Text"/>
    <w:basedOn w:val="Normal"/>
    <w:qFormat/>
    <w:rsid w:val="00DB3FD5"/>
    <w:pPr>
      <w:ind w:left="720" w:right="-180" w:hanging="720"/>
      <w:jc w:val="both"/>
    </w:pPr>
    <w:rPr>
      <w:szCs w:val="20"/>
      <w:lang w:val="en-US"/>
    </w:rPr>
  </w:style>
  <w:style w:type="paragraph" w:customStyle="1" w:styleId="p2">
    <w:name w:val="p2"/>
    <w:basedOn w:val="Normal"/>
    <w:qFormat/>
    <w:rsid w:val="00B57A5C"/>
    <w:pPr>
      <w:tabs>
        <w:tab w:val="left" w:pos="720"/>
      </w:tabs>
      <w:spacing w:line="320" w:lineRule="atLeast"/>
      <w:textAlignment w:val="baseline"/>
    </w:pPr>
    <w:rPr>
      <w:sz w:val="22"/>
      <w:lang w:val="en-US"/>
    </w:rPr>
  </w:style>
  <w:style w:type="paragraph" w:customStyle="1" w:styleId="TableCaption">
    <w:name w:val="Table Caption"/>
    <w:basedOn w:val="Caption"/>
    <w:qFormat/>
    <w:rsid w:val="00B57A5C"/>
    <w:pPr>
      <w:widowControl w:val="0"/>
    </w:pPr>
    <w:rPr>
      <w:rFonts w:ascii="Times New Roman" w:hAnsi="Times New Roman"/>
      <w:bCs w:val="0"/>
      <w:sz w:val="24"/>
      <w:lang w:val="en-US" w:eastAsia="en-US"/>
    </w:rPr>
  </w:style>
  <w:style w:type="paragraph" w:customStyle="1" w:styleId="WfxFaxNum">
    <w:name w:val="WfxFaxNum"/>
    <w:basedOn w:val="Normal"/>
    <w:uiPriority w:val="99"/>
    <w:qFormat/>
    <w:rsid w:val="00B8103B"/>
    <w:pPr>
      <w:textAlignment w:val="baseline"/>
    </w:pPr>
    <w:rPr>
      <w:sz w:val="20"/>
      <w:szCs w:val="20"/>
      <w:lang w:val="en-US"/>
    </w:rPr>
  </w:style>
  <w:style w:type="paragraph" w:customStyle="1" w:styleId="FrameContents">
    <w:name w:val="Frame Contents"/>
    <w:basedOn w:val="Normal"/>
    <w:qFormat/>
  </w:style>
  <w:style w:type="table" w:styleId="TableGrid">
    <w:name w:val="Table Grid"/>
    <w:basedOn w:val="TableNormal"/>
    <w:uiPriority w:val="59"/>
    <w:rsid w:val="00467966"/>
    <w:pPr>
      <w:spacing w:after="200" w:line="276" w:lineRule="auto"/>
    </w:pPr>
    <w:rPr>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A14FF"/>
    <w:rPr>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60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shrae.org/decarb"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4631</Words>
  <Characters>26398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subject/>
  <dc:creator>irc</dc:creator>
  <dc:description/>
  <cp:lastModifiedBy>Eric Peterson</cp:lastModifiedBy>
  <cp:revision>4</cp:revision>
  <cp:lastPrinted>2014-06-26T05:25:00Z</cp:lastPrinted>
  <dcterms:created xsi:type="dcterms:W3CDTF">2023-06-29T18:16:00Z</dcterms:created>
  <dcterms:modified xsi:type="dcterms:W3CDTF">2023-06-29T18:23:00Z</dcterms:modified>
  <dc:language>en-CA</dc:language>
</cp:coreProperties>
</file>