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1470D" w14:textId="77777777" w:rsidR="00D22B2D" w:rsidRPr="000216DA" w:rsidRDefault="00D22B2D" w:rsidP="00D22B2D">
      <w:pPr>
        <w:jc w:val="center"/>
        <w:rPr>
          <w:b/>
          <w:color w:val="000000" w:themeColor="text1"/>
          <w:sz w:val="22"/>
          <w:szCs w:val="22"/>
        </w:rPr>
      </w:pPr>
      <w:r w:rsidRPr="000216DA">
        <w:rPr>
          <w:b/>
          <w:color w:val="000000" w:themeColor="text1"/>
          <w:sz w:val="22"/>
          <w:szCs w:val="22"/>
        </w:rPr>
        <w:t>ASHRAE RESEARCH SUBCOMMITTEE MEETING</w:t>
      </w:r>
    </w:p>
    <w:p w14:paraId="2B0FA580" w14:textId="77777777" w:rsidR="00D22B2D" w:rsidRPr="000216DA" w:rsidRDefault="00D22B2D" w:rsidP="00D22B2D">
      <w:pPr>
        <w:jc w:val="center"/>
        <w:rPr>
          <w:b/>
          <w:color w:val="000000" w:themeColor="text1"/>
          <w:sz w:val="22"/>
          <w:szCs w:val="22"/>
        </w:rPr>
      </w:pPr>
      <w:r w:rsidRPr="000216DA">
        <w:rPr>
          <w:b/>
          <w:color w:val="000000" w:themeColor="text1"/>
          <w:sz w:val="22"/>
          <w:szCs w:val="22"/>
        </w:rPr>
        <w:t>TC2.4 – Particulate Air Contaminants/Removal Equipment</w:t>
      </w:r>
    </w:p>
    <w:p w14:paraId="124CE902" w14:textId="77777777" w:rsidR="00D22B2D" w:rsidRPr="000216DA" w:rsidRDefault="00D22B2D" w:rsidP="00D22B2D">
      <w:pPr>
        <w:jc w:val="center"/>
        <w:rPr>
          <w:b/>
          <w:color w:val="000000" w:themeColor="text1"/>
          <w:sz w:val="22"/>
          <w:szCs w:val="22"/>
        </w:rPr>
      </w:pPr>
    </w:p>
    <w:p w14:paraId="2B93AC79" w14:textId="25BB6B75" w:rsidR="00D22B2D" w:rsidRPr="000216DA" w:rsidRDefault="009560EC" w:rsidP="00D22B2D">
      <w:pPr>
        <w:jc w:val="center"/>
        <w:rPr>
          <w:b/>
          <w:color w:val="000000" w:themeColor="text1"/>
          <w:sz w:val="22"/>
          <w:szCs w:val="22"/>
        </w:rPr>
      </w:pPr>
      <w:r>
        <w:rPr>
          <w:b/>
          <w:color w:val="000000" w:themeColor="text1"/>
          <w:sz w:val="22"/>
          <w:szCs w:val="22"/>
        </w:rPr>
        <w:t>Winter</w:t>
      </w:r>
      <w:r w:rsidR="00D22B2D">
        <w:rPr>
          <w:b/>
          <w:color w:val="000000" w:themeColor="text1"/>
          <w:sz w:val="22"/>
          <w:szCs w:val="22"/>
        </w:rPr>
        <w:t xml:space="preserve"> 202</w:t>
      </w:r>
      <w:r>
        <w:rPr>
          <w:b/>
          <w:color w:val="000000" w:themeColor="text1"/>
          <w:sz w:val="22"/>
          <w:szCs w:val="22"/>
        </w:rPr>
        <w:t>5</w:t>
      </w:r>
    </w:p>
    <w:p w14:paraId="5B4C6104" w14:textId="6C13F35E" w:rsidR="00D22B2D" w:rsidRPr="000216DA" w:rsidRDefault="009560EC" w:rsidP="00D22B2D">
      <w:pPr>
        <w:jc w:val="center"/>
        <w:rPr>
          <w:b/>
          <w:color w:val="000000" w:themeColor="text1"/>
          <w:sz w:val="22"/>
          <w:szCs w:val="22"/>
        </w:rPr>
      </w:pPr>
      <w:r>
        <w:rPr>
          <w:b/>
          <w:color w:val="000000" w:themeColor="text1"/>
          <w:sz w:val="22"/>
          <w:szCs w:val="22"/>
        </w:rPr>
        <w:t xml:space="preserve">Orlando </w:t>
      </w:r>
      <w:r w:rsidR="00D22B2D">
        <w:rPr>
          <w:b/>
          <w:color w:val="000000" w:themeColor="text1"/>
          <w:sz w:val="22"/>
          <w:szCs w:val="22"/>
        </w:rPr>
        <w:t xml:space="preserve">(Research Meeting is </w:t>
      </w:r>
      <w:r>
        <w:rPr>
          <w:b/>
          <w:color w:val="000000" w:themeColor="text1"/>
          <w:sz w:val="22"/>
          <w:szCs w:val="22"/>
        </w:rPr>
        <w:t>Virtual</w:t>
      </w:r>
      <w:r w:rsidR="00D22B2D">
        <w:rPr>
          <w:b/>
          <w:color w:val="000000" w:themeColor="text1"/>
          <w:sz w:val="22"/>
          <w:szCs w:val="22"/>
        </w:rPr>
        <w:t>)</w:t>
      </w:r>
    </w:p>
    <w:p w14:paraId="1C32C619" w14:textId="113214D0" w:rsidR="00D22B2D" w:rsidRDefault="009560EC" w:rsidP="00D22B2D">
      <w:pPr>
        <w:jc w:val="center"/>
        <w:rPr>
          <w:rFonts w:ascii="Segoe UI" w:hAnsi="Segoe UI" w:cs="Segoe UI"/>
          <w:color w:val="242424"/>
        </w:rPr>
      </w:pPr>
      <w:hyperlink r:id="rId7" w:tgtFrame="_blank" w:tooltip="Meeting join link" w:history="1">
        <w:r>
          <w:rPr>
            <w:rStyle w:val="Hyperlink"/>
            <w:rFonts w:ascii="Segoe UI" w:hAnsi="Segoe UI" w:cs="Segoe UI"/>
            <w:b/>
            <w:bCs/>
            <w:color w:val="5B5FC7"/>
            <w:sz w:val="30"/>
            <w:szCs w:val="30"/>
          </w:rPr>
          <w:t xml:space="preserve">Click here to join </w:t>
        </w:r>
        <w:r>
          <w:rPr>
            <w:rStyle w:val="Hyperlink"/>
            <w:rFonts w:ascii="Segoe UI" w:hAnsi="Segoe UI" w:cs="Segoe UI"/>
            <w:b/>
            <w:bCs/>
            <w:color w:val="5B5FC7"/>
            <w:sz w:val="30"/>
            <w:szCs w:val="30"/>
          </w:rPr>
          <w:t xml:space="preserve">the meeting </w:t>
        </w:r>
      </w:hyperlink>
    </w:p>
    <w:p w14:paraId="7E25D552" w14:textId="125BCE8E" w:rsidR="009560EC" w:rsidRDefault="009560EC" w:rsidP="00D22B2D">
      <w:pPr>
        <w:jc w:val="center"/>
        <w:rPr>
          <w:rFonts w:ascii="Segoe UI" w:hAnsi="Segoe UI" w:cs="Segoe UI"/>
          <w:color w:val="242424"/>
        </w:rPr>
      </w:pPr>
      <w:r>
        <w:rPr>
          <w:rFonts w:ascii="Segoe UI" w:hAnsi="Segoe UI" w:cs="Segoe UI"/>
          <w:color w:val="242424"/>
        </w:rPr>
        <w:t xml:space="preserve">Or by phone </w:t>
      </w:r>
      <w:hyperlink r:id="rId8" w:history="1">
        <w:r>
          <w:rPr>
            <w:rStyle w:val="Hyperlink"/>
            <w:rFonts w:ascii="Segoe UI" w:hAnsi="Segoe UI" w:cs="Segoe UI"/>
            <w:color w:val="5B5FC7"/>
            <w:sz w:val="21"/>
            <w:szCs w:val="21"/>
          </w:rPr>
          <w:t>+1 316-347-8188,,249034580#</w:t>
        </w:r>
      </w:hyperlink>
    </w:p>
    <w:p w14:paraId="0C444E71" w14:textId="77777777" w:rsidR="009560EC" w:rsidRPr="000216DA" w:rsidRDefault="009560EC" w:rsidP="00D22B2D">
      <w:pPr>
        <w:jc w:val="center"/>
        <w:rPr>
          <w:color w:val="000000" w:themeColor="text1"/>
          <w:sz w:val="22"/>
          <w:szCs w:val="22"/>
        </w:rPr>
      </w:pPr>
    </w:p>
    <w:p w14:paraId="62E67948" w14:textId="729821B7" w:rsidR="00D22B2D" w:rsidRPr="000216DA" w:rsidRDefault="009560EC" w:rsidP="00D22B2D">
      <w:pPr>
        <w:jc w:val="center"/>
        <w:rPr>
          <w:color w:val="000000" w:themeColor="text1"/>
          <w:sz w:val="22"/>
          <w:szCs w:val="22"/>
        </w:rPr>
      </w:pPr>
      <w:r>
        <w:rPr>
          <w:color w:val="000000" w:themeColor="text1"/>
          <w:sz w:val="22"/>
          <w:szCs w:val="22"/>
        </w:rPr>
        <w:t>Tuesday</w:t>
      </w:r>
      <w:r w:rsidR="00D22B2D" w:rsidRPr="000216DA">
        <w:rPr>
          <w:color w:val="000000" w:themeColor="text1"/>
          <w:sz w:val="22"/>
          <w:szCs w:val="22"/>
        </w:rPr>
        <w:t xml:space="preserve">, </w:t>
      </w:r>
      <w:r w:rsidR="002F12CC">
        <w:rPr>
          <w:color w:val="000000" w:themeColor="text1"/>
          <w:sz w:val="22"/>
          <w:szCs w:val="22"/>
        </w:rPr>
        <w:t>January 28</w:t>
      </w:r>
      <w:r w:rsidR="002F12CC" w:rsidRPr="002F12CC">
        <w:rPr>
          <w:color w:val="000000" w:themeColor="text1"/>
          <w:sz w:val="22"/>
          <w:szCs w:val="22"/>
          <w:vertAlign w:val="superscript"/>
        </w:rPr>
        <w:t>th</w:t>
      </w:r>
      <w:r w:rsidR="00D22B2D">
        <w:rPr>
          <w:color w:val="000000" w:themeColor="text1"/>
          <w:sz w:val="22"/>
          <w:szCs w:val="22"/>
        </w:rPr>
        <w:t>, 202</w:t>
      </w:r>
      <w:r w:rsidR="002F12CC">
        <w:rPr>
          <w:color w:val="000000" w:themeColor="text1"/>
          <w:sz w:val="22"/>
          <w:szCs w:val="22"/>
        </w:rPr>
        <w:t>5</w:t>
      </w:r>
    </w:p>
    <w:p w14:paraId="3EC7B4F2" w14:textId="26F15AFA" w:rsidR="00D22B2D" w:rsidRDefault="002F12CC" w:rsidP="00D22B2D">
      <w:pPr>
        <w:jc w:val="center"/>
        <w:rPr>
          <w:color w:val="000000" w:themeColor="text1"/>
          <w:sz w:val="22"/>
          <w:szCs w:val="22"/>
        </w:rPr>
      </w:pPr>
      <w:r>
        <w:rPr>
          <w:color w:val="000000" w:themeColor="text1"/>
          <w:sz w:val="22"/>
          <w:szCs w:val="22"/>
        </w:rPr>
        <w:t>3</w:t>
      </w:r>
      <w:r w:rsidR="00D22B2D" w:rsidRPr="000216DA">
        <w:rPr>
          <w:color w:val="000000" w:themeColor="text1"/>
          <w:sz w:val="22"/>
          <w:szCs w:val="22"/>
        </w:rPr>
        <w:t>:</w:t>
      </w:r>
      <w:r w:rsidR="00D22B2D">
        <w:rPr>
          <w:color w:val="000000" w:themeColor="text1"/>
          <w:sz w:val="22"/>
          <w:szCs w:val="22"/>
        </w:rPr>
        <w:t>0</w:t>
      </w:r>
      <w:r w:rsidR="00D22B2D" w:rsidRPr="000216DA">
        <w:rPr>
          <w:color w:val="000000" w:themeColor="text1"/>
          <w:sz w:val="22"/>
          <w:szCs w:val="22"/>
        </w:rPr>
        <w:t>0</w:t>
      </w:r>
      <w:r w:rsidR="00D22B2D">
        <w:rPr>
          <w:color w:val="000000" w:themeColor="text1"/>
          <w:sz w:val="22"/>
          <w:szCs w:val="22"/>
        </w:rPr>
        <w:t xml:space="preserve"> PM</w:t>
      </w:r>
      <w:r w:rsidR="00D22B2D" w:rsidRPr="000216DA">
        <w:rPr>
          <w:color w:val="000000" w:themeColor="text1"/>
          <w:sz w:val="22"/>
          <w:szCs w:val="22"/>
        </w:rPr>
        <w:t xml:space="preserve"> – </w:t>
      </w:r>
      <w:r>
        <w:rPr>
          <w:color w:val="000000" w:themeColor="text1"/>
          <w:sz w:val="22"/>
          <w:szCs w:val="22"/>
        </w:rPr>
        <w:t>5</w:t>
      </w:r>
      <w:r w:rsidR="00D22B2D" w:rsidRPr="000216DA">
        <w:rPr>
          <w:color w:val="000000" w:themeColor="text1"/>
          <w:sz w:val="22"/>
          <w:szCs w:val="22"/>
        </w:rPr>
        <w:t>:</w:t>
      </w:r>
      <w:r>
        <w:rPr>
          <w:color w:val="000000" w:themeColor="text1"/>
          <w:sz w:val="22"/>
          <w:szCs w:val="22"/>
        </w:rPr>
        <w:t>0</w:t>
      </w:r>
      <w:r w:rsidR="00D22B2D">
        <w:rPr>
          <w:color w:val="000000" w:themeColor="text1"/>
          <w:sz w:val="22"/>
          <w:szCs w:val="22"/>
        </w:rPr>
        <w:t>0</w:t>
      </w:r>
      <w:r w:rsidR="00D22B2D" w:rsidRPr="000216DA">
        <w:rPr>
          <w:color w:val="000000" w:themeColor="text1"/>
          <w:sz w:val="22"/>
          <w:szCs w:val="22"/>
        </w:rPr>
        <w:t xml:space="preserve"> PM </w:t>
      </w:r>
      <w:r>
        <w:rPr>
          <w:color w:val="000000" w:themeColor="text1"/>
          <w:sz w:val="22"/>
          <w:szCs w:val="22"/>
        </w:rPr>
        <w:t xml:space="preserve">Eastern </w:t>
      </w:r>
      <w:r w:rsidR="00D22B2D">
        <w:rPr>
          <w:color w:val="000000" w:themeColor="text1"/>
          <w:sz w:val="22"/>
          <w:szCs w:val="22"/>
        </w:rPr>
        <w:t>Time</w:t>
      </w:r>
    </w:p>
    <w:p w14:paraId="5F14D546" w14:textId="3BD94D0B" w:rsidR="009E721E" w:rsidRDefault="002F12CC" w:rsidP="009E721E">
      <w:pPr>
        <w:ind w:left="-360" w:right="-360"/>
        <w:jc w:val="center"/>
        <w:rPr>
          <w:b/>
          <w:lang w:val="en-CA"/>
        </w:rPr>
      </w:pPr>
      <w:r>
        <w:rPr>
          <w:b/>
          <w:lang w:val="en-CA"/>
        </w:rPr>
        <w:t>Microsoft Teams</w:t>
      </w:r>
    </w:p>
    <w:p w14:paraId="29013DA5" w14:textId="77777777" w:rsidR="00A464C3" w:rsidRDefault="00A464C3"/>
    <w:p w14:paraId="3FF8E520" w14:textId="77777777" w:rsidR="00D22B2D" w:rsidRDefault="00D22B2D"/>
    <w:p w14:paraId="512A6475" w14:textId="77777777" w:rsidR="00D22B2D" w:rsidRPr="00D66867" w:rsidRDefault="00D22B2D" w:rsidP="00D22B2D">
      <w:pPr>
        <w:numPr>
          <w:ilvl w:val="0"/>
          <w:numId w:val="1"/>
        </w:numPr>
        <w:tabs>
          <w:tab w:val="num" w:pos="360"/>
        </w:tabs>
        <w:ind w:left="360"/>
        <w:rPr>
          <w:color w:val="FF0000"/>
          <w:sz w:val="22"/>
          <w:szCs w:val="22"/>
        </w:rPr>
      </w:pPr>
      <w:r w:rsidRPr="000216DA">
        <w:rPr>
          <w:color w:val="000000" w:themeColor="text1"/>
          <w:sz w:val="22"/>
          <w:szCs w:val="22"/>
        </w:rPr>
        <w:t>Call to order</w:t>
      </w:r>
    </w:p>
    <w:p w14:paraId="625CD044" w14:textId="77777777" w:rsidR="00D22B2D" w:rsidRPr="000216DA" w:rsidRDefault="00D22B2D" w:rsidP="00D22B2D">
      <w:pPr>
        <w:ind w:left="360"/>
        <w:rPr>
          <w:color w:val="000000" w:themeColor="text1"/>
          <w:sz w:val="22"/>
          <w:szCs w:val="22"/>
        </w:rPr>
      </w:pPr>
    </w:p>
    <w:p w14:paraId="1DAEB2E5" w14:textId="77777777" w:rsidR="00D22B2D" w:rsidRPr="000216DA" w:rsidRDefault="00D22B2D" w:rsidP="00D22B2D">
      <w:pPr>
        <w:numPr>
          <w:ilvl w:val="0"/>
          <w:numId w:val="1"/>
        </w:numPr>
        <w:tabs>
          <w:tab w:val="num" w:pos="360"/>
        </w:tabs>
        <w:ind w:left="360"/>
        <w:rPr>
          <w:color w:val="000000" w:themeColor="text1"/>
          <w:sz w:val="22"/>
          <w:szCs w:val="22"/>
        </w:rPr>
      </w:pPr>
      <w:r w:rsidRPr="000216DA">
        <w:rPr>
          <w:color w:val="000000" w:themeColor="text1"/>
          <w:sz w:val="22"/>
          <w:szCs w:val="22"/>
        </w:rPr>
        <w:t xml:space="preserve">Review of agenda </w:t>
      </w:r>
    </w:p>
    <w:p w14:paraId="5211CE23" w14:textId="77777777" w:rsidR="00D22B2D" w:rsidRPr="000216DA" w:rsidRDefault="00D22B2D" w:rsidP="00D22B2D">
      <w:pPr>
        <w:pStyle w:val="ListParagraph"/>
        <w:rPr>
          <w:color w:val="000000" w:themeColor="text1"/>
          <w:sz w:val="22"/>
          <w:szCs w:val="22"/>
        </w:rPr>
      </w:pPr>
    </w:p>
    <w:p w14:paraId="101DF17B" w14:textId="77777777" w:rsidR="00D22B2D" w:rsidRPr="000216DA" w:rsidRDefault="00D22B2D" w:rsidP="00D22B2D">
      <w:pPr>
        <w:numPr>
          <w:ilvl w:val="0"/>
          <w:numId w:val="1"/>
        </w:numPr>
        <w:tabs>
          <w:tab w:val="num" w:pos="360"/>
        </w:tabs>
        <w:ind w:left="360"/>
        <w:rPr>
          <w:color w:val="000000" w:themeColor="text1"/>
          <w:sz w:val="22"/>
          <w:szCs w:val="22"/>
        </w:rPr>
      </w:pPr>
      <w:r w:rsidRPr="000216DA">
        <w:rPr>
          <w:color w:val="000000" w:themeColor="text1"/>
          <w:sz w:val="22"/>
          <w:szCs w:val="22"/>
        </w:rPr>
        <w:t>ASHRAE Code of Ethics</w:t>
      </w:r>
    </w:p>
    <w:p w14:paraId="67C5AA36" w14:textId="77777777" w:rsidR="00D22B2D" w:rsidRPr="000216DA" w:rsidRDefault="00D22B2D" w:rsidP="00D22B2D">
      <w:pPr>
        <w:pStyle w:val="ListParagraph"/>
        <w:rPr>
          <w:color w:val="000000" w:themeColor="text1"/>
          <w:sz w:val="22"/>
          <w:szCs w:val="22"/>
        </w:rPr>
      </w:pPr>
    </w:p>
    <w:p w14:paraId="251FD21B" w14:textId="557ACA3D" w:rsidR="00D22B2D" w:rsidRPr="00DD5C9A" w:rsidRDefault="00A57DE6" w:rsidP="00DD5C9A">
      <w:pPr>
        <w:tabs>
          <w:tab w:val="left" w:pos="810"/>
        </w:tabs>
        <w:rPr>
          <w:sz w:val="30"/>
          <w:lang w:val="en-CA"/>
        </w:rPr>
      </w:pPr>
      <w:r w:rsidRPr="00A57DE6">
        <w:rPr>
          <w:rStyle w:val="Emphasis"/>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Pr="00A57DE6">
        <w:rPr>
          <w:rStyle w:val="Emphasis"/>
          <w:shd w:val="clear" w:color="auto" w:fill="FFFFFF"/>
        </w:rPr>
        <w:t xml:space="preserve"> </w:t>
      </w:r>
      <w:r w:rsidR="00DD5C9A">
        <w:rPr>
          <w:color w:val="000000"/>
          <w:sz w:val="22"/>
          <w:szCs w:val="22"/>
          <w:lang w:val="en-CA"/>
        </w:rPr>
        <w:t xml:space="preserve">(See full Code of Ethics: </w:t>
      </w:r>
      <w:hyperlink r:id="rId9" w:history="1">
        <w:r w:rsidR="00DD5C9A">
          <w:rPr>
            <w:rStyle w:val="Hyperlink"/>
            <w:sz w:val="22"/>
            <w:szCs w:val="22"/>
            <w:lang w:val="en-CA"/>
          </w:rPr>
          <w:t>https://www.ashrae.org/about-ashrae/ashrae-code-of-ethics</w:t>
        </w:r>
      </w:hyperlink>
      <w:r w:rsidR="00DD5C9A">
        <w:rPr>
          <w:color w:val="000000"/>
          <w:sz w:val="22"/>
          <w:szCs w:val="22"/>
          <w:lang w:val="en-CA"/>
        </w:rPr>
        <w:t>.)</w:t>
      </w:r>
    </w:p>
    <w:p w14:paraId="50CC0C48" w14:textId="77777777" w:rsidR="00D22B2D" w:rsidRPr="000216DA" w:rsidRDefault="00D22B2D" w:rsidP="00D22B2D">
      <w:pPr>
        <w:rPr>
          <w:color w:val="000000" w:themeColor="text1"/>
          <w:sz w:val="22"/>
          <w:szCs w:val="22"/>
        </w:rPr>
      </w:pPr>
    </w:p>
    <w:p w14:paraId="3F000205" w14:textId="77777777" w:rsidR="00D22B2D" w:rsidRPr="000216DA" w:rsidRDefault="00D22B2D" w:rsidP="00D22B2D">
      <w:pPr>
        <w:numPr>
          <w:ilvl w:val="0"/>
          <w:numId w:val="1"/>
        </w:numPr>
        <w:tabs>
          <w:tab w:val="num" w:pos="360"/>
        </w:tabs>
        <w:ind w:left="360"/>
        <w:rPr>
          <w:color w:val="000000" w:themeColor="text1"/>
          <w:sz w:val="22"/>
          <w:szCs w:val="22"/>
        </w:rPr>
      </w:pPr>
      <w:r w:rsidRPr="000216DA">
        <w:rPr>
          <w:color w:val="000000" w:themeColor="text1"/>
          <w:sz w:val="22"/>
          <w:szCs w:val="22"/>
        </w:rPr>
        <w:t>Research chair’s comments</w:t>
      </w:r>
    </w:p>
    <w:p w14:paraId="7E5A47D0" w14:textId="77777777" w:rsidR="00D22B2D" w:rsidRPr="000216DA" w:rsidRDefault="00D22B2D" w:rsidP="00D22B2D">
      <w:pPr>
        <w:numPr>
          <w:ilvl w:val="1"/>
          <w:numId w:val="1"/>
        </w:numPr>
        <w:rPr>
          <w:color w:val="000000" w:themeColor="text1"/>
          <w:sz w:val="22"/>
          <w:szCs w:val="22"/>
        </w:rPr>
      </w:pPr>
      <w:r w:rsidRPr="000216DA">
        <w:rPr>
          <w:color w:val="000000" w:themeColor="text1"/>
          <w:sz w:val="22"/>
          <w:szCs w:val="22"/>
        </w:rPr>
        <w:t>Goals of TC 2.4 research subcommittee:</w:t>
      </w:r>
    </w:p>
    <w:p w14:paraId="6881FA22" w14:textId="77777777" w:rsidR="00D22B2D" w:rsidRPr="000216DA" w:rsidRDefault="00D22B2D" w:rsidP="00D22B2D">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5D65E90E" w14:textId="77777777" w:rsidR="00D22B2D" w:rsidRPr="000216DA" w:rsidRDefault="00D22B2D" w:rsidP="00D22B2D">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29AA9DD9" w14:textId="77777777" w:rsidR="00D22B2D" w:rsidRPr="000216DA" w:rsidRDefault="00D22B2D" w:rsidP="00D22B2D">
      <w:pPr>
        <w:numPr>
          <w:ilvl w:val="1"/>
          <w:numId w:val="1"/>
        </w:numPr>
        <w:rPr>
          <w:color w:val="000000" w:themeColor="text1"/>
          <w:sz w:val="22"/>
          <w:szCs w:val="22"/>
        </w:rPr>
      </w:pPr>
      <w:r w:rsidRPr="000216DA">
        <w:rPr>
          <w:color w:val="000000" w:themeColor="text1"/>
          <w:sz w:val="22"/>
          <w:szCs w:val="22"/>
        </w:rPr>
        <w:t xml:space="preserve">Reminders: </w:t>
      </w:r>
    </w:p>
    <w:p w14:paraId="1176468E" w14:textId="77777777" w:rsidR="00D22B2D" w:rsidRPr="000216DA" w:rsidRDefault="00D22B2D" w:rsidP="00D22B2D">
      <w:pPr>
        <w:numPr>
          <w:ilvl w:val="2"/>
          <w:numId w:val="1"/>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Pr>
          <w:iCs/>
          <w:color w:val="000000" w:themeColor="text1"/>
          <w:sz w:val="22"/>
          <w:szCs w:val="22"/>
        </w:rPr>
        <w:t xml:space="preserve"> 15</w:t>
      </w:r>
      <w:r w:rsidRPr="001C3F1D">
        <w:rPr>
          <w:iCs/>
          <w:color w:val="000000" w:themeColor="text1"/>
          <w:sz w:val="22"/>
          <w:szCs w:val="22"/>
          <w:vertAlign w:val="superscript"/>
        </w:rPr>
        <w:t>th</w:t>
      </w:r>
      <w:r w:rsidRPr="000216DA">
        <w:rPr>
          <w:color w:val="000000" w:themeColor="text1"/>
          <w:sz w:val="22"/>
          <w:szCs w:val="22"/>
        </w:rPr>
        <w:t>, May</w:t>
      </w:r>
      <w:r>
        <w:rPr>
          <w:color w:val="000000" w:themeColor="text1"/>
          <w:sz w:val="22"/>
          <w:szCs w:val="22"/>
        </w:rPr>
        <w:t xml:space="preserve"> 15</w:t>
      </w:r>
      <w:r w:rsidRPr="001C3F1D">
        <w:rPr>
          <w:color w:val="000000" w:themeColor="text1"/>
          <w:sz w:val="22"/>
          <w:szCs w:val="22"/>
          <w:vertAlign w:val="superscript"/>
        </w:rPr>
        <w:t>th</w:t>
      </w:r>
      <w:r w:rsidRPr="000216DA">
        <w:rPr>
          <w:color w:val="000000" w:themeColor="text1"/>
          <w:sz w:val="22"/>
          <w:szCs w:val="22"/>
        </w:rPr>
        <w:t>, August</w:t>
      </w:r>
      <w:r>
        <w:rPr>
          <w:color w:val="000000" w:themeColor="text1"/>
          <w:sz w:val="22"/>
          <w:szCs w:val="22"/>
        </w:rPr>
        <w:t xml:space="preserve"> 15</w:t>
      </w:r>
      <w:r w:rsidRPr="00476C2B">
        <w:rPr>
          <w:color w:val="000000" w:themeColor="text1"/>
          <w:sz w:val="22"/>
          <w:szCs w:val="22"/>
          <w:vertAlign w:val="superscript"/>
        </w:rPr>
        <w:t>th</w:t>
      </w:r>
      <w:r w:rsidRPr="000216DA">
        <w:rPr>
          <w:color w:val="000000" w:themeColor="text1"/>
          <w:sz w:val="22"/>
          <w:szCs w:val="22"/>
        </w:rPr>
        <w:t>, December 15</w:t>
      </w:r>
      <w:r w:rsidRPr="001C3F1D">
        <w:rPr>
          <w:color w:val="000000" w:themeColor="text1"/>
          <w:sz w:val="22"/>
          <w:szCs w:val="22"/>
          <w:vertAlign w:val="superscript"/>
        </w:rPr>
        <w:t>th</w:t>
      </w:r>
      <w:r w:rsidRPr="000216DA">
        <w:rPr>
          <w:color w:val="000000" w:themeColor="text1"/>
          <w:sz w:val="22"/>
          <w:szCs w:val="22"/>
        </w:rPr>
        <w:t>)</w:t>
      </w:r>
    </w:p>
    <w:p w14:paraId="017D7C53" w14:textId="78E302F0" w:rsidR="00D22B2D" w:rsidRDefault="00D22B2D" w:rsidP="00D22B2D">
      <w:pPr>
        <w:numPr>
          <w:ilvl w:val="1"/>
          <w:numId w:val="1"/>
        </w:numPr>
        <w:rPr>
          <w:color w:val="000000" w:themeColor="text1"/>
          <w:sz w:val="22"/>
          <w:szCs w:val="22"/>
        </w:rPr>
      </w:pPr>
      <w:r>
        <w:rPr>
          <w:color w:val="000000" w:themeColor="text1"/>
          <w:sz w:val="22"/>
          <w:szCs w:val="22"/>
        </w:rPr>
        <w:t>Research subcommittee c</w:t>
      </w:r>
      <w:r w:rsidRPr="000216DA">
        <w:rPr>
          <w:color w:val="000000" w:themeColor="text1"/>
          <w:sz w:val="22"/>
          <w:szCs w:val="22"/>
        </w:rPr>
        <w:t>hairs</w:t>
      </w:r>
      <w:r>
        <w:rPr>
          <w:color w:val="000000" w:themeColor="text1"/>
          <w:sz w:val="22"/>
          <w:szCs w:val="22"/>
        </w:rPr>
        <w:t>’</w:t>
      </w:r>
      <w:r w:rsidRPr="000216DA">
        <w:rPr>
          <w:color w:val="000000" w:themeColor="text1"/>
          <w:sz w:val="22"/>
          <w:szCs w:val="22"/>
        </w:rPr>
        <w:t xml:space="preserve"> breakfast</w:t>
      </w:r>
      <w:r>
        <w:rPr>
          <w:color w:val="000000" w:themeColor="text1"/>
          <w:sz w:val="22"/>
          <w:szCs w:val="22"/>
        </w:rPr>
        <w:t xml:space="preserve"> is Monday, June 2</w:t>
      </w:r>
      <w:r w:rsidR="00B436C3">
        <w:rPr>
          <w:color w:val="000000" w:themeColor="text1"/>
          <w:sz w:val="22"/>
          <w:szCs w:val="22"/>
        </w:rPr>
        <w:t>4</w:t>
      </w:r>
      <w:r>
        <w:rPr>
          <w:color w:val="000000" w:themeColor="text1"/>
          <w:sz w:val="22"/>
          <w:szCs w:val="22"/>
        </w:rPr>
        <w:t>th</w:t>
      </w:r>
    </w:p>
    <w:p w14:paraId="46171B3F" w14:textId="190965EE" w:rsidR="00D22B2D" w:rsidRDefault="00D22B2D" w:rsidP="00D22B2D">
      <w:pPr>
        <w:numPr>
          <w:ilvl w:val="2"/>
          <w:numId w:val="1"/>
        </w:numPr>
        <w:rPr>
          <w:color w:val="000000" w:themeColor="text1"/>
          <w:sz w:val="22"/>
          <w:szCs w:val="22"/>
        </w:rPr>
      </w:pPr>
      <w:r>
        <w:rPr>
          <w:color w:val="000000" w:themeColor="text1"/>
          <w:sz w:val="22"/>
          <w:szCs w:val="22"/>
        </w:rPr>
        <w:t>Update from Summer 2024 RAC breakfast</w:t>
      </w:r>
      <w:r w:rsidR="004368A2">
        <w:rPr>
          <w:color w:val="000000" w:themeColor="text1"/>
          <w:sz w:val="22"/>
          <w:szCs w:val="22"/>
        </w:rPr>
        <w:t xml:space="preserve"> (taken after subcommittee meeting)</w:t>
      </w:r>
      <w:r>
        <w:rPr>
          <w:color w:val="000000" w:themeColor="text1"/>
          <w:sz w:val="22"/>
          <w:szCs w:val="22"/>
        </w:rPr>
        <w:t>:</w:t>
      </w:r>
    </w:p>
    <w:p w14:paraId="67422CDC" w14:textId="11A47A75" w:rsidR="00D22B2D" w:rsidRPr="004368A2" w:rsidRDefault="004368A2" w:rsidP="00D22B2D">
      <w:pPr>
        <w:numPr>
          <w:ilvl w:val="3"/>
          <w:numId w:val="1"/>
        </w:numPr>
        <w:rPr>
          <w:color w:val="2F5496" w:themeColor="accent1" w:themeShade="BF"/>
          <w:sz w:val="22"/>
          <w:szCs w:val="22"/>
        </w:rPr>
      </w:pPr>
      <w:r>
        <w:rPr>
          <w:color w:val="000000" w:themeColor="text1"/>
          <w:sz w:val="22"/>
          <w:szCs w:val="22"/>
        </w:rPr>
        <w:t>RAC can approve up to $350k internally</w:t>
      </w:r>
    </w:p>
    <w:p w14:paraId="3FF7A9ED" w14:textId="58682E4C" w:rsidR="004368A2" w:rsidRPr="004368A2" w:rsidRDefault="004368A2" w:rsidP="00D22B2D">
      <w:pPr>
        <w:numPr>
          <w:ilvl w:val="3"/>
          <w:numId w:val="1"/>
        </w:numPr>
        <w:rPr>
          <w:color w:val="2F5496" w:themeColor="accent1" w:themeShade="BF"/>
          <w:sz w:val="22"/>
          <w:szCs w:val="22"/>
        </w:rPr>
      </w:pPr>
      <w:r>
        <w:rPr>
          <w:color w:val="000000" w:themeColor="text1"/>
          <w:sz w:val="22"/>
          <w:szCs w:val="22"/>
        </w:rPr>
        <w:t>RTARs need to be in alignment with research plan</w:t>
      </w:r>
    </w:p>
    <w:p w14:paraId="32B3A055" w14:textId="4B5E2D7A" w:rsidR="004368A2" w:rsidRPr="004368A2" w:rsidRDefault="004368A2" w:rsidP="00D22B2D">
      <w:pPr>
        <w:numPr>
          <w:ilvl w:val="3"/>
          <w:numId w:val="1"/>
        </w:numPr>
        <w:rPr>
          <w:color w:val="2F5496" w:themeColor="accent1" w:themeShade="BF"/>
          <w:sz w:val="22"/>
          <w:szCs w:val="22"/>
        </w:rPr>
      </w:pPr>
      <w:r>
        <w:rPr>
          <w:color w:val="000000" w:themeColor="text1"/>
          <w:sz w:val="22"/>
          <w:szCs w:val="22"/>
        </w:rPr>
        <w:t>There is a new RTAR web portal in beta, RAC is looking for volunteers to test it out.</w:t>
      </w:r>
    </w:p>
    <w:p w14:paraId="5B032C4A" w14:textId="083DA43E" w:rsidR="004368A2" w:rsidRPr="00253AA9" w:rsidRDefault="004368A2" w:rsidP="00D22B2D">
      <w:pPr>
        <w:numPr>
          <w:ilvl w:val="3"/>
          <w:numId w:val="1"/>
        </w:numPr>
        <w:rPr>
          <w:color w:val="2F5496" w:themeColor="accent1" w:themeShade="BF"/>
          <w:sz w:val="22"/>
          <w:szCs w:val="22"/>
        </w:rPr>
      </w:pPr>
      <w:r>
        <w:rPr>
          <w:color w:val="000000" w:themeColor="text1"/>
          <w:sz w:val="22"/>
          <w:szCs w:val="22"/>
        </w:rPr>
        <w:t>RAC is working on assembling a historical record of how RTAR budgets fall in alignment with final bids to share out.</w:t>
      </w:r>
    </w:p>
    <w:p w14:paraId="70BFD52D" w14:textId="77777777" w:rsidR="00D22B2D" w:rsidRDefault="00D22B2D" w:rsidP="00D22B2D">
      <w:pPr>
        <w:numPr>
          <w:ilvl w:val="1"/>
          <w:numId w:val="1"/>
        </w:numPr>
        <w:rPr>
          <w:color w:val="000000" w:themeColor="text1"/>
          <w:sz w:val="22"/>
          <w:szCs w:val="22"/>
        </w:rPr>
      </w:pPr>
      <w:r>
        <w:rPr>
          <w:color w:val="000000" w:themeColor="text1"/>
          <w:sz w:val="22"/>
          <w:szCs w:val="22"/>
        </w:rPr>
        <w:t>Action Items for Research Chair:</w:t>
      </w:r>
    </w:p>
    <w:p w14:paraId="0A6216B6" w14:textId="77777777" w:rsidR="00D22B2D" w:rsidRDefault="00D22B2D" w:rsidP="00D22B2D">
      <w:pPr>
        <w:numPr>
          <w:ilvl w:val="2"/>
          <w:numId w:val="1"/>
        </w:numPr>
        <w:rPr>
          <w:color w:val="000000" w:themeColor="text1"/>
          <w:sz w:val="22"/>
          <w:szCs w:val="22"/>
        </w:rPr>
      </w:pPr>
      <w:r>
        <w:rPr>
          <w:color w:val="000000" w:themeColor="text1"/>
          <w:sz w:val="22"/>
          <w:szCs w:val="22"/>
        </w:rPr>
        <w:t>Questions for chairs of other TC’s &amp; Groups?</w:t>
      </w:r>
    </w:p>
    <w:p w14:paraId="595947F5" w14:textId="73803917" w:rsidR="00D22B2D" w:rsidRDefault="00D22B2D" w:rsidP="00D22B2D">
      <w:pPr>
        <w:numPr>
          <w:ilvl w:val="2"/>
          <w:numId w:val="1"/>
        </w:numPr>
        <w:rPr>
          <w:color w:val="000000" w:themeColor="text1"/>
          <w:sz w:val="22"/>
          <w:szCs w:val="22"/>
        </w:rPr>
      </w:pPr>
      <w:r>
        <w:rPr>
          <w:color w:val="000000" w:themeColor="text1"/>
          <w:sz w:val="22"/>
          <w:szCs w:val="22"/>
        </w:rPr>
        <w:t>Questions for RAC?</w:t>
      </w:r>
    </w:p>
    <w:p w14:paraId="41E069A9" w14:textId="76383B91" w:rsidR="00D22B2D" w:rsidRDefault="00D22B2D" w:rsidP="00D22B2D">
      <w:pPr>
        <w:numPr>
          <w:ilvl w:val="3"/>
          <w:numId w:val="1"/>
        </w:numPr>
        <w:rPr>
          <w:color w:val="000000" w:themeColor="text1"/>
          <w:sz w:val="22"/>
          <w:szCs w:val="22"/>
        </w:rPr>
      </w:pPr>
      <w:r>
        <w:rPr>
          <w:color w:val="000000" w:themeColor="text1"/>
          <w:sz w:val="22"/>
          <w:szCs w:val="22"/>
        </w:rPr>
        <w:t xml:space="preserve">There seems to be a hold up on Journal articles that Kathleen Owen has submitted to ASHRAE for publishing, and she would like to be released to provide presentations on the subject of her research – specifically to SSPCs </w:t>
      </w:r>
      <w:r>
        <w:rPr>
          <w:color w:val="000000" w:themeColor="text1"/>
          <w:sz w:val="22"/>
          <w:szCs w:val="22"/>
        </w:rPr>
        <w:lastRenderedPageBreak/>
        <w:t>52.2 and 145 who would directly benefit from the findings.  How do we get this moving quicker?</w:t>
      </w:r>
    </w:p>
    <w:p w14:paraId="6E74023F" w14:textId="118B3994" w:rsidR="002B6E98" w:rsidRDefault="002B6E98" w:rsidP="00D22B2D">
      <w:pPr>
        <w:numPr>
          <w:ilvl w:val="3"/>
          <w:numId w:val="1"/>
        </w:numPr>
        <w:rPr>
          <w:color w:val="000000" w:themeColor="text1"/>
          <w:sz w:val="22"/>
          <w:szCs w:val="22"/>
        </w:rPr>
      </w:pPr>
      <w:r>
        <w:rPr>
          <w:color w:val="000000" w:themeColor="text1"/>
          <w:sz w:val="22"/>
          <w:szCs w:val="22"/>
        </w:rPr>
        <w:t>Ask status on budgeting tool (Sanjeev needs assistance.)</w:t>
      </w:r>
    </w:p>
    <w:p w14:paraId="2296AA90" w14:textId="77777777" w:rsidR="00D22B2D" w:rsidRDefault="00D22B2D" w:rsidP="00D22B2D">
      <w:pPr>
        <w:ind w:left="450"/>
        <w:rPr>
          <w:color w:val="000000" w:themeColor="text1"/>
          <w:sz w:val="22"/>
          <w:szCs w:val="22"/>
        </w:rPr>
      </w:pPr>
    </w:p>
    <w:p w14:paraId="2187DE18" w14:textId="3FAB1D7A" w:rsidR="00D22B2D" w:rsidRDefault="00D22B2D" w:rsidP="00D22B2D">
      <w:pPr>
        <w:numPr>
          <w:ilvl w:val="0"/>
          <w:numId w:val="1"/>
        </w:numPr>
        <w:rPr>
          <w:color w:val="000000" w:themeColor="text1"/>
          <w:sz w:val="22"/>
          <w:szCs w:val="22"/>
        </w:rPr>
      </w:pPr>
      <w:r>
        <w:rPr>
          <w:color w:val="000000" w:themeColor="text1"/>
          <w:sz w:val="22"/>
          <w:szCs w:val="22"/>
        </w:rPr>
        <w:t>L</w:t>
      </w:r>
      <w:r w:rsidRPr="000216DA">
        <w:rPr>
          <w:color w:val="000000" w:themeColor="text1"/>
          <w:sz w:val="22"/>
          <w:szCs w:val="22"/>
        </w:rPr>
        <w:t xml:space="preserve">iaison </w:t>
      </w:r>
      <w:r>
        <w:rPr>
          <w:color w:val="000000" w:themeColor="text1"/>
          <w:sz w:val="22"/>
          <w:szCs w:val="22"/>
        </w:rPr>
        <w:t>Reports / U</w:t>
      </w:r>
      <w:r w:rsidRPr="000216DA">
        <w:rPr>
          <w:color w:val="000000" w:themeColor="text1"/>
          <w:sz w:val="22"/>
          <w:szCs w:val="22"/>
        </w:rPr>
        <w:t>pdate</w:t>
      </w:r>
      <w:r>
        <w:rPr>
          <w:color w:val="000000" w:themeColor="text1"/>
          <w:sz w:val="22"/>
          <w:szCs w:val="22"/>
        </w:rPr>
        <w:t>s (detailed discussion of new ideas reserved for the end of the meeting.)</w:t>
      </w:r>
    </w:p>
    <w:p w14:paraId="746013E9" w14:textId="77777777" w:rsidR="00D22B2D" w:rsidRDefault="00D22B2D" w:rsidP="00D22B2D">
      <w:pPr>
        <w:numPr>
          <w:ilvl w:val="1"/>
          <w:numId w:val="1"/>
        </w:numPr>
        <w:rPr>
          <w:color w:val="000000" w:themeColor="text1"/>
          <w:sz w:val="22"/>
          <w:szCs w:val="22"/>
        </w:rPr>
      </w:pPr>
      <w:r>
        <w:rPr>
          <w:color w:val="000000" w:themeColor="text1"/>
          <w:sz w:val="22"/>
          <w:szCs w:val="22"/>
        </w:rPr>
        <w:t>RAC</w:t>
      </w:r>
    </w:p>
    <w:p w14:paraId="24E8BFA4" w14:textId="596F8425" w:rsidR="00D22B2D" w:rsidRDefault="00D22B2D" w:rsidP="00D22B2D">
      <w:pPr>
        <w:numPr>
          <w:ilvl w:val="1"/>
          <w:numId w:val="1"/>
        </w:numPr>
        <w:rPr>
          <w:color w:val="000000" w:themeColor="text1"/>
          <w:sz w:val="22"/>
          <w:szCs w:val="22"/>
        </w:rPr>
      </w:pPr>
      <w:r w:rsidRPr="00882080">
        <w:rPr>
          <w:color w:val="000000" w:themeColor="text1"/>
          <w:sz w:val="22"/>
          <w:szCs w:val="22"/>
        </w:rPr>
        <w:t>SSPC 170</w:t>
      </w:r>
      <w:r>
        <w:rPr>
          <w:color w:val="000000" w:themeColor="text1"/>
          <w:sz w:val="22"/>
          <w:szCs w:val="22"/>
        </w:rPr>
        <w:t xml:space="preserve"> – Jenny Berens or </w:t>
      </w:r>
      <w:r w:rsidRPr="00882080">
        <w:rPr>
          <w:color w:val="000000" w:themeColor="text1"/>
          <w:sz w:val="22"/>
          <w:szCs w:val="22"/>
        </w:rPr>
        <w:t>Brendon Burley</w:t>
      </w:r>
    </w:p>
    <w:p w14:paraId="37DACF2A" w14:textId="41D98B65" w:rsidR="007A43BC" w:rsidRDefault="007A43BC" w:rsidP="00D22B2D">
      <w:pPr>
        <w:numPr>
          <w:ilvl w:val="1"/>
          <w:numId w:val="1"/>
        </w:numPr>
        <w:rPr>
          <w:color w:val="000000" w:themeColor="text1"/>
          <w:sz w:val="22"/>
          <w:szCs w:val="22"/>
        </w:rPr>
      </w:pPr>
      <w:r>
        <w:rPr>
          <w:color w:val="000000" w:themeColor="text1"/>
          <w:sz w:val="22"/>
          <w:szCs w:val="22"/>
        </w:rPr>
        <w:t xml:space="preserve">TC-9.7 – Educational Facilities – </w:t>
      </w:r>
      <w:r w:rsidR="009560EC">
        <w:rPr>
          <w:color w:val="000000" w:themeColor="text1"/>
          <w:sz w:val="22"/>
          <w:szCs w:val="22"/>
        </w:rPr>
        <w:t>Jon Rajala</w:t>
      </w:r>
    </w:p>
    <w:p w14:paraId="27D6CF4D" w14:textId="64847EBA" w:rsidR="002B6E98" w:rsidRPr="009560EC" w:rsidRDefault="007A43BC" w:rsidP="009560EC">
      <w:pPr>
        <w:numPr>
          <w:ilvl w:val="2"/>
          <w:numId w:val="1"/>
        </w:numPr>
        <w:rPr>
          <w:color w:val="000000" w:themeColor="text1"/>
          <w:sz w:val="22"/>
          <w:szCs w:val="22"/>
        </w:rPr>
      </w:pPr>
      <w:r>
        <w:rPr>
          <w:color w:val="000000" w:themeColor="text1"/>
          <w:sz w:val="22"/>
          <w:szCs w:val="22"/>
        </w:rPr>
        <w:t>Drafting a paper on IAQ for educational facilities</w:t>
      </w:r>
    </w:p>
    <w:p w14:paraId="48E1E5F1" w14:textId="310C16FE" w:rsidR="00D22B2D" w:rsidRDefault="00D22B2D" w:rsidP="00D22B2D">
      <w:pPr>
        <w:numPr>
          <w:ilvl w:val="1"/>
          <w:numId w:val="1"/>
        </w:numPr>
        <w:rPr>
          <w:color w:val="000000" w:themeColor="text1"/>
          <w:sz w:val="22"/>
          <w:szCs w:val="22"/>
        </w:rPr>
      </w:pPr>
      <w:r>
        <w:rPr>
          <w:color w:val="000000" w:themeColor="text1"/>
          <w:sz w:val="22"/>
          <w:szCs w:val="22"/>
        </w:rPr>
        <w:t>Other</w:t>
      </w:r>
    </w:p>
    <w:p w14:paraId="4845F19E" w14:textId="77777777" w:rsidR="00D22B2D" w:rsidRDefault="00D22B2D" w:rsidP="00D22B2D">
      <w:pPr>
        <w:rPr>
          <w:color w:val="000000" w:themeColor="text1"/>
          <w:sz w:val="22"/>
          <w:szCs w:val="22"/>
        </w:rPr>
      </w:pPr>
    </w:p>
    <w:p w14:paraId="3F345353" w14:textId="45842BCF" w:rsidR="009560EC" w:rsidRDefault="009560EC" w:rsidP="00D22B2D">
      <w:pPr>
        <w:numPr>
          <w:ilvl w:val="0"/>
          <w:numId w:val="1"/>
        </w:numPr>
        <w:rPr>
          <w:color w:val="000000" w:themeColor="text1"/>
          <w:sz w:val="22"/>
          <w:szCs w:val="22"/>
        </w:rPr>
      </w:pPr>
      <w:r>
        <w:rPr>
          <w:color w:val="000000" w:themeColor="text1"/>
          <w:sz w:val="22"/>
          <w:szCs w:val="22"/>
        </w:rPr>
        <w:t xml:space="preserve">Status of Active </w:t>
      </w:r>
      <w:r w:rsidR="00722427">
        <w:rPr>
          <w:color w:val="000000" w:themeColor="text1"/>
          <w:sz w:val="22"/>
          <w:szCs w:val="22"/>
        </w:rPr>
        <w:t>Work</w:t>
      </w:r>
    </w:p>
    <w:p w14:paraId="7AE1E89F" w14:textId="77777777" w:rsidR="009560EC" w:rsidRDefault="009560EC" w:rsidP="009560EC">
      <w:pPr>
        <w:ind w:left="90"/>
        <w:rPr>
          <w:color w:val="000000" w:themeColor="text1"/>
          <w:sz w:val="22"/>
          <w:szCs w:val="22"/>
        </w:rPr>
      </w:pPr>
    </w:p>
    <w:p w14:paraId="46A78179" w14:textId="1816D69F" w:rsidR="00D22B2D" w:rsidRDefault="00D22B2D" w:rsidP="00D22B2D">
      <w:pPr>
        <w:numPr>
          <w:ilvl w:val="0"/>
          <w:numId w:val="1"/>
        </w:numPr>
        <w:rPr>
          <w:color w:val="000000" w:themeColor="text1"/>
          <w:sz w:val="22"/>
          <w:szCs w:val="22"/>
        </w:rPr>
      </w:pPr>
      <w:r>
        <w:rPr>
          <w:color w:val="000000" w:themeColor="text1"/>
          <w:sz w:val="22"/>
          <w:szCs w:val="22"/>
        </w:rPr>
        <w:t>Requests for Assistance</w:t>
      </w:r>
    </w:p>
    <w:p w14:paraId="45563AB4" w14:textId="77777777" w:rsidR="009560EC" w:rsidRDefault="009560EC" w:rsidP="009560EC">
      <w:pPr>
        <w:numPr>
          <w:ilvl w:val="1"/>
          <w:numId w:val="1"/>
        </w:numPr>
        <w:rPr>
          <w:color w:val="000000" w:themeColor="text1"/>
          <w:sz w:val="22"/>
          <w:szCs w:val="22"/>
        </w:rPr>
      </w:pPr>
    </w:p>
    <w:p w14:paraId="2B3B6B15" w14:textId="77777777" w:rsidR="00D22B2D" w:rsidRDefault="00D22B2D" w:rsidP="00D22B2D">
      <w:pPr>
        <w:rPr>
          <w:color w:val="000000" w:themeColor="text1"/>
          <w:sz w:val="22"/>
          <w:szCs w:val="22"/>
        </w:rPr>
      </w:pPr>
    </w:p>
    <w:p w14:paraId="581DB56A" w14:textId="5A976F6B" w:rsidR="009E721E" w:rsidRDefault="009E721E" w:rsidP="00D22B2D">
      <w:pPr>
        <w:rPr>
          <w:color w:val="000000" w:themeColor="text1"/>
          <w:sz w:val="22"/>
          <w:szCs w:val="22"/>
        </w:rPr>
      </w:pPr>
      <w:r>
        <w:rPr>
          <w:color w:val="000000" w:themeColor="text1"/>
          <w:sz w:val="22"/>
          <w:szCs w:val="22"/>
        </w:rPr>
        <w:t>Brainstorming Session</w:t>
      </w:r>
    </w:p>
    <w:p w14:paraId="636919DA" w14:textId="56272DA5" w:rsidR="009E721E" w:rsidRPr="00934A31" w:rsidRDefault="00934A31" w:rsidP="00934A31">
      <w:pPr>
        <w:pStyle w:val="ListParagraph"/>
        <w:numPr>
          <w:ilvl w:val="0"/>
          <w:numId w:val="3"/>
        </w:numPr>
        <w:rPr>
          <w:color w:val="000000" w:themeColor="text1"/>
          <w:sz w:val="22"/>
          <w:szCs w:val="22"/>
        </w:rPr>
      </w:pPr>
      <w:r>
        <w:rPr>
          <w:color w:val="000000" w:themeColor="text1"/>
          <w:sz w:val="22"/>
          <w:szCs w:val="22"/>
        </w:rPr>
        <w:t xml:space="preserve">See attached Research Subcommittee Status table for ideas in progress. </w:t>
      </w:r>
    </w:p>
    <w:p w14:paraId="0CAD4AA3" w14:textId="77777777" w:rsidR="009E721E" w:rsidRPr="00D22B2D" w:rsidRDefault="009E721E" w:rsidP="00D22B2D">
      <w:pPr>
        <w:rPr>
          <w:color w:val="000000" w:themeColor="text1"/>
          <w:sz w:val="22"/>
          <w:szCs w:val="22"/>
        </w:rPr>
      </w:pPr>
    </w:p>
    <w:sectPr w:rsidR="009E721E" w:rsidRPr="00D22B2D">
      <w:footerReference w:type="even" r:id="rId10"/>
      <w:footerReference w:type="defaul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96CAB" w14:textId="77777777" w:rsidR="00602A5C" w:rsidRDefault="00602A5C" w:rsidP="00D22B2D">
      <w:r>
        <w:separator/>
      </w:r>
    </w:p>
  </w:endnote>
  <w:endnote w:type="continuationSeparator" w:id="0">
    <w:p w14:paraId="68B9E3F8" w14:textId="77777777" w:rsidR="00602A5C" w:rsidRDefault="00602A5C" w:rsidP="00D22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7C82" w14:textId="50CD02C7" w:rsidR="00D22B2D" w:rsidRDefault="00D22B2D">
    <w:pPr>
      <w:pStyle w:val="Footer"/>
    </w:pPr>
    <w:r>
      <w:rPr>
        <w:noProof/>
      </w:rPr>
      <mc:AlternateContent>
        <mc:Choice Requires="wps">
          <w:drawing>
            <wp:anchor distT="0" distB="0" distL="0" distR="0" simplePos="0" relativeHeight="251659264" behindDoc="0" locked="0" layoutInCell="1" allowOverlap="1" wp14:anchorId="63F07BEF" wp14:editId="6010A6F9">
              <wp:simplePos x="635" y="635"/>
              <wp:positionH relativeFrom="page">
                <wp:align>center</wp:align>
              </wp:positionH>
              <wp:positionV relativeFrom="page">
                <wp:align>bottom</wp:align>
              </wp:positionV>
              <wp:extent cx="443865" cy="443865"/>
              <wp:effectExtent l="0" t="0" r="3810" b="0"/>
              <wp:wrapNone/>
              <wp:docPr id="2"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6EF546" w14:textId="7EC42ED5"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3F07BE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1F6EF546" w14:textId="7EC42ED5"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17051" w14:textId="03278B04" w:rsidR="00D22B2D" w:rsidRDefault="00D22B2D">
    <w:pPr>
      <w:pStyle w:val="Footer"/>
    </w:pPr>
    <w:r>
      <w:rPr>
        <w:noProof/>
      </w:rPr>
      <mc:AlternateContent>
        <mc:Choice Requires="wps">
          <w:drawing>
            <wp:anchor distT="0" distB="0" distL="0" distR="0" simplePos="0" relativeHeight="251660288" behindDoc="0" locked="0" layoutInCell="1" allowOverlap="1" wp14:anchorId="1F0CB9A6" wp14:editId="503C97E3">
              <wp:simplePos x="914400" y="9430101"/>
              <wp:positionH relativeFrom="page">
                <wp:align>center</wp:align>
              </wp:positionH>
              <wp:positionV relativeFrom="page">
                <wp:align>bottom</wp:align>
              </wp:positionV>
              <wp:extent cx="443865" cy="443865"/>
              <wp:effectExtent l="0" t="0" r="3810" b="0"/>
              <wp:wrapNone/>
              <wp:docPr id="3" name="Text Box 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9F2E13" w14:textId="51B74467"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0CB9A6"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0C9F2E13" w14:textId="51B74467"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F877D" w14:textId="21D3BD7A" w:rsidR="00D22B2D" w:rsidRDefault="00D22B2D">
    <w:pPr>
      <w:pStyle w:val="Footer"/>
    </w:pPr>
    <w:r>
      <w:rPr>
        <w:noProof/>
      </w:rPr>
      <mc:AlternateContent>
        <mc:Choice Requires="wps">
          <w:drawing>
            <wp:anchor distT="0" distB="0" distL="0" distR="0" simplePos="0" relativeHeight="251658240" behindDoc="0" locked="0" layoutInCell="1" allowOverlap="1" wp14:anchorId="5318AB04" wp14:editId="3407222C">
              <wp:simplePos x="635" y="635"/>
              <wp:positionH relativeFrom="page">
                <wp:align>center</wp:align>
              </wp:positionH>
              <wp:positionV relativeFrom="page">
                <wp:align>bottom</wp:align>
              </wp:positionV>
              <wp:extent cx="443865" cy="443865"/>
              <wp:effectExtent l="0" t="0" r="3810" b="0"/>
              <wp:wrapNone/>
              <wp:docPr id="1"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49D46A" w14:textId="2766C0F3"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18AB04" id="_x0000_t202" coordsize="21600,21600" o:spt="202" path="m,l,21600r21600,l21600,xe">
              <v:stroke joinstyle="miter"/>
              <v:path gradientshapeok="t" o:connecttype="rect"/>
            </v:shapetype>
            <v:shape id="Text Box 1" o:spid="_x0000_s1028" type="#_x0000_t202" alt="Public"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C49D46A" w14:textId="2766C0F3" w:rsidR="00D22B2D" w:rsidRPr="00D22B2D" w:rsidRDefault="00D22B2D" w:rsidP="00D22B2D">
                    <w:pPr>
                      <w:rPr>
                        <w:rFonts w:ascii="Calibri" w:eastAsia="Calibri" w:hAnsi="Calibri" w:cs="Calibri"/>
                        <w:noProof/>
                        <w:color w:val="626469"/>
                        <w:sz w:val="12"/>
                        <w:szCs w:val="12"/>
                      </w:rPr>
                    </w:pPr>
                    <w:r w:rsidRPr="00D22B2D">
                      <w:rPr>
                        <w:rFonts w:ascii="Calibri" w:eastAsia="Calibri" w:hAnsi="Calibri" w:cs="Calibri"/>
                        <w:noProof/>
                        <w:color w:val="626469"/>
                        <w:sz w:val="12"/>
                        <w:szCs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332E3" w14:textId="77777777" w:rsidR="00602A5C" w:rsidRDefault="00602A5C" w:rsidP="00D22B2D">
      <w:r>
        <w:separator/>
      </w:r>
    </w:p>
  </w:footnote>
  <w:footnote w:type="continuationSeparator" w:id="0">
    <w:p w14:paraId="6E8FF0C9" w14:textId="77777777" w:rsidR="00602A5C" w:rsidRDefault="00602A5C" w:rsidP="00D22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64CB6"/>
    <w:multiLevelType w:val="hybridMultilevel"/>
    <w:tmpl w:val="D5F6C580"/>
    <w:lvl w:ilvl="0" w:tplc="8742946E">
      <w:start w:val="1"/>
      <w:numFmt w:val="decimal"/>
      <w:lvlText w:val="%1."/>
      <w:lvlJc w:val="left"/>
      <w:pPr>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3914CC8"/>
    <w:multiLevelType w:val="hybridMultilevel"/>
    <w:tmpl w:val="C06C7972"/>
    <w:lvl w:ilvl="0" w:tplc="1BA4CD44">
      <w:start w:val="1"/>
      <w:numFmt w:val="decimal"/>
      <w:lvlText w:val="%1."/>
      <w:lvlJc w:val="left"/>
      <w:pPr>
        <w:ind w:left="450" w:hanging="360"/>
      </w:pPr>
      <w:rPr>
        <w:rFonts w:hint="default"/>
        <w:b w:val="0"/>
        <w:i w:val="0"/>
        <w:color w:val="000000" w:themeColor="text1"/>
      </w:rPr>
    </w:lvl>
    <w:lvl w:ilvl="1" w:tplc="A28A1204">
      <w:start w:val="1"/>
      <w:numFmt w:val="lowerLetter"/>
      <w:lvlText w:val="%2."/>
      <w:lvlJc w:val="left"/>
      <w:pPr>
        <w:tabs>
          <w:tab w:val="num" w:pos="1170"/>
        </w:tabs>
        <w:ind w:left="1170" w:hanging="360"/>
      </w:pPr>
      <w:rPr>
        <w:rFonts w:hint="default"/>
        <w:b w:val="0"/>
        <w:color w:val="auto"/>
      </w:rPr>
    </w:lvl>
    <w:lvl w:ilvl="2" w:tplc="66CAAE78">
      <w:start w:val="1"/>
      <w:numFmt w:val="lowerRoman"/>
      <w:lvlText w:val="%3."/>
      <w:lvlJc w:val="right"/>
      <w:pPr>
        <w:tabs>
          <w:tab w:val="num" w:pos="1890"/>
        </w:tabs>
        <w:ind w:left="1890" w:hanging="180"/>
      </w:pPr>
      <w:rPr>
        <w:b w:val="0"/>
        <w:color w:val="000000" w:themeColor="text1"/>
      </w:rPr>
    </w:lvl>
    <w:lvl w:ilvl="3" w:tplc="5F20D072">
      <w:start w:val="1"/>
      <w:numFmt w:val="decimal"/>
      <w:lvlText w:val="%4."/>
      <w:lvlJc w:val="left"/>
      <w:pPr>
        <w:tabs>
          <w:tab w:val="num" w:pos="2610"/>
        </w:tabs>
        <w:ind w:left="2610" w:hanging="360"/>
      </w:pPr>
      <w:rPr>
        <w:color w:val="auto"/>
      </w:r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2" w15:restartNumberingAfterBreak="0">
    <w:nsid w:val="729220B2"/>
    <w:multiLevelType w:val="hybridMultilevel"/>
    <w:tmpl w:val="B1604BFE"/>
    <w:lvl w:ilvl="0" w:tplc="19924C1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1240166192">
    <w:abstractNumId w:val="1"/>
  </w:num>
  <w:num w:numId="2" w16cid:durableId="4973828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7921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82C"/>
    <w:rsid w:val="00210E41"/>
    <w:rsid w:val="00257D24"/>
    <w:rsid w:val="002B6E98"/>
    <w:rsid w:val="002F12CC"/>
    <w:rsid w:val="004032C2"/>
    <w:rsid w:val="004368A2"/>
    <w:rsid w:val="004F5EE9"/>
    <w:rsid w:val="00602A5C"/>
    <w:rsid w:val="00722427"/>
    <w:rsid w:val="007A43BC"/>
    <w:rsid w:val="00934A31"/>
    <w:rsid w:val="009560EC"/>
    <w:rsid w:val="009E721E"/>
    <w:rsid w:val="00A06FF5"/>
    <w:rsid w:val="00A26B08"/>
    <w:rsid w:val="00A464C3"/>
    <w:rsid w:val="00A57DE6"/>
    <w:rsid w:val="00A6282C"/>
    <w:rsid w:val="00B436C3"/>
    <w:rsid w:val="00D22B2D"/>
    <w:rsid w:val="00D66867"/>
    <w:rsid w:val="00DD5C9A"/>
    <w:rsid w:val="00ED7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4C36"/>
  <w15:chartTrackingRefBased/>
  <w15:docId w15:val="{4B390B6A-97B0-461B-AE44-C113D62A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B2D"/>
    <w:pPr>
      <w:spacing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22B2D"/>
    <w:pPr>
      <w:tabs>
        <w:tab w:val="center" w:pos="4680"/>
        <w:tab w:val="right" w:pos="9360"/>
      </w:tabs>
    </w:pPr>
  </w:style>
  <w:style w:type="character" w:customStyle="1" w:styleId="FooterChar">
    <w:name w:val="Footer Char"/>
    <w:basedOn w:val="DefaultParagraphFont"/>
    <w:link w:val="Footer"/>
    <w:uiPriority w:val="99"/>
    <w:rsid w:val="00D22B2D"/>
  </w:style>
  <w:style w:type="paragraph" w:styleId="ListParagraph">
    <w:name w:val="List Paragraph"/>
    <w:basedOn w:val="Normal"/>
    <w:uiPriority w:val="34"/>
    <w:qFormat/>
    <w:rsid w:val="00D22B2D"/>
    <w:pPr>
      <w:ind w:left="720"/>
      <w:contextualSpacing/>
    </w:pPr>
  </w:style>
  <w:style w:type="character" w:styleId="Hyperlink">
    <w:name w:val="Hyperlink"/>
    <w:basedOn w:val="DefaultParagraphFont"/>
    <w:unhideWhenUsed/>
    <w:rsid w:val="00D22B2D"/>
    <w:rPr>
      <w:color w:val="0563C1" w:themeColor="hyperlink"/>
      <w:u w:val="single"/>
    </w:rPr>
  </w:style>
  <w:style w:type="character" w:styleId="Emphasis">
    <w:name w:val="Emphasis"/>
    <w:basedOn w:val="DefaultParagraphFont"/>
    <w:uiPriority w:val="20"/>
    <w:qFormat/>
    <w:rsid w:val="00DD5C9A"/>
    <w:rPr>
      <w:i/>
      <w:iCs/>
    </w:rPr>
  </w:style>
  <w:style w:type="character" w:styleId="UnresolvedMention">
    <w:name w:val="Unresolved Mention"/>
    <w:basedOn w:val="DefaultParagraphFont"/>
    <w:uiPriority w:val="99"/>
    <w:semiHidden/>
    <w:unhideWhenUsed/>
    <w:rsid w:val="007A4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956606">
      <w:bodyDiv w:val="1"/>
      <w:marLeft w:val="0"/>
      <w:marRight w:val="0"/>
      <w:marTop w:val="0"/>
      <w:marBottom w:val="0"/>
      <w:divBdr>
        <w:top w:val="none" w:sz="0" w:space="0" w:color="auto"/>
        <w:left w:val="none" w:sz="0" w:space="0" w:color="auto"/>
        <w:bottom w:val="none" w:sz="0" w:space="0" w:color="auto"/>
        <w:right w:val="none" w:sz="0" w:space="0" w:color="auto"/>
      </w:divBdr>
    </w:div>
    <w:div w:id="182847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3163478188,,24903458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l/meetup-join/19%3ameeting_NjNhZTRiNjgtNWU5My00OTJkLWEwYmItMWZhODQ3MjFlZDE1%40thread.v2/0?context=%7b%22Tid%22%3a%226e51e1ad-c54b-4b39-b598-0ffe9ae68fef%22%2c%22Oid%22%3a%229ef3b88d-678a-4e52-9e95-bb2096047a5a%22%7d"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Randtke</dc:creator>
  <cp:keywords/>
  <dc:description/>
  <cp:lastModifiedBy>John Randtke</cp:lastModifiedBy>
  <cp:revision>6</cp:revision>
  <dcterms:created xsi:type="dcterms:W3CDTF">2024-06-23T20:01:00Z</dcterms:created>
  <dcterms:modified xsi:type="dcterms:W3CDTF">2025-01-24T22:18:00Z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#626469,6,Calibri</vt:lpwstr>
  </property>
  <property fmtid="{D5CDD505-2E9C-101B-9397-08002B2CF9AE}" pid="4" name="ClassificationContentMarkingFooterText">
    <vt:lpwstr>Public</vt:lpwstr>
  </property>
  <property fmtid="{D5CDD505-2E9C-101B-9397-08002B2CF9AE}" pid="5" name="MSIP_Label_23507802-f8e4-4e38-829c-ac8ea9b241e4_Enabled">
    <vt:lpwstr>true</vt:lpwstr>
  </property>
  <property fmtid="{D5CDD505-2E9C-101B-9397-08002B2CF9AE}" pid="6" name="MSIP_Label_23507802-f8e4-4e38-829c-ac8ea9b241e4_SetDate">
    <vt:lpwstr>2024-06-11T14:17:37Z</vt:lpwstr>
  </property>
  <property fmtid="{D5CDD505-2E9C-101B-9397-08002B2CF9AE}" pid="7" name="MSIP_Label_23507802-f8e4-4e38-829c-ac8ea9b241e4_Method">
    <vt:lpwstr>Privileged</vt:lpwstr>
  </property>
  <property fmtid="{D5CDD505-2E9C-101B-9397-08002B2CF9AE}" pid="8" name="MSIP_Label_23507802-f8e4-4e38-829c-ac8ea9b241e4_Name">
    <vt:lpwstr>Public v2</vt:lpwstr>
  </property>
  <property fmtid="{D5CDD505-2E9C-101B-9397-08002B2CF9AE}" pid="9" name="MSIP_Label_23507802-f8e4-4e38-829c-ac8ea9b241e4_SiteId">
    <vt:lpwstr>6e51e1ad-c54b-4b39-b598-0ffe9ae68fef</vt:lpwstr>
  </property>
  <property fmtid="{D5CDD505-2E9C-101B-9397-08002B2CF9AE}" pid="10" name="MSIP_Label_23507802-f8e4-4e38-829c-ac8ea9b241e4_ActionId">
    <vt:lpwstr>ea5346d8-3a55-48cd-81d7-8c07aa3986c9</vt:lpwstr>
  </property>
  <property fmtid="{D5CDD505-2E9C-101B-9397-08002B2CF9AE}" pid="11" name="MSIP_Label_23507802-f8e4-4e38-829c-ac8ea9b241e4_ContentBits">
    <vt:lpwstr>2</vt:lpwstr>
  </property>
</Properties>
</file>