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4C7A" w:rsidRDefault="005F41B8">
      <w:pPr>
        <w:jc w:val="both"/>
        <w:rPr>
          <w:u w:val="single"/>
        </w:rPr>
      </w:pPr>
      <w:r>
        <w:rPr>
          <w:noProof/>
        </w:rPr>
        <w:drawing>
          <wp:anchor distT="0" distB="0" distL="0" distR="0" simplePos="0" relativeHeight="251658240" behindDoc="0" locked="0" layoutInCell="1" hidden="0" allowOverlap="1">
            <wp:simplePos x="0" y="0"/>
            <wp:positionH relativeFrom="column">
              <wp:posOffset>2295525</wp:posOffset>
            </wp:positionH>
            <wp:positionV relativeFrom="paragraph">
              <wp:posOffset>-457199</wp:posOffset>
            </wp:positionV>
            <wp:extent cx="1524000" cy="1047750"/>
            <wp:effectExtent l="0" t="0" r="0" b="0"/>
            <wp:wrapSquare wrapText="bothSides" distT="0" distB="0" distL="0" distR="0"/>
            <wp:docPr id="1" name="image1.jpg" descr="ASHRAE_logo_cmyk"/>
            <wp:cNvGraphicFramePr/>
            <a:graphic xmlns:a="http://schemas.openxmlformats.org/drawingml/2006/main">
              <a:graphicData uri="http://schemas.openxmlformats.org/drawingml/2006/picture">
                <pic:pic xmlns:pic="http://schemas.openxmlformats.org/drawingml/2006/picture">
                  <pic:nvPicPr>
                    <pic:cNvPr id="0" name="image1.jpg" descr="ASHRAE_logo_cmyk"/>
                    <pic:cNvPicPr preferRelativeResize="0"/>
                  </pic:nvPicPr>
                  <pic:blipFill>
                    <a:blip r:embed="rId7"/>
                    <a:srcRect/>
                    <a:stretch>
                      <a:fillRect/>
                    </a:stretch>
                  </pic:blipFill>
                  <pic:spPr>
                    <a:xfrm>
                      <a:off x="0" y="0"/>
                      <a:ext cx="1524000" cy="1047750"/>
                    </a:xfrm>
                    <a:prstGeom prst="rect">
                      <a:avLst/>
                    </a:prstGeom>
                    <a:ln/>
                  </pic:spPr>
                </pic:pic>
              </a:graphicData>
            </a:graphic>
          </wp:anchor>
        </w:drawing>
      </w:r>
    </w:p>
    <w:p w:rsidR="00B64C7A" w:rsidRDefault="00B64C7A">
      <w:pPr>
        <w:tabs>
          <w:tab w:val="center" w:pos="5400"/>
        </w:tabs>
        <w:jc w:val="center"/>
        <w:rPr>
          <w:rFonts w:ascii="CG Times" w:eastAsia="CG Times" w:hAnsi="CG Times" w:cs="CG Times"/>
          <w:b/>
          <w:sz w:val="24"/>
          <w:szCs w:val="24"/>
        </w:rPr>
      </w:pPr>
    </w:p>
    <w:p w:rsidR="00B64C7A" w:rsidRDefault="00B64C7A">
      <w:pPr>
        <w:tabs>
          <w:tab w:val="center" w:pos="5400"/>
        </w:tabs>
        <w:jc w:val="center"/>
        <w:rPr>
          <w:rFonts w:ascii="CG Times" w:eastAsia="CG Times" w:hAnsi="CG Times" w:cs="CG Times"/>
          <w:b/>
          <w:sz w:val="24"/>
          <w:szCs w:val="24"/>
        </w:rPr>
      </w:pPr>
    </w:p>
    <w:p w:rsidR="00B64C7A" w:rsidRDefault="00B64C7A">
      <w:pPr>
        <w:tabs>
          <w:tab w:val="center" w:pos="5400"/>
        </w:tabs>
        <w:jc w:val="center"/>
        <w:rPr>
          <w:rFonts w:ascii="CG Times" w:eastAsia="CG Times" w:hAnsi="CG Times" w:cs="CG Times"/>
          <w:b/>
          <w:sz w:val="24"/>
          <w:szCs w:val="24"/>
        </w:rPr>
      </w:pPr>
    </w:p>
    <w:p w:rsidR="00B64C7A" w:rsidRDefault="005F41B8">
      <w:pPr>
        <w:pStyle w:val="Heading1"/>
        <w:jc w:val="center"/>
        <w:rPr>
          <w:rFonts w:ascii="CG Times" w:eastAsia="CG Times" w:hAnsi="CG Times" w:cs="CG Times"/>
          <w:sz w:val="24"/>
          <w:szCs w:val="24"/>
        </w:rPr>
      </w:pPr>
      <w:r>
        <w:rPr>
          <w:rFonts w:ascii="CG Times" w:eastAsia="CG Times" w:hAnsi="CG Times" w:cs="CG Times"/>
          <w:sz w:val="24"/>
          <w:szCs w:val="24"/>
        </w:rPr>
        <w:t>1791 Tullie Circle, N.E./Atlanta, GA  30329</w:t>
      </w:r>
    </w:p>
    <w:p w:rsidR="00B64C7A" w:rsidRDefault="005F41B8">
      <w:pPr>
        <w:tabs>
          <w:tab w:val="center" w:pos="5400"/>
        </w:tabs>
        <w:jc w:val="center"/>
        <w:rPr>
          <w:rFonts w:ascii="CG Times" w:eastAsia="CG Times" w:hAnsi="CG Times" w:cs="CG Times"/>
          <w:b/>
          <w:sz w:val="24"/>
          <w:szCs w:val="24"/>
        </w:rPr>
      </w:pPr>
      <w:r>
        <w:rPr>
          <w:rFonts w:ascii="CG Times" w:eastAsia="CG Times" w:hAnsi="CG Times" w:cs="CG Times"/>
          <w:b/>
          <w:sz w:val="24"/>
          <w:szCs w:val="24"/>
        </w:rPr>
        <w:t>404-636-8400</w:t>
      </w:r>
    </w:p>
    <w:p w:rsidR="00B64C7A" w:rsidRDefault="005F41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Arial" w:eastAsia="Arial" w:hAnsi="Arial" w:cs="Arial"/>
          <w:b/>
          <w:color w:val="FF0000"/>
          <w:sz w:val="36"/>
          <w:szCs w:val="36"/>
        </w:rPr>
      </w:pPr>
      <w:r>
        <w:rPr>
          <w:rFonts w:ascii="Arial" w:eastAsia="Arial" w:hAnsi="Arial" w:cs="Arial"/>
          <w:b/>
          <w:color w:val="FF0000"/>
          <w:sz w:val="36"/>
          <w:szCs w:val="36"/>
        </w:rPr>
        <w:t>DRAFT</w:t>
      </w:r>
    </w:p>
    <w:p w:rsidR="00B64C7A" w:rsidRDefault="00B64C7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CG Times" w:eastAsia="CG Times" w:hAnsi="CG Times" w:cs="CG Times"/>
          <w:b/>
          <w:sz w:val="24"/>
          <w:szCs w:val="24"/>
        </w:rPr>
      </w:pPr>
    </w:p>
    <w:p w:rsidR="00B64C7A" w:rsidRDefault="005F41B8">
      <w:pPr>
        <w:pStyle w:val="Heading1"/>
        <w:jc w:val="center"/>
        <w:rPr>
          <w:rFonts w:ascii="CG Times" w:eastAsia="CG Times" w:hAnsi="CG Times" w:cs="CG Times"/>
          <w:sz w:val="24"/>
          <w:szCs w:val="24"/>
        </w:rPr>
      </w:pPr>
      <w:r>
        <w:rPr>
          <w:rFonts w:ascii="CG Times" w:eastAsia="CG Times" w:hAnsi="CG Times" w:cs="CG Times"/>
          <w:sz w:val="24"/>
          <w:szCs w:val="24"/>
        </w:rPr>
        <w:t>TC/TG/MTG/TRG MINUTES COVER SHEET</w:t>
      </w:r>
    </w:p>
    <w:p w:rsidR="00B64C7A" w:rsidRDefault="00B64C7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rPr>
      </w:pPr>
    </w:p>
    <w:p w:rsidR="00B64C7A" w:rsidRDefault="005F41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CG Times" w:eastAsia="CG Times" w:hAnsi="CG Times" w:cs="CG Times"/>
        </w:rPr>
      </w:pPr>
      <w:r>
        <w:rPr>
          <w:rFonts w:ascii="CG Times" w:eastAsia="CG Times" w:hAnsi="CG Times" w:cs="CG Times"/>
          <w:b/>
        </w:rPr>
        <w:t>(Minutes of all Meetings are to be distributed to all persons listed below within 60 days following the meeting.)</w:t>
      </w:r>
    </w:p>
    <w:p w:rsidR="00B64C7A" w:rsidRDefault="00B64C7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rPr>
      </w:pPr>
    </w:p>
    <w:p w:rsidR="00B64C7A" w:rsidRDefault="005F41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u w:val="single"/>
        </w:rPr>
      </w:pPr>
      <w:r>
        <w:rPr>
          <w:rFonts w:ascii="CG Times" w:eastAsia="CG Times" w:hAnsi="CG Times" w:cs="CG Times"/>
        </w:rPr>
        <w:t>TC/TG/MTG/TRG No.</w:t>
      </w:r>
      <w:r>
        <w:rPr>
          <w:rFonts w:ascii="CG Times" w:eastAsia="CG Times" w:hAnsi="CG Times" w:cs="CG Times"/>
          <w:u w:val="single"/>
        </w:rPr>
        <w:tab/>
        <w:t>TC8.12</w:t>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rPr>
        <w:t>DATE</w:t>
      </w:r>
      <w:r>
        <w:rPr>
          <w:rFonts w:ascii="CG Times" w:eastAsia="CG Times" w:hAnsi="CG Times" w:cs="CG Times"/>
          <w:u w:val="single"/>
        </w:rPr>
        <w:tab/>
      </w:r>
      <w:r w:rsidR="00D5451A">
        <w:rPr>
          <w:rFonts w:ascii="CG Times" w:eastAsia="CG Times" w:hAnsi="CG Times" w:cs="CG Times"/>
          <w:u w:val="single"/>
        </w:rPr>
        <w:t>January 14, 2019</w:t>
      </w:r>
      <w:r>
        <w:rPr>
          <w:rFonts w:ascii="CG Times" w:eastAsia="CG Times" w:hAnsi="CG Times" w:cs="CG Times"/>
          <w:u w:val="single"/>
        </w:rPr>
        <w:tab/>
      </w:r>
      <w:r>
        <w:rPr>
          <w:rFonts w:ascii="CG Times" w:eastAsia="CG Times" w:hAnsi="CG Times" w:cs="CG Times"/>
          <w:u w:val="single"/>
        </w:rPr>
        <w:tab/>
      </w:r>
    </w:p>
    <w:p w:rsidR="00B64C7A" w:rsidRDefault="00B64C7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rPr>
      </w:pPr>
    </w:p>
    <w:p w:rsidR="00B64C7A" w:rsidRDefault="005F41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u w:val="single"/>
        </w:rPr>
      </w:pPr>
      <w:bookmarkStart w:id="0" w:name="_gjdgxs" w:colFirst="0" w:colLast="0"/>
      <w:bookmarkEnd w:id="0"/>
      <w:r>
        <w:rPr>
          <w:rFonts w:ascii="CG Times" w:eastAsia="CG Times" w:hAnsi="CG Times" w:cs="CG Times"/>
        </w:rPr>
        <w:t>TC/TG/MTG/TRG TITLE</w:t>
      </w:r>
      <w:r>
        <w:rPr>
          <w:rFonts w:ascii="CG Times" w:eastAsia="CG Times" w:hAnsi="CG Times" w:cs="CG Times"/>
          <w:u w:val="single"/>
        </w:rPr>
        <w:tab/>
        <w:t xml:space="preserve">    Desiccant Dehumidification Equipment and Components</w:t>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p>
    <w:p w:rsidR="00B64C7A" w:rsidRDefault="00B64C7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rPr>
      </w:pPr>
    </w:p>
    <w:p w:rsidR="00B64C7A" w:rsidRDefault="005F41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rPr>
      </w:pPr>
      <w:r>
        <w:rPr>
          <w:rFonts w:ascii="CG Times" w:eastAsia="CG Times" w:hAnsi="CG Times" w:cs="CG Times"/>
        </w:rPr>
        <w:t>DATE OF MEETING</w:t>
      </w:r>
      <w:r>
        <w:rPr>
          <w:rFonts w:ascii="CG Times" w:eastAsia="CG Times" w:hAnsi="CG Times" w:cs="CG Times"/>
          <w:u w:val="single"/>
        </w:rPr>
        <w:t xml:space="preserve"> _</w:t>
      </w:r>
      <w:r>
        <w:rPr>
          <w:rFonts w:ascii="CG Times" w:eastAsia="CG Times" w:hAnsi="CG Times" w:cs="CG Times"/>
          <w:u w:val="single"/>
        </w:rPr>
        <w:tab/>
      </w:r>
      <w:r w:rsidR="00D5451A">
        <w:rPr>
          <w:rFonts w:ascii="CG Times" w:eastAsia="CG Times" w:hAnsi="CG Times" w:cs="CG Times"/>
          <w:u w:val="single"/>
        </w:rPr>
        <w:t>January 14, 2019</w:t>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rPr>
        <w:t>LOCATION</w:t>
      </w:r>
      <w:r>
        <w:rPr>
          <w:rFonts w:ascii="CG Times" w:eastAsia="CG Times" w:hAnsi="CG Times" w:cs="CG Times"/>
          <w:u w:val="single"/>
        </w:rPr>
        <w:tab/>
      </w:r>
      <w:r w:rsidR="00D5451A">
        <w:rPr>
          <w:rFonts w:ascii="CG Times" w:eastAsia="CG Times" w:hAnsi="CG Times" w:cs="CG Times"/>
          <w:u w:val="single"/>
        </w:rPr>
        <w:t>Atlanta, GA</w:t>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r>
        <w:rPr>
          <w:rFonts w:ascii="CG Times" w:eastAsia="CG Times" w:hAnsi="CG Times" w:cs="CG Times"/>
          <w:u w:val="single"/>
        </w:rPr>
        <w:tab/>
      </w:r>
    </w:p>
    <w:p w:rsidR="00B64C7A" w:rsidRDefault="00B64C7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rPr>
      </w:pPr>
    </w:p>
    <w:tbl>
      <w:tblPr>
        <w:tblStyle w:val="a"/>
        <w:tblW w:w="9915" w:type="dxa"/>
        <w:tblInd w:w="105" w:type="dxa"/>
        <w:tblLayout w:type="fixed"/>
        <w:tblLook w:val="0000" w:firstRow="0" w:lastRow="0" w:firstColumn="0" w:lastColumn="0" w:noHBand="0" w:noVBand="0"/>
      </w:tblPr>
      <w:tblGrid>
        <w:gridCol w:w="261"/>
        <w:gridCol w:w="2328"/>
        <w:gridCol w:w="1299"/>
        <w:gridCol w:w="1539"/>
        <w:gridCol w:w="703"/>
        <w:gridCol w:w="1127"/>
        <w:gridCol w:w="2500"/>
        <w:gridCol w:w="158"/>
      </w:tblGrid>
      <w:tr w:rsidR="00B64C7A" w:rsidTr="00D5451A">
        <w:trPr>
          <w:gridAfter w:val="1"/>
          <w:wAfter w:w="158" w:type="dxa"/>
          <w:trHeight w:val="920"/>
        </w:trPr>
        <w:tc>
          <w:tcPr>
            <w:tcW w:w="261" w:type="dxa"/>
          </w:tcPr>
          <w:p w:rsidR="00B64C7A" w:rsidRDefault="00B64C7A">
            <w:pPr>
              <w:widowControl w:val="0"/>
              <w:pBdr>
                <w:top w:val="nil"/>
                <w:left w:val="nil"/>
                <w:bottom w:val="nil"/>
                <w:right w:val="nil"/>
                <w:between w:val="nil"/>
              </w:pBdr>
              <w:spacing w:line="276" w:lineRule="auto"/>
              <w:rPr>
                <w:rFonts w:ascii="CG Times" w:eastAsia="CG Times" w:hAnsi="CG Times" w:cs="CG Times"/>
              </w:rPr>
            </w:pPr>
          </w:p>
        </w:tc>
        <w:tc>
          <w:tcPr>
            <w:tcW w:w="2328" w:type="dxa"/>
            <w:tcBorders>
              <w:top w:val="single" w:sz="6" w:space="0" w:color="000000"/>
              <w:left w:val="single" w:sz="6" w:space="0" w:color="000000"/>
            </w:tcBorders>
          </w:tcPr>
          <w:p w:rsidR="00B64C7A" w:rsidRDefault="005F41B8">
            <w:pPr>
              <w:tabs>
                <w:tab w:val="left" w:pos="-840"/>
                <w:tab w:val="left" w:pos="-120"/>
                <w:tab w:val="left" w:pos="600"/>
                <w:tab w:val="left" w:pos="1320"/>
                <w:tab w:val="left" w:pos="1594"/>
                <w:tab w:val="left" w:pos="2040"/>
                <w:tab w:val="left" w:pos="2760"/>
                <w:tab w:val="left" w:pos="3480"/>
              </w:tabs>
              <w:spacing w:before="90" w:after="54"/>
              <w:rPr>
                <w:rFonts w:ascii="CG Times" w:eastAsia="CG Times" w:hAnsi="CG Times" w:cs="CG Times"/>
                <w:sz w:val="24"/>
                <w:szCs w:val="24"/>
              </w:rPr>
            </w:pPr>
            <w:r>
              <w:rPr>
                <w:rFonts w:ascii="CG Times" w:eastAsia="CG Times" w:hAnsi="CG Times" w:cs="CG Times"/>
                <w:sz w:val="24"/>
                <w:szCs w:val="24"/>
              </w:rPr>
              <w:t>MEMBERS PRESENT</w:t>
            </w:r>
          </w:p>
        </w:tc>
        <w:tc>
          <w:tcPr>
            <w:tcW w:w="1299" w:type="dxa"/>
            <w:tcBorders>
              <w:top w:val="single" w:sz="6" w:space="0" w:color="000000"/>
              <w:left w:val="single" w:sz="6" w:space="0" w:color="000000"/>
            </w:tcBorders>
          </w:tcPr>
          <w:p w:rsidR="00B64C7A" w:rsidRDefault="005F41B8">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pacing w:before="90" w:after="54"/>
              <w:rPr>
                <w:rFonts w:ascii="CG Times" w:eastAsia="CG Times" w:hAnsi="CG Times" w:cs="CG Times"/>
                <w:sz w:val="24"/>
                <w:szCs w:val="24"/>
              </w:rPr>
            </w:pPr>
            <w:r>
              <w:rPr>
                <w:rFonts w:ascii="CG Times" w:eastAsia="CG Times" w:hAnsi="CG Times" w:cs="CG Times"/>
                <w:sz w:val="24"/>
                <w:szCs w:val="24"/>
              </w:rPr>
              <w:t>YEAR APPTD</w:t>
            </w:r>
          </w:p>
        </w:tc>
        <w:tc>
          <w:tcPr>
            <w:tcW w:w="2242" w:type="dxa"/>
            <w:gridSpan w:val="2"/>
            <w:tcBorders>
              <w:top w:val="single" w:sz="6" w:space="0" w:color="000000"/>
              <w:left w:val="single" w:sz="6" w:space="0" w:color="000000"/>
            </w:tcBorders>
          </w:tcPr>
          <w:p w:rsidR="00B64C7A" w:rsidRDefault="005F41B8">
            <w:pPr>
              <w:pBdr>
                <w:top w:val="nil"/>
                <w:left w:val="nil"/>
                <w:bottom w:val="nil"/>
                <w:right w:val="nil"/>
                <w:between w:val="nil"/>
              </w:pBdr>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pacing w:before="90" w:after="54"/>
              <w:rPr>
                <w:rFonts w:ascii="CG Times" w:eastAsia="CG Times" w:hAnsi="CG Times" w:cs="CG Times"/>
                <w:color w:val="000000"/>
                <w:sz w:val="24"/>
                <w:szCs w:val="24"/>
              </w:rPr>
            </w:pPr>
            <w:r>
              <w:rPr>
                <w:rFonts w:ascii="CG Times" w:eastAsia="CG Times" w:hAnsi="CG Times" w:cs="CG Times"/>
                <w:color w:val="000000"/>
                <w:sz w:val="24"/>
                <w:szCs w:val="24"/>
              </w:rPr>
              <w:t>MEMBERS ABSENT</w:t>
            </w:r>
          </w:p>
        </w:tc>
        <w:tc>
          <w:tcPr>
            <w:tcW w:w="1127" w:type="dxa"/>
            <w:tcBorders>
              <w:top w:val="single" w:sz="6" w:space="0" w:color="000000"/>
              <w:left w:val="single" w:sz="6" w:space="0" w:color="000000"/>
            </w:tcBorders>
          </w:tcPr>
          <w:p w:rsidR="00B64C7A" w:rsidRDefault="005F41B8">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pacing w:before="90" w:after="54"/>
              <w:rPr>
                <w:rFonts w:ascii="CG Times" w:eastAsia="CG Times" w:hAnsi="CG Times" w:cs="CG Times"/>
                <w:sz w:val="24"/>
                <w:szCs w:val="24"/>
              </w:rPr>
            </w:pPr>
            <w:r>
              <w:rPr>
                <w:rFonts w:ascii="CG Times" w:eastAsia="CG Times" w:hAnsi="CG Times" w:cs="CG Times"/>
                <w:sz w:val="24"/>
                <w:szCs w:val="24"/>
              </w:rPr>
              <w:t>YEAR APPTD</w:t>
            </w:r>
          </w:p>
        </w:tc>
        <w:tc>
          <w:tcPr>
            <w:tcW w:w="2500" w:type="dxa"/>
            <w:tcBorders>
              <w:top w:val="single" w:sz="6" w:space="0" w:color="000000"/>
              <w:left w:val="single" w:sz="6" w:space="0" w:color="000000"/>
              <w:right w:val="single" w:sz="6" w:space="0" w:color="000000"/>
            </w:tcBorders>
          </w:tcPr>
          <w:p w:rsidR="00B64C7A" w:rsidRDefault="005F41B8">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pacing w:before="90" w:after="54"/>
              <w:rPr>
                <w:rFonts w:ascii="CG Times" w:eastAsia="CG Times" w:hAnsi="CG Times" w:cs="CG Times"/>
                <w:sz w:val="24"/>
                <w:szCs w:val="24"/>
              </w:rPr>
            </w:pPr>
            <w:r>
              <w:rPr>
                <w:rFonts w:ascii="CG Times" w:eastAsia="CG Times" w:hAnsi="CG Times" w:cs="CG Times"/>
                <w:sz w:val="24"/>
                <w:szCs w:val="24"/>
              </w:rPr>
              <w:t>EX-OFFICIO MEMBERS AND ADDITIONAL ATTENDANCE</w:t>
            </w:r>
          </w:p>
        </w:tc>
      </w:tr>
      <w:tr w:rsidR="00B64C7A" w:rsidTr="00D5451A">
        <w:trPr>
          <w:gridAfter w:val="1"/>
          <w:wAfter w:w="158" w:type="dxa"/>
          <w:trHeight w:val="400"/>
        </w:trPr>
        <w:tc>
          <w:tcPr>
            <w:tcW w:w="261" w:type="dxa"/>
          </w:tcPr>
          <w:p w:rsidR="00B64C7A" w:rsidRDefault="00B64C7A">
            <w:pPr>
              <w:widowControl w:val="0"/>
              <w:pBdr>
                <w:top w:val="nil"/>
                <w:left w:val="nil"/>
                <w:bottom w:val="nil"/>
                <w:right w:val="nil"/>
                <w:between w:val="nil"/>
              </w:pBdr>
              <w:spacing w:line="276" w:lineRule="auto"/>
              <w:rPr>
                <w:rFonts w:ascii="CG Times" w:eastAsia="CG Times" w:hAnsi="CG Times" w:cs="CG Times"/>
                <w:sz w:val="24"/>
                <w:szCs w:val="24"/>
              </w:rPr>
            </w:pPr>
          </w:p>
        </w:tc>
        <w:tc>
          <w:tcPr>
            <w:tcW w:w="2328" w:type="dxa"/>
            <w:tcBorders>
              <w:top w:val="single" w:sz="6" w:space="0" w:color="000000"/>
              <w:left w:val="single" w:sz="6" w:space="0" w:color="000000"/>
              <w:bottom w:val="single" w:sz="6" w:space="0" w:color="000000"/>
              <w:right w:val="single" w:sz="6" w:space="0" w:color="000000"/>
            </w:tcBorders>
          </w:tcPr>
          <w:p w:rsidR="00B64C7A" w:rsidRDefault="00D5451A">
            <w:pPr>
              <w:tabs>
                <w:tab w:val="left" w:pos="-840"/>
                <w:tab w:val="left" w:pos="-120"/>
                <w:tab w:val="left" w:pos="600"/>
                <w:tab w:val="left" w:pos="1320"/>
                <w:tab w:val="left" w:pos="1594"/>
                <w:tab w:val="left" w:pos="2040"/>
                <w:tab w:val="left" w:pos="2760"/>
                <w:tab w:val="left" w:pos="3480"/>
              </w:tabs>
              <w:spacing w:before="90"/>
              <w:rPr>
                <w:sz w:val="18"/>
                <w:szCs w:val="18"/>
              </w:rPr>
            </w:pPr>
            <w:r>
              <w:rPr>
                <w:sz w:val="18"/>
                <w:szCs w:val="18"/>
              </w:rPr>
              <w:t>Mark Piegay</w:t>
            </w:r>
          </w:p>
        </w:tc>
        <w:tc>
          <w:tcPr>
            <w:tcW w:w="1299" w:type="dxa"/>
            <w:tcBorders>
              <w:top w:val="single" w:sz="6" w:space="0" w:color="000000"/>
              <w:left w:val="single" w:sz="6" w:space="0" w:color="000000"/>
              <w:bottom w:val="single" w:sz="6" w:space="0" w:color="000000"/>
              <w:right w:val="single" w:sz="6" w:space="0" w:color="000000"/>
            </w:tcBorders>
          </w:tcPr>
          <w:p w:rsidR="00B64C7A" w:rsidRDefault="00B64C7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B64C7A" w:rsidRDefault="005F41B8">
            <w:pPr>
              <w:tabs>
                <w:tab w:val="left" w:pos="-840"/>
                <w:tab w:val="left" w:pos="-120"/>
                <w:tab w:val="left" w:pos="600"/>
                <w:tab w:val="left" w:pos="1320"/>
                <w:tab w:val="left" w:pos="1594"/>
                <w:tab w:val="left" w:pos="2040"/>
                <w:tab w:val="left" w:pos="2760"/>
                <w:tab w:val="left" w:pos="3480"/>
              </w:tabs>
              <w:spacing w:before="90"/>
              <w:rPr>
                <w:sz w:val="18"/>
                <w:szCs w:val="18"/>
              </w:rPr>
            </w:pPr>
            <w:r>
              <w:rPr>
                <w:sz w:val="18"/>
                <w:szCs w:val="18"/>
              </w:rPr>
              <w:t xml:space="preserve">William </w:t>
            </w:r>
            <w:proofErr w:type="spellStart"/>
            <w:r>
              <w:rPr>
                <w:sz w:val="18"/>
                <w:szCs w:val="18"/>
              </w:rPr>
              <w:t>Worek</w:t>
            </w:r>
            <w:proofErr w:type="spellEnd"/>
          </w:p>
        </w:tc>
        <w:tc>
          <w:tcPr>
            <w:tcW w:w="1127" w:type="dxa"/>
            <w:tcBorders>
              <w:top w:val="single" w:sz="6" w:space="0" w:color="000000"/>
              <w:left w:val="single" w:sz="6" w:space="0" w:color="000000"/>
              <w:bottom w:val="single" w:sz="6" w:space="0" w:color="000000"/>
              <w:right w:val="single" w:sz="6" w:space="0" w:color="000000"/>
            </w:tcBorders>
          </w:tcPr>
          <w:p w:rsidR="00B64C7A" w:rsidRDefault="00B64C7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B64C7A" w:rsidRDefault="00B64C7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r>
              <w:rPr>
                <w:sz w:val="18"/>
                <w:szCs w:val="18"/>
              </w:rPr>
              <w:t>Norman Maxwell</w:t>
            </w: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r>
              <w:rPr>
                <w:sz w:val="18"/>
                <w:szCs w:val="18"/>
              </w:rPr>
              <w:t xml:space="preserve">Deepak </w:t>
            </w:r>
            <w:proofErr w:type="spellStart"/>
            <w:r>
              <w:rPr>
                <w:sz w:val="18"/>
                <w:szCs w:val="18"/>
              </w:rPr>
              <w:t>Pahwa</w:t>
            </w:r>
            <w:proofErr w:type="spellEnd"/>
            <w:r>
              <w:rPr>
                <w:sz w:val="18"/>
                <w:szCs w:val="18"/>
              </w:rPr>
              <w:t xml:space="preserve"> (</w:t>
            </w:r>
            <w:proofErr w:type="spellStart"/>
            <w:proofErr w:type="gramStart"/>
            <w:r>
              <w:rPr>
                <w:sz w:val="18"/>
                <w:szCs w:val="18"/>
              </w:rPr>
              <w:t>non quorum</w:t>
            </w:r>
            <w:proofErr w:type="spellEnd"/>
            <w:proofErr w:type="gramEnd"/>
            <w:r>
              <w:rPr>
                <w:sz w:val="18"/>
                <w:szCs w:val="18"/>
              </w:rPr>
              <w:t>)</w:t>
            </w: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r>
              <w:rPr>
                <w:sz w:val="18"/>
                <w:szCs w:val="18"/>
              </w:rPr>
              <w:t>Jim Piscopo</w:t>
            </w: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E86784" w:rsidP="00D5451A">
            <w:pPr>
              <w:tabs>
                <w:tab w:val="left" w:pos="-840"/>
                <w:tab w:val="left" w:pos="-120"/>
                <w:tab w:val="left" w:pos="600"/>
                <w:tab w:val="left" w:pos="1320"/>
                <w:tab w:val="left" w:pos="1594"/>
                <w:tab w:val="left" w:pos="2040"/>
                <w:tab w:val="left" w:pos="2760"/>
                <w:tab w:val="left" w:pos="3480"/>
              </w:tabs>
              <w:spacing w:before="90"/>
              <w:rPr>
                <w:sz w:val="18"/>
                <w:szCs w:val="18"/>
              </w:rPr>
            </w:pPr>
            <w:r w:rsidRPr="00D5451A">
              <w:rPr>
                <w:sz w:val="18"/>
                <w:szCs w:val="18"/>
              </w:rPr>
              <w:t>Wayne Caudle</w:t>
            </w: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r>
              <w:rPr>
                <w:sz w:val="18"/>
                <w:szCs w:val="18"/>
              </w:rPr>
              <w:t xml:space="preserve">Peter </w:t>
            </w:r>
            <w:proofErr w:type="spellStart"/>
            <w:r>
              <w:rPr>
                <w:sz w:val="18"/>
                <w:szCs w:val="18"/>
              </w:rPr>
              <w:t>Luttik</w:t>
            </w:r>
            <w:proofErr w:type="spellEnd"/>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5B5258" w:rsidP="00D5451A">
            <w:pPr>
              <w:tabs>
                <w:tab w:val="left" w:pos="-840"/>
                <w:tab w:val="left" w:pos="-120"/>
                <w:tab w:val="left" w:pos="600"/>
                <w:tab w:val="left" w:pos="1320"/>
                <w:tab w:val="left" w:pos="1594"/>
                <w:tab w:val="left" w:pos="2040"/>
                <w:tab w:val="left" w:pos="2760"/>
                <w:tab w:val="left" w:pos="3480"/>
              </w:tabs>
              <w:spacing w:before="90"/>
              <w:rPr>
                <w:sz w:val="18"/>
                <w:szCs w:val="18"/>
              </w:rPr>
            </w:pPr>
            <w:r w:rsidRPr="00D5451A">
              <w:rPr>
                <w:sz w:val="18"/>
                <w:szCs w:val="18"/>
              </w:rPr>
              <w:t>Alois Malik (</w:t>
            </w:r>
            <w:proofErr w:type="spellStart"/>
            <w:proofErr w:type="gramStart"/>
            <w:r w:rsidRPr="00D5451A">
              <w:rPr>
                <w:sz w:val="18"/>
                <w:szCs w:val="18"/>
              </w:rPr>
              <w:t>non quorum</w:t>
            </w:r>
            <w:proofErr w:type="spellEnd"/>
            <w:proofErr w:type="gramEnd"/>
            <w:r w:rsidRPr="00D5451A">
              <w:rPr>
                <w:sz w:val="18"/>
                <w:szCs w:val="18"/>
              </w:rPr>
              <w:t>)</w:t>
            </w: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E86784" w:rsidP="00D5451A">
            <w:pPr>
              <w:tabs>
                <w:tab w:val="left" w:pos="-840"/>
                <w:tab w:val="left" w:pos="-120"/>
                <w:tab w:val="left" w:pos="600"/>
                <w:tab w:val="left" w:pos="1320"/>
                <w:tab w:val="left" w:pos="1594"/>
                <w:tab w:val="left" w:pos="2040"/>
                <w:tab w:val="left" w:pos="2760"/>
                <w:tab w:val="left" w:pos="3480"/>
              </w:tabs>
              <w:spacing w:before="90"/>
              <w:rPr>
                <w:sz w:val="18"/>
                <w:szCs w:val="18"/>
              </w:rPr>
            </w:pPr>
            <w:r>
              <w:rPr>
                <w:sz w:val="18"/>
                <w:szCs w:val="18"/>
              </w:rPr>
              <w:t>Ronnie Moffitt</w:t>
            </w: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299"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6"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gridAfter w:val="1"/>
          <w:wAfter w:w="158" w:type="dxa"/>
          <w:trHeight w:val="400"/>
        </w:trPr>
        <w:tc>
          <w:tcPr>
            <w:tcW w:w="261" w:type="dxa"/>
          </w:tcPr>
          <w:p w:rsidR="00D5451A" w:rsidRDefault="00D5451A" w:rsidP="00D5451A">
            <w:pPr>
              <w:widowControl w:val="0"/>
              <w:pBdr>
                <w:top w:val="nil"/>
                <w:left w:val="nil"/>
                <w:bottom w:val="nil"/>
                <w:right w:val="nil"/>
                <w:between w:val="nil"/>
              </w:pBdr>
              <w:spacing w:line="276" w:lineRule="auto"/>
              <w:rPr>
                <w:sz w:val="18"/>
                <w:szCs w:val="18"/>
              </w:rPr>
            </w:pPr>
          </w:p>
        </w:tc>
        <w:tc>
          <w:tcPr>
            <w:tcW w:w="2328" w:type="dxa"/>
            <w:tcBorders>
              <w:top w:val="single" w:sz="6" w:space="0" w:color="000000"/>
              <w:left w:val="single" w:sz="6" w:space="0" w:color="000000"/>
              <w:bottom w:val="single" w:sz="12"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299" w:type="dxa"/>
            <w:tcBorders>
              <w:top w:val="single" w:sz="6" w:space="0" w:color="000000"/>
              <w:left w:val="single" w:sz="6" w:space="0" w:color="000000"/>
              <w:bottom w:val="single" w:sz="12"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242" w:type="dxa"/>
            <w:gridSpan w:val="2"/>
            <w:tcBorders>
              <w:top w:val="single" w:sz="6" w:space="0" w:color="000000"/>
              <w:left w:val="single" w:sz="6" w:space="0" w:color="000000"/>
              <w:bottom w:val="single" w:sz="12"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1127" w:type="dxa"/>
            <w:tcBorders>
              <w:top w:val="single" w:sz="6" w:space="0" w:color="000000"/>
              <w:left w:val="single" w:sz="6" w:space="0" w:color="000000"/>
              <w:bottom w:val="single" w:sz="12"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c>
          <w:tcPr>
            <w:tcW w:w="2500" w:type="dxa"/>
            <w:tcBorders>
              <w:top w:val="single" w:sz="6" w:space="0" w:color="000000"/>
              <w:left w:val="single" w:sz="6" w:space="0" w:color="000000"/>
              <w:bottom w:val="single" w:sz="12" w:space="0" w:color="000000"/>
              <w:right w:val="single" w:sz="6" w:space="0" w:color="000000"/>
            </w:tcBorders>
          </w:tcPr>
          <w:p w:rsidR="00D5451A" w:rsidRDefault="00D5451A" w:rsidP="00D5451A">
            <w:pPr>
              <w:tabs>
                <w:tab w:val="left" w:pos="-840"/>
                <w:tab w:val="left" w:pos="-120"/>
                <w:tab w:val="left" w:pos="600"/>
                <w:tab w:val="left" w:pos="1320"/>
                <w:tab w:val="left" w:pos="1594"/>
                <w:tab w:val="left" w:pos="2040"/>
                <w:tab w:val="left" w:pos="2760"/>
                <w:tab w:val="left" w:pos="3480"/>
              </w:tabs>
              <w:spacing w:before="90"/>
              <w:rPr>
                <w:sz w:val="18"/>
                <w:szCs w:val="18"/>
              </w:rPr>
            </w:pPr>
          </w:p>
        </w:tc>
      </w:tr>
      <w:tr w:rsidR="00D5451A" w:rsidTr="00D5451A">
        <w:trPr>
          <w:trHeight w:val="360"/>
        </w:trPr>
        <w:tc>
          <w:tcPr>
            <w:tcW w:w="9915" w:type="dxa"/>
            <w:gridSpan w:val="8"/>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D5451A"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CG Times" w:eastAsia="CG Times" w:hAnsi="CG Times" w:cs="CG Times"/>
                <w:b/>
                <w:i/>
                <w:sz w:val="24"/>
                <w:szCs w:val="24"/>
              </w:rPr>
            </w:pPr>
            <w:r>
              <w:rPr>
                <w:rFonts w:ascii="CG Times" w:eastAsia="CG Times" w:hAnsi="CG Times" w:cs="CG Times"/>
                <w:b/>
                <w:sz w:val="24"/>
                <w:szCs w:val="24"/>
              </w:rPr>
              <w:t xml:space="preserve">DISTRIBUTION: </w:t>
            </w:r>
            <w:r>
              <w:rPr>
                <w:rFonts w:ascii="CG Times" w:eastAsia="CG Times" w:hAnsi="CG Times" w:cs="CG Times"/>
                <w:b/>
                <w:i/>
                <w:sz w:val="24"/>
                <w:szCs w:val="24"/>
              </w:rPr>
              <w:t>All Members of TC/TG/MTG/TRG plus the following:</w:t>
            </w:r>
          </w:p>
        </w:tc>
      </w:tr>
      <w:tr w:rsidR="00D5451A" w:rsidTr="00D5451A">
        <w:trPr>
          <w:trHeight w:val="660"/>
        </w:trPr>
        <w:tc>
          <w:tcPr>
            <w:tcW w:w="5427"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tcPr>
          <w:p w:rsidR="00D5451A"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sz w:val="24"/>
                <w:szCs w:val="24"/>
              </w:rPr>
            </w:pPr>
          </w:p>
          <w:p w:rsidR="00D5451A" w:rsidRDefault="00260675"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sz w:val="24"/>
                <w:szCs w:val="24"/>
              </w:rPr>
            </w:pPr>
            <w:r>
              <w:rPr>
                <w:rFonts w:ascii="CG Times" w:eastAsia="CG Times" w:hAnsi="CG Times" w:cs="CG Times"/>
                <w:sz w:val="24"/>
                <w:szCs w:val="24"/>
              </w:rPr>
              <w:t>TAC Section Head: Du</w:t>
            </w:r>
            <w:r w:rsidR="00D5451A">
              <w:rPr>
                <w:rFonts w:ascii="CG Times" w:eastAsia="CG Times" w:hAnsi="CG Times" w:cs="CG Times"/>
                <w:sz w:val="24"/>
                <w:szCs w:val="24"/>
              </w:rPr>
              <w:t>stin Meredith</w:t>
            </w:r>
          </w:p>
        </w:tc>
        <w:tc>
          <w:tcPr>
            <w:tcW w:w="4488"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D5451A"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CG Times" w:eastAsia="CG Times" w:hAnsi="CG Times" w:cs="CG Times"/>
                <w:sz w:val="24"/>
                <w:szCs w:val="24"/>
              </w:rPr>
            </w:pPr>
            <w:r>
              <w:rPr>
                <w:rFonts w:ascii="CG Times" w:eastAsia="CG Times" w:hAnsi="CG Times" w:cs="CG Times"/>
                <w:sz w:val="24"/>
                <w:szCs w:val="24"/>
              </w:rPr>
              <w:t>SH8@ashrae.net</w:t>
            </w:r>
          </w:p>
        </w:tc>
      </w:tr>
      <w:tr w:rsidR="00D5451A" w:rsidTr="00D5451A">
        <w:trPr>
          <w:trHeight w:val="1160"/>
        </w:trPr>
        <w:tc>
          <w:tcPr>
            <w:tcW w:w="5427"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tcPr>
          <w:p w:rsidR="00D5451A"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sz w:val="24"/>
                <w:szCs w:val="24"/>
              </w:rPr>
            </w:pPr>
          </w:p>
          <w:p w:rsidR="00D5451A"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rPr>
            </w:pPr>
            <w:r>
              <w:rPr>
                <w:rFonts w:ascii="CG Times" w:eastAsia="CG Times" w:hAnsi="CG Times" w:cs="CG Times"/>
                <w:sz w:val="24"/>
                <w:szCs w:val="24"/>
              </w:rPr>
              <w:t xml:space="preserve">All Committee Liaisons </w:t>
            </w:r>
            <w:proofErr w:type="gramStart"/>
            <w:r>
              <w:rPr>
                <w:rFonts w:ascii="CG Times" w:eastAsia="CG Times" w:hAnsi="CG Times" w:cs="CG Times"/>
                <w:sz w:val="24"/>
                <w:szCs w:val="24"/>
              </w:rPr>
              <w:t>As</w:t>
            </w:r>
            <w:proofErr w:type="gramEnd"/>
            <w:r>
              <w:rPr>
                <w:rFonts w:ascii="CG Times" w:eastAsia="CG Times" w:hAnsi="CG Times" w:cs="CG Times"/>
                <w:sz w:val="24"/>
                <w:szCs w:val="24"/>
              </w:rPr>
              <w:t xml:space="preserve"> Shown On TC/TG/MTG/TRG Rosters (Research, Standards, ALI, etc.)</w:t>
            </w:r>
          </w:p>
        </w:tc>
        <w:tc>
          <w:tcPr>
            <w:tcW w:w="4488"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tcPr>
          <w:p w:rsidR="00D5451A"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CG Times" w:eastAsia="CG Times" w:hAnsi="CG Times" w:cs="CG Times"/>
                <w:sz w:val="24"/>
                <w:szCs w:val="24"/>
              </w:rPr>
            </w:pPr>
          </w:p>
          <w:p w:rsidR="00D5451A"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CG Times" w:eastAsia="CG Times" w:hAnsi="CG Times" w:cs="CG Times"/>
                <w:sz w:val="24"/>
                <w:szCs w:val="24"/>
              </w:rPr>
            </w:pPr>
            <w:r>
              <w:rPr>
                <w:rFonts w:ascii="CG Times" w:eastAsia="CG Times" w:hAnsi="CG Times" w:cs="CG Times"/>
                <w:sz w:val="24"/>
                <w:szCs w:val="24"/>
              </w:rPr>
              <w:t>See ASHRAE email alias list for needed addresses.</w:t>
            </w:r>
          </w:p>
        </w:tc>
      </w:tr>
      <w:tr w:rsidR="00D5451A" w:rsidTr="00D5451A">
        <w:trPr>
          <w:trHeight w:val="620"/>
        </w:trPr>
        <w:tc>
          <w:tcPr>
            <w:tcW w:w="5427"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D5451A" w:rsidRPr="002D337B"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CG Times" w:eastAsia="CG Times" w:hAnsi="CG Times" w:cs="CG Times"/>
                <w:color w:val="FF0000"/>
                <w:sz w:val="24"/>
                <w:szCs w:val="24"/>
              </w:rPr>
            </w:pPr>
            <w:r w:rsidRPr="002D337B">
              <w:rPr>
                <w:rFonts w:ascii="CG Times" w:eastAsia="CG Times" w:hAnsi="CG Times" w:cs="CG Times"/>
                <w:color w:val="FF0000"/>
                <w:sz w:val="24"/>
                <w:szCs w:val="24"/>
              </w:rPr>
              <w:lastRenderedPageBreak/>
              <w:t>Mike Vaughn,</w:t>
            </w:r>
          </w:p>
          <w:p w:rsidR="00D5451A" w:rsidRPr="002D337B"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CG Times" w:eastAsia="CG Times" w:hAnsi="CG Times" w:cs="CG Times"/>
                <w:color w:val="FF0000"/>
                <w:sz w:val="24"/>
                <w:szCs w:val="24"/>
              </w:rPr>
            </w:pPr>
            <w:r w:rsidRPr="002D337B">
              <w:rPr>
                <w:rFonts w:ascii="CG Times" w:eastAsia="CG Times" w:hAnsi="CG Times" w:cs="CG Times"/>
                <w:color w:val="FF0000"/>
                <w:sz w:val="24"/>
                <w:szCs w:val="24"/>
              </w:rPr>
              <w:t xml:space="preserve">Manager </w:t>
            </w:r>
            <w:proofErr w:type="gramStart"/>
            <w:r w:rsidRPr="002D337B">
              <w:rPr>
                <w:rFonts w:ascii="CG Times" w:eastAsia="CG Times" w:hAnsi="CG Times" w:cs="CG Times"/>
                <w:color w:val="FF0000"/>
                <w:sz w:val="24"/>
                <w:szCs w:val="24"/>
              </w:rPr>
              <w:t>Of</w:t>
            </w:r>
            <w:proofErr w:type="gramEnd"/>
            <w:r w:rsidRPr="002D337B">
              <w:rPr>
                <w:rFonts w:ascii="CG Times" w:eastAsia="CG Times" w:hAnsi="CG Times" w:cs="CG Times"/>
                <w:color w:val="FF0000"/>
                <w:sz w:val="24"/>
                <w:szCs w:val="24"/>
              </w:rPr>
              <w:t xml:space="preserve"> Research &amp; Technical Services</w:t>
            </w:r>
          </w:p>
        </w:tc>
        <w:tc>
          <w:tcPr>
            <w:tcW w:w="4488"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tcPr>
          <w:p w:rsidR="00D5451A" w:rsidRPr="002D337B"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color w:val="FF0000"/>
                <w:sz w:val="24"/>
                <w:szCs w:val="24"/>
              </w:rPr>
            </w:pPr>
          </w:p>
          <w:p w:rsidR="00D5451A" w:rsidRPr="002D337B" w:rsidRDefault="00D5451A" w:rsidP="00D545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CG Times" w:eastAsia="CG Times" w:hAnsi="CG Times" w:cs="CG Times"/>
                <w:color w:val="FF0000"/>
                <w:sz w:val="24"/>
                <w:szCs w:val="24"/>
              </w:rPr>
            </w:pPr>
            <w:r w:rsidRPr="002D337B">
              <w:rPr>
                <w:rFonts w:ascii="CG Times" w:eastAsia="CG Times" w:hAnsi="CG Times" w:cs="CG Times"/>
                <w:color w:val="FF0000"/>
                <w:sz w:val="24"/>
                <w:szCs w:val="24"/>
              </w:rPr>
              <w:t>MORTS@ashrae.net</w:t>
            </w:r>
          </w:p>
        </w:tc>
      </w:tr>
    </w:tbl>
    <w:p w:rsidR="00B64C7A" w:rsidRDefault="00B64C7A">
      <w:pPr>
        <w:rPr>
          <w:rFonts w:ascii="Arial" w:eastAsia="Arial" w:hAnsi="Arial" w:cs="Arial"/>
          <w:sz w:val="22"/>
          <w:szCs w:val="22"/>
        </w:rPr>
      </w:pPr>
    </w:p>
    <w:p w:rsidR="00B64C7A" w:rsidRDefault="005F41B8">
      <w:pPr>
        <w:rPr>
          <w:rFonts w:ascii="Arial" w:eastAsia="Arial" w:hAnsi="Arial" w:cs="Arial"/>
          <w:sz w:val="22"/>
          <w:szCs w:val="22"/>
        </w:rPr>
      </w:pPr>
      <w:r>
        <w:rPr>
          <w:rFonts w:ascii="Arial" w:eastAsia="Arial" w:hAnsi="Arial" w:cs="Arial"/>
          <w:sz w:val="22"/>
          <w:szCs w:val="22"/>
        </w:rPr>
        <w:t>Note: These draft minutes have not been approved and not the official, approved record until approved by the TC.</w:t>
      </w:r>
    </w:p>
    <w:p w:rsidR="00B64C7A" w:rsidRDefault="005F41B8">
      <w:pPr>
        <w:numPr>
          <w:ilvl w:val="0"/>
          <w:numId w:val="1"/>
        </w:numPr>
        <w:spacing w:before="120"/>
        <w:rPr>
          <w:rFonts w:ascii="Arial" w:eastAsia="Arial" w:hAnsi="Arial" w:cs="Arial"/>
        </w:rPr>
      </w:pPr>
      <w:r>
        <w:rPr>
          <w:rFonts w:ascii="Arial" w:eastAsia="Arial" w:hAnsi="Arial" w:cs="Arial"/>
        </w:rPr>
        <w:t>Call to Order/Welcome - 2:</w:t>
      </w:r>
      <w:r w:rsidR="00E86784">
        <w:rPr>
          <w:rFonts w:ascii="Arial" w:eastAsia="Arial" w:hAnsi="Arial" w:cs="Arial"/>
        </w:rPr>
        <w:t>15</w:t>
      </w:r>
      <w:r>
        <w:rPr>
          <w:rFonts w:ascii="Arial" w:eastAsia="Arial" w:hAnsi="Arial" w:cs="Arial"/>
        </w:rPr>
        <w:t xml:space="preserve"> pm</w:t>
      </w:r>
    </w:p>
    <w:p w:rsidR="00B64C7A" w:rsidRDefault="005F41B8">
      <w:pPr>
        <w:numPr>
          <w:ilvl w:val="0"/>
          <w:numId w:val="1"/>
        </w:numPr>
        <w:rPr>
          <w:rFonts w:ascii="Arial" w:eastAsia="Arial" w:hAnsi="Arial" w:cs="Arial"/>
        </w:rPr>
      </w:pPr>
      <w:r>
        <w:rPr>
          <w:rFonts w:ascii="Arial" w:eastAsia="Arial" w:hAnsi="Arial" w:cs="Arial"/>
        </w:rPr>
        <w:t xml:space="preserve">Introduction &amp; Sign-in (Current </w:t>
      </w:r>
      <w:proofErr w:type="gramStart"/>
      <w:r>
        <w:rPr>
          <w:rFonts w:ascii="Arial" w:eastAsia="Arial" w:hAnsi="Arial" w:cs="Arial"/>
        </w:rPr>
        <w:t>e-Mail</w:t>
      </w:r>
      <w:proofErr w:type="gramEnd"/>
      <w:r>
        <w:rPr>
          <w:rFonts w:ascii="Arial" w:eastAsia="Arial" w:hAnsi="Arial" w:cs="Arial"/>
        </w:rPr>
        <w:t xml:space="preserve"> &amp; updates) - sign in sheet passed around</w:t>
      </w:r>
    </w:p>
    <w:p w:rsidR="00B64C7A" w:rsidRDefault="005F41B8">
      <w:pPr>
        <w:numPr>
          <w:ilvl w:val="0"/>
          <w:numId w:val="1"/>
        </w:numPr>
        <w:rPr>
          <w:rFonts w:ascii="Arial" w:eastAsia="Arial" w:hAnsi="Arial" w:cs="Arial"/>
        </w:rPr>
      </w:pPr>
      <w:r>
        <w:rPr>
          <w:rFonts w:ascii="Arial" w:eastAsia="Arial" w:hAnsi="Arial" w:cs="Arial"/>
        </w:rPr>
        <w:t>Roll Call</w:t>
      </w:r>
    </w:p>
    <w:p w:rsidR="00E86784" w:rsidRDefault="00E86784">
      <w:pPr>
        <w:numPr>
          <w:ilvl w:val="1"/>
          <w:numId w:val="1"/>
        </w:numPr>
        <w:rPr>
          <w:rFonts w:ascii="Arial" w:eastAsia="Arial" w:hAnsi="Arial" w:cs="Arial"/>
        </w:rPr>
      </w:pPr>
      <w:r>
        <w:rPr>
          <w:rFonts w:ascii="Arial" w:eastAsia="Arial" w:hAnsi="Arial" w:cs="Arial"/>
        </w:rPr>
        <w:t>Piegay</w:t>
      </w:r>
    </w:p>
    <w:p w:rsidR="00B64C7A" w:rsidRDefault="005F41B8">
      <w:pPr>
        <w:numPr>
          <w:ilvl w:val="1"/>
          <w:numId w:val="1"/>
        </w:numPr>
        <w:rPr>
          <w:rFonts w:ascii="Arial" w:eastAsia="Arial" w:hAnsi="Arial" w:cs="Arial"/>
        </w:rPr>
      </w:pPr>
      <w:r>
        <w:rPr>
          <w:rFonts w:ascii="Arial" w:eastAsia="Arial" w:hAnsi="Arial" w:cs="Arial"/>
        </w:rPr>
        <w:t>Piscopo</w:t>
      </w:r>
    </w:p>
    <w:p w:rsidR="00B64C7A" w:rsidRDefault="005F41B8">
      <w:pPr>
        <w:numPr>
          <w:ilvl w:val="1"/>
          <w:numId w:val="1"/>
        </w:numPr>
        <w:rPr>
          <w:rFonts w:ascii="Arial" w:eastAsia="Arial" w:hAnsi="Arial" w:cs="Arial"/>
        </w:rPr>
      </w:pPr>
      <w:r>
        <w:rPr>
          <w:rFonts w:ascii="Arial" w:eastAsia="Arial" w:hAnsi="Arial" w:cs="Arial"/>
        </w:rPr>
        <w:t xml:space="preserve">Deepak </w:t>
      </w:r>
      <w:proofErr w:type="spellStart"/>
      <w:r>
        <w:rPr>
          <w:rFonts w:ascii="Arial" w:eastAsia="Arial" w:hAnsi="Arial" w:cs="Arial"/>
        </w:rPr>
        <w:t>Pahwa</w:t>
      </w:r>
      <w:proofErr w:type="spellEnd"/>
      <w:r>
        <w:rPr>
          <w:rFonts w:ascii="Arial" w:eastAsia="Arial" w:hAnsi="Arial" w:cs="Arial"/>
        </w:rPr>
        <w:t>, absent (voting member, non-quorum)</w:t>
      </w:r>
    </w:p>
    <w:p w:rsidR="00E86784" w:rsidRDefault="00E86784">
      <w:pPr>
        <w:numPr>
          <w:ilvl w:val="1"/>
          <w:numId w:val="1"/>
        </w:numPr>
        <w:rPr>
          <w:rFonts w:ascii="Arial" w:eastAsia="Arial" w:hAnsi="Arial" w:cs="Arial"/>
        </w:rPr>
      </w:pPr>
      <w:r w:rsidRPr="00E86784">
        <w:rPr>
          <w:rFonts w:ascii="Arial" w:eastAsia="Arial" w:hAnsi="Arial" w:cs="Arial"/>
        </w:rPr>
        <w:t>Malik (non-</w:t>
      </w:r>
      <w:proofErr w:type="spellStart"/>
      <w:r w:rsidRPr="00E86784">
        <w:rPr>
          <w:rFonts w:ascii="Arial" w:eastAsia="Arial" w:hAnsi="Arial" w:cs="Arial"/>
        </w:rPr>
        <w:t>quorom</w:t>
      </w:r>
      <w:proofErr w:type="spellEnd"/>
      <w:r w:rsidRPr="00E86784">
        <w:rPr>
          <w:rFonts w:ascii="Arial" w:eastAsia="Arial" w:hAnsi="Arial" w:cs="Arial"/>
        </w:rPr>
        <w:t>)</w:t>
      </w:r>
    </w:p>
    <w:p w:rsidR="00B64C7A" w:rsidRDefault="005F41B8">
      <w:pPr>
        <w:numPr>
          <w:ilvl w:val="1"/>
          <w:numId w:val="1"/>
        </w:numPr>
        <w:rPr>
          <w:rFonts w:ascii="Arial" w:eastAsia="Arial" w:hAnsi="Arial" w:cs="Arial"/>
        </w:rPr>
      </w:pPr>
      <w:r>
        <w:rPr>
          <w:rFonts w:ascii="Arial" w:eastAsia="Arial" w:hAnsi="Arial" w:cs="Arial"/>
        </w:rPr>
        <w:t>Moffit</w:t>
      </w:r>
    </w:p>
    <w:p w:rsidR="00B64C7A" w:rsidRDefault="005F41B8">
      <w:pPr>
        <w:numPr>
          <w:ilvl w:val="1"/>
          <w:numId w:val="1"/>
        </w:numPr>
        <w:rPr>
          <w:rFonts w:ascii="Arial" w:eastAsia="Arial" w:hAnsi="Arial" w:cs="Arial"/>
        </w:rPr>
      </w:pPr>
      <w:r>
        <w:rPr>
          <w:rFonts w:ascii="Arial" w:eastAsia="Arial" w:hAnsi="Arial" w:cs="Arial"/>
        </w:rPr>
        <w:t>Maxwell</w:t>
      </w:r>
    </w:p>
    <w:p w:rsidR="00B64C7A" w:rsidRDefault="005F41B8">
      <w:pPr>
        <w:numPr>
          <w:ilvl w:val="1"/>
          <w:numId w:val="1"/>
        </w:numPr>
        <w:rPr>
          <w:rFonts w:ascii="Arial" w:eastAsia="Arial" w:hAnsi="Arial" w:cs="Arial"/>
        </w:rPr>
      </w:pPr>
      <w:proofErr w:type="spellStart"/>
      <w:r>
        <w:rPr>
          <w:rFonts w:ascii="Arial" w:eastAsia="Arial" w:hAnsi="Arial" w:cs="Arial"/>
        </w:rPr>
        <w:t>Luttik</w:t>
      </w:r>
      <w:proofErr w:type="spellEnd"/>
    </w:p>
    <w:p w:rsidR="00B64C7A" w:rsidRDefault="005F41B8">
      <w:pPr>
        <w:numPr>
          <w:ilvl w:val="1"/>
          <w:numId w:val="1"/>
        </w:numPr>
        <w:rPr>
          <w:rFonts w:ascii="Arial" w:eastAsia="Arial" w:hAnsi="Arial" w:cs="Arial"/>
        </w:rPr>
      </w:pPr>
      <w:proofErr w:type="spellStart"/>
      <w:r>
        <w:rPr>
          <w:rFonts w:ascii="Arial" w:eastAsia="Arial" w:hAnsi="Arial" w:cs="Arial"/>
        </w:rPr>
        <w:t>Worek</w:t>
      </w:r>
      <w:proofErr w:type="spellEnd"/>
      <w:r>
        <w:rPr>
          <w:rFonts w:ascii="Arial" w:eastAsia="Arial" w:hAnsi="Arial" w:cs="Arial"/>
        </w:rPr>
        <w:t>, absent</w:t>
      </w:r>
    </w:p>
    <w:p w:rsidR="00E86784" w:rsidRDefault="00E86784">
      <w:pPr>
        <w:numPr>
          <w:ilvl w:val="1"/>
          <w:numId w:val="1"/>
        </w:numPr>
        <w:rPr>
          <w:rFonts w:ascii="Arial" w:eastAsia="Arial" w:hAnsi="Arial" w:cs="Arial"/>
        </w:rPr>
      </w:pPr>
      <w:r>
        <w:rPr>
          <w:rFonts w:ascii="Arial" w:eastAsia="Arial" w:hAnsi="Arial" w:cs="Arial"/>
        </w:rPr>
        <w:t>Caudle, absent</w:t>
      </w:r>
    </w:p>
    <w:p w:rsidR="00B64C7A" w:rsidRDefault="00E86784">
      <w:pPr>
        <w:numPr>
          <w:ilvl w:val="1"/>
          <w:numId w:val="1"/>
        </w:numPr>
        <w:rPr>
          <w:rFonts w:ascii="Arial" w:eastAsia="Arial" w:hAnsi="Arial" w:cs="Arial"/>
        </w:rPr>
      </w:pPr>
      <w:r>
        <w:rPr>
          <w:rFonts w:ascii="Arial" w:eastAsia="Arial" w:hAnsi="Arial" w:cs="Arial"/>
        </w:rPr>
        <w:t>6</w:t>
      </w:r>
      <w:r w:rsidR="005F41B8">
        <w:rPr>
          <w:rFonts w:ascii="Arial" w:eastAsia="Arial" w:hAnsi="Arial" w:cs="Arial"/>
        </w:rPr>
        <w:t>/</w:t>
      </w:r>
      <w:r>
        <w:rPr>
          <w:rFonts w:ascii="Arial" w:eastAsia="Arial" w:hAnsi="Arial" w:cs="Arial"/>
        </w:rPr>
        <w:t>7</w:t>
      </w:r>
      <w:r w:rsidR="005F41B8">
        <w:rPr>
          <w:rFonts w:ascii="Arial" w:eastAsia="Arial" w:hAnsi="Arial" w:cs="Arial"/>
        </w:rPr>
        <w:t>, quorum met</w:t>
      </w:r>
    </w:p>
    <w:p w:rsidR="00E86784" w:rsidRDefault="00E86784">
      <w:pPr>
        <w:numPr>
          <w:ilvl w:val="0"/>
          <w:numId w:val="1"/>
        </w:numPr>
        <w:rPr>
          <w:rFonts w:ascii="Arial" w:eastAsia="Arial" w:hAnsi="Arial" w:cs="Arial"/>
        </w:rPr>
      </w:pPr>
      <w:r>
        <w:rPr>
          <w:rFonts w:ascii="Arial" w:eastAsia="Arial" w:hAnsi="Arial" w:cs="Arial"/>
        </w:rPr>
        <w:t>Motion to approve</w:t>
      </w:r>
      <w:r w:rsidR="00434B6B">
        <w:rPr>
          <w:rFonts w:ascii="Arial" w:eastAsia="Arial" w:hAnsi="Arial" w:cs="Arial"/>
        </w:rPr>
        <w:t xml:space="preserve"> Houston</w:t>
      </w:r>
      <w:r>
        <w:rPr>
          <w:rFonts w:ascii="Arial" w:eastAsia="Arial" w:hAnsi="Arial" w:cs="Arial"/>
        </w:rPr>
        <w:t xml:space="preserve"> minutes by Norm, Moffitt, unanimous, chair not voting.</w:t>
      </w:r>
    </w:p>
    <w:p w:rsidR="00B64C7A" w:rsidRDefault="005F41B8">
      <w:pPr>
        <w:numPr>
          <w:ilvl w:val="0"/>
          <w:numId w:val="1"/>
        </w:numPr>
        <w:rPr>
          <w:rFonts w:ascii="Arial" w:eastAsia="Arial" w:hAnsi="Arial" w:cs="Arial"/>
        </w:rPr>
      </w:pPr>
      <w:r>
        <w:rPr>
          <w:rFonts w:ascii="Arial" w:eastAsia="Arial" w:hAnsi="Arial" w:cs="Arial"/>
        </w:rPr>
        <w:t>Chair’s Report (</w:t>
      </w:r>
      <w:r w:rsidR="00E86784">
        <w:rPr>
          <w:rFonts w:ascii="Arial" w:eastAsia="Arial" w:hAnsi="Arial" w:cs="Arial"/>
        </w:rPr>
        <w:t>Mark P</w:t>
      </w:r>
      <w:r w:rsidR="009233BE">
        <w:rPr>
          <w:rFonts w:ascii="Arial" w:eastAsia="Arial" w:hAnsi="Arial" w:cs="Arial"/>
        </w:rPr>
        <w:t>iegay</w:t>
      </w:r>
      <w:bookmarkStart w:id="1" w:name="_GoBack"/>
      <w:bookmarkEnd w:id="1"/>
      <w:r>
        <w:rPr>
          <w:rFonts w:ascii="Arial" w:eastAsia="Arial" w:hAnsi="Arial" w:cs="Arial"/>
        </w:rPr>
        <w:t>) - News and announcements from Chair’s Section 8 Breakfast Meeting</w:t>
      </w:r>
    </w:p>
    <w:p w:rsidR="00E86784" w:rsidRDefault="00E86784">
      <w:pPr>
        <w:numPr>
          <w:ilvl w:val="1"/>
          <w:numId w:val="1"/>
        </w:numPr>
        <w:rPr>
          <w:rFonts w:ascii="Arial" w:eastAsia="Arial" w:hAnsi="Arial" w:cs="Arial"/>
        </w:rPr>
      </w:pPr>
      <w:r>
        <w:rPr>
          <w:rFonts w:ascii="Arial" w:eastAsia="Arial" w:hAnsi="Arial" w:cs="Arial"/>
        </w:rPr>
        <w:t xml:space="preserve">High tower award </w:t>
      </w:r>
      <w:r w:rsidR="009233BE" w:rsidRPr="009233BE">
        <w:rPr>
          <w:rFonts w:ascii="Arial" w:eastAsia="Arial" w:hAnsi="Arial" w:cs="Arial"/>
        </w:rPr>
        <w:t>David Moss</w:t>
      </w:r>
    </w:p>
    <w:p w:rsidR="00E86784" w:rsidRDefault="00E86784">
      <w:pPr>
        <w:numPr>
          <w:ilvl w:val="1"/>
          <w:numId w:val="1"/>
        </w:numPr>
        <w:rPr>
          <w:rFonts w:ascii="Arial" w:eastAsia="Arial" w:hAnsi="Arial" w:cs="Arial"/>
        </w:rPr>
      </w:pPr>
      <w:r>
        <w:rPr>
          <w:rFonts w:ascii="Arial" w:eastAsia="Arial" w:hAnsi="Arial" w:cs="Arial"/>
        </w:rPr>
        <w:t xml:space="preserve">ASHRAE Research award </w:t>
      </w:r>
      <w:r w:rsidR="009233BE" w:rsidRPr="009233BE">
        <w:rPr>
          <w:rFonts w:ascii="Arial" w:eastAsia="Arial" w:hAnsi="Arial" w:cs="Arial"/>
        </w:rPr>
        <w:t xml:space="preserve">Jensen Zhang </w:t>
      </w:r>
    </w:p>
    <w:p w:rsidR="00E86784" w:rsidRDefault="00E86784">
      <w:pPr>
        <w:numPr>
          <w:ilvl w:val="1"/>
          <w:numId w:val="1"/>
        </w:numPr>
        <w:rPr>
          <w:rFonts w:ascii="Arial" w:eastAsia="Arial" w:hAnsi="Arial" w:cs="Arial"/>
        </w:rPr>
      </w:pPr>
      <w:r>
        <w:rPr>
          <w:rFonts w:ascii="Arial" w:eastAsia="Arial" w:hAnsi="Arial" w:cs="Arial"/>
        </w:rPr>
        <w:t>New Meetings</w:t>
      </w:r>
    </w:p>
    <w:p w:rsidR="00E86784" w:rsidRDefault="00E86784" w:rsidP="00E86784">
      <w:pPr>
        <w:numPr>
          <w:ilvl w:val="2"/>
          <w:numId w:val="1"/>
        </w:numPr>
        <w:rPr>
          <w:rFonts w:ascii="Arial" w:eastAsia="Arial" w:hAnsi="Arial" w:cs="Arial"/>
        </w:rPr>
      </w:pPr>
      <w:r>
        <w:rPr>
          <w:rFonts w:ascii="Arial" w:eastAsia="Arial" w:hAnsi="Arial" w:cs="Arial"/>
        </w:rPr>
        <w:t>Health and Wellness</w:t>
      </w:r>
    </w:p>
    <w:p w:rsidR="00E86784" w:rsidRDefault="00E86784" w:rsidP="00E86784">
      <w:pPr>
        <w:numPr>
          <w:ilvl w:val="2"/>
          <w:numId w:val="1"/>
        </w:numPr>
        <w:rPr>
          <w:rFonts w:ascii="Arial" w:eastAsia="Arial" w:hAnsi="Arial" w:cs="Arial"/>
        </w:rPr>
      </w:pPr>
      <w:r>
        <w:rPr>
          <w:rFonts w:ascii="Arial" w:eastAsia="Arial" w:hAnsi="Arial" w:cs="Arial"/>
        </w:rPr>
        <w:t>Building Environment</w:t>
      </w:r>
    </w:p>
    <w:p w:rsidR="00E86784" w:rsidRDefault="00E86784">
      <w:pPr>
        <w:numPr>
          <w:ilvl w:val="1"/>
          <w:numId w:val="1"/>
        </w:numPr>
        <w:rPr>
          <w:rFonts w:ascii="Arial" w:eastAsia="Arial" w:hAnsi="Arial" w:cs="Arial"/>
        </w:rPr>
      </w:pPr>
      <w:r>
        <w:rPr>
          <w:rFonts w:ascii="Arial" w:eastAsia="Arial" w:hAnsi="Arial" w:cs="Arial"/>
        </w:rPr>
        <w:t>New TC 2.1 Resilience and security</w:t>
      </w:r>
    </w:p>
    <w:p w:rsidR="00E86784" w:rsidRDefault="00E86784">
      <w:pPr>
        <w:numPr>
          <w:ilvl w:val="1"/>
          <w:numId w:val="1"/>
        </w:numPr>
        <w:rPr>
          <w:rFonts w:ascii="Arial" w:eastAsia="Arial" w:hAnsi="Arial" w:cs="Arial"/>
        </w:rPr>
      </w:pPr>
      <w:r>
        <w:rPr>
          <w:rFonts w:ascii="Arial" w:eastAsia="Arial" w:hAnsi="Arial" w:cs="Arial"/>
        </w:rPr>
        <w:t xml:space="preserve">Opportunity to team with residential building committee for </w:t>
      </w:r>
      <w:proofErr w:type="spellStart"/>
      <w:r>
        <w:rPr>
          <w:rFonts w:ascii="Arial" w:eastAsia="Arial" w:hAnsi="Arial" w:cs="Arial"/>
        </w:rPr>
        <w:t>reseach</w:t>
      </w:r>
      <w:proofErr w:type="spellEnd"/>
    </w:p>
    <w:p w:rsidR="00E86784" w:rsidRDefault="00434B6B">
      <w:pPr>
        <w:numPr>
          <w:ilvl w:val="1"/>
          <w:numId w:val="1"/>
        </w:numPr>
        <w:rPr>
          <w:rFonts w:ascii="Arial" w:eastAsia="Arial" w:hAnsi="Arial" w:cs="Arial"/>
        </w:rPr>
      </w:pPr>
      <w:r>
        <w:rPr>
          <w:rFonts w:ascii="Arial" w:eastAsia="Arial" w:hAnsi="Arial" w:cs="Arial"/>
        </w:rPr>
        <w:t>Remote participation – We did it in Houston…let Mark know if you have issue attending Summer Meeting in KC.</w:t>
      </w:r>
    </w:p>
    <w:p w:rsidR="00E86784" w:rsidRDefault="00434B6B">
      <w:pPr>
        <w:numPr>
          <w:ilvl w:val="1"/>
          <w:numId w:val="1"/>
        </w:numPr>
        <w:rPr>
          <w:rFonts w:ascii="Arial" w:eastAsia="Arial" w:hAnsi="Arial" w:cs="Arial"/>
        </w:rPr>
      </w:pPr>
      <w:r>
        <w:rPr>
          <w:rFonts w:ascii="Arial" w:eastAsia="Arial" w:hAnsi="Arial" w:cs="Arial"/>
        </w:rPr>
        <w:t>Subcommittees should use conference calls</w:t>
      </w:r>
    </w:p>
    <w:p w:rsidR="00434B6B" w:rsidRDefault="00434B6B">
      <w:pPr>
        <w:numPr>
          <w:ilvl w:val="1"/>
          <w:numId w:val="1"/>
        </w:numPr>
        <w:rPr>
          <w:rFonts w:ascii="Arial" w:eastAsia="Arial" w:hAnsi="Arial" w:cs="Arial"/>
        </w:rPr>
      </w:pPr>
      <w:r>
        <w:rPr>
          <w:rFonts w:ascii="Arial" w:eastAsia="Arial" w:hAnsi="Arial" w:cs="Arial"/>
        </w:rPr>
        <w:t>CEC looking for suggestions for potential tracks at future meetings – contact Mark</w:t>
      </w:r>
    </w:p>
    <w:p w:rsidR="00434B6B" w:rsidRDefault="00434B6B">
      <w:pPr>
        <w:numPr>
          <w:ilvl w:val="1"/>
          <w:numId w:val="1"/>
        </w:numPr>
        <w:rPr>
          <w:rFonts w:ascii="Arial" w:eastAsia="Arial" w:hAnsi="Arial" w:cs="Arial"/>
        </w:rPr>
      </w:pPr>
      <w:r>
        <w:rPr>
          <w:rFonts w:ascii="Arial" w:eastAsia="Arial" w:hAnsi="Arial" w:cs="Arial"/>
        </w:rPr>
        <w:t>Looking for quality control and technical review at society meetings</w:t>
      </w:r>
    </w:p>
    <w:p w:rsidR="00434B6B" w:rsidRDefault="00434B6B">
      <w:pPr>
        <w:numPr>
          <w:ilvl w:val="1"/>
          <w:numId w:val="1"/>
        </w:numPr>
        <w:rPr>
          <w:rFonts w:ascii="Arial" w:eastAsia="Arial" w:hAnsi="Arial" w:cs="Arial"/>
        </w:rPr>
      </w:pPr>
      <w:r>
        <w:rPr>
          <w:rFonts w:ascii="Arial" w:eastAsia="Arial" w:hAnsi="Arial" w:cs="Arial"/>
        </w:rPr>
        <w:t>Professional development committee looking for new course ideas</w:t>
      </w:r>
    </w:p>
    <w:p w:rsidR="00B64C7A" w:rsidRDefault="00434B6B">
      <w:pPr>
        <w:numPr>
          <w:ilvl w:val="1"/>
          <w:numId w:val="1"/>
        </w:numPr>
        <w:rPr>
          <w:rFonts w:ascii="Arial" w:eastAsia="Arial" w:hAnsi="Arial" w:cs="Arial"/>
        </w:rPr>
      </w:pPr>
      <w:r>
        <w:rPr>
          <w:rFonts w:ascii="Arial" w:eastAsia="Arial" w:hAnsi="Arial" w:cs="Arial"/>
        </w:rPr>
        <w:t>TC re-org</w:t>
      </w:r>
    </w:p>
    <w:p w:rsidR="00260675" w:rsidRDefault="00ED0DC4" w:rsidP="00434B6B">
      <w:pPr>
        <w:numPr>
          <w:ilvl w:val="2"/>
          <w:numId w:val="1"/>
        </w:numPr>
        <w:rPr>
          <w:rFonts w:ascii="Arial" w:eastAsia="Arial" w:hAnsi="Arial" w:cs="Arial"/>
        </w:rPr>
      </w:pPr>
      <w:r>
        <w:rPr>
          <w:rFonts w:ascii="Arial" w:eastAsia="Arial" w:hAnsi="Arial" w:cs="Arial"/>
        </w:rPr>
        <w:t>114</w:t>
      </w:r>
      <w:r w:rsidR="00260675">
        <w:rPr>
          <w:rFonts w:ascii="Arial" w:eastAsia="Arial" w:hAnsi="Arial" w:cs="Arial"/>
        </w:rPr>
        <w:t xml:space="preserve"> Functional Groups (FG)</w:t>
      </w:r>
      <w:r w:rsidR="00434B6B" w:rsidRPr="00260675">
        <w:rPr>
          <w:rFonts w:ascii="Arial" w:eastAsia="Arial" w:hAnsi="Arial" w:cs="Arial"/>
        </w:rPr>
        <w:t xml:space="preserve">…looking to reduce to </w:t>
      </w:r>
      <w:r w:rsidR="00260675">
        <w:rPr>
          <w:rFonts w:ascii="Arial" w:eastAsia="Arial" w:hAnsi="Arial" w:cs="Arial"/>
        </w:rPr>
        <w:t xml:space="preserve">30 </w:t>
      </w:r>
      <w:r w:rsidR="00260675" w:rsidRPr="00260675">
        <w:rPr>
          <w:rFonts w:ascii="Arial" w:eastAsia="Arial" w:hAnsi="Arial" w:cs="Arial"/>
        </w:rPr>
        <w:t xml:space="preserve">technical working groups (TWG) </w:t>
      </w:r>
    </w:p>
    <w:p w:rsidR="00434B6B" w:rsidRDefault="00434B6B" w:rsidP="00434B6B">
      <w:pPr>
        <w:numPr>
          <w:ilvl w:val="2"/>
          <w:numId w:val="1"/>
        </w:numPr>
        <w:rPr>
          <w:rFonts w:ascii="Arial" w:eastAsia="Arial" w:hAnsi="Arial" w:cs="Arial"/>
        </w:rPr>
      </w:pPr>
      <w:r w:rsidRPr="00260675">
        <w:rPr>
          <w:rFonts w:ascii="Arial" w:eastAsia="Arial" w:hAnsi="Arial" w:cs="Arial"/>
        </w:rPr>
        <w:t>All TC need to look at how we could consolidate and who we could be grouped with</w:t>
      </w:r>
      <w:r w:rsidR="00260675">
        <w:rPr>
          <w:rFonts w:ascii="Arial" w:eastAsia="Arial" w:hAnsi="Arial" w:cs="Arial"/>
        </w:rPr>
        <w:t>.</w:t>
      </w:r>
    </w:p>
    <w:p w:rsidR="00260675" w:rsidRPr="00260675" w:rsidRDefault="00260675" w:rsidP="00434B6B">
      <w:pPr>
        <w:numPr>
          <w:ilvl w:val="2"/>
          <w:numId w:val="1"/>
        </w:numPr>
        <w:rPr>
          <w:rFonts w:ascii="Arial" w:eastAsia="Arial" w:hAnsi="Arial" w:cs="Arial"/>
        </w:rPr>
      </w:pPr>
      <w:r>
        <w:rPr>
          <w:rFonts w:ascii="Arial" w:eastAsia="Arial" w:hAnsi="Arial" w:cs="Arial"/>
        </w:rPr>
        <w:t>Mark will distribute suggestion form</w:t>
      </w:r>
    </w:p>
    <w:p w:rsidR="00B64C7A" w:rsidRDefault="005F41B8">
      <w:pPr>
        <w:numPr>
          <w:ilvl w:val="0"/>
          <w:numId w:val="1"/>
        </w:numPr>
        <w:rPr>
          <w:rFonts w:ascii="Arial" w:eastAsia="Arial" w:hAnsi="Arial" w:cs="Arial"/>
        </w:rPr>
      </w:pPr>
      <w:r>
        <w:rPr>
          <w:rFonts w:ascii="Arial" w:eastAsia="Arial" w:hAnsi="Arial" w:cs="Arial"/>
        </w:rPr>
        <w:t>Comments by Section 8 Chair, Dustin Meredith</w:t>
      </w:r>
    </w:p>
    <w:p w:rsidR="00B64C7A" w:rsidRDefault="00260675">
      <w:pPr>
        <w:numPr>
          <w:ilvl w:val="1"/>
          <w:numId w:val="1"/>
        </w:numPr>
        <w:rPr>
          <w:rFonts w:ascii="Arial" w:eastAsia="Arial" w:hAnsi="Arial" w:cs="Arial"/>
        </w:rPr>
      </w:pPr>
      <w:r>
        <w:rPr>
          <w:rFonts w:ascii="Arial" w:eastAsia="Arial" w:hAnsi="Arial" w:cs="Arial"/>
        </w:rPr>
        <w:t>Confirmed quorum</w:t>
      </w:r>
    </w:p>
    <w:p w:rsidR="00260675" w:rsidRDefault="00260675">
      <w:pPr>
        <w:numPr>
          <w:ilvl w:val="1"/>
          <w:numId w:val="1"/>
        </w:numPr>
        <w:rPr>
          <w:rFonts w:ascii="Arial" w:eastAsia="Arial" w:hAnsi="Arial" w:cs="Arial"/>
        </w:rPr>
      </w:pPr>
      <w:r>
        <w:rPr>
          <w:rFonts w:ascii="Arial" w:eastAsia="Arial" w:hAnsi="Arial" w:cs="Arial"/>
        </w:rPr>
        <w:t>Confirmed roster</w:t>
      </w:r>
    </w:p>
    <w:p w:rsidR="00260675" w:rsidRDefault="00260675">
      <w:pPr>
        <w:numPr>
          <w:ilvl w:val="1"/>
          <w:numId w:val="1"/>
        </w:numPr>
        <w:rPr>
          <w:rFonts w:ascii="Arial" w:eastAsia="Arial" w:hAnsi="Arial" w:cs="Arial"/>
        </w:rPr>
      </w:pPr>
      <w:r>
        <w:rPr>
          <w:rFonts w:ascii="Arial" w:eastAsia="Arial" w:hAnsi="Arial" w:cs="Arial"/>
        </w:rPr>
        <w:t>Opened discussion on TC re-org</w:t>
      </w:r>
      <w:r w:rsidR="00ED0DC4">
        <w:rPr>
          <w:rFonts w:ascii="Arial" w:eastAsia="Arial" w:hAnsi="Arial" w:cs="Arial"/>
        </w:rPr>
        <w:t xml:space="preserve"> – suggestion form due back in 60 days</w:t>
      </w:r>
    </w:p>
    <w:p w:rsidR="003C40DF" w:rsidRDefault="003C40DF">
      <w:pPr>
        <w:numPr>
          <w:ilvl w:val="0"/>
          <w:numId w:val="1"/>
        </w:numPr>
        <w:rPr>
          <w:rFonts w:ascii="Arial" w:eastAsia="Arial" w:hAnsi="Arial" w:cs="Arial"/>
        </w:rPr>
      </w:pPr>
      <w:r>
        <w:rPr>
          <w:rFonts w:ascii="Arial" w:eastAsia="Arial" w:hAnsi="Arial" w:cs="Arial"/>
        </w:rPr>
        <w:t>Membership (Mark Piegay)</w:t>
      </w:r>
    </w:p>
    <w:p w:rsidR="003C40DF" w:rsidRDefault="003C40DF" w:rsidP="003C40DF">
      <w:pPr>
        <w:numPr>
          <w:ilvl w:val="1"/>
          <w:numId w:val="1"/>
        </w:numPr>
        <w:rPr>
          <w:rFonts w:ascii="Arial" w:eastAsia="Arial" w:hAnsi="Arial" w:cs="Arial"/>
        </w:rPr>
      </w:pPr>
      <w:r>
        <w:rPr>
          <w:rFonts w:ascii="Arial" w:eastAsia="Arial" w:hAnsi="Arial" w:cs="Arial"/>
        </w:rPr>
        <w:t>Mark walked through the process of joining on the website</w:t>
      </w:r>
    </w:p>
    <w:p w:rsidR="003C40DF" w:rsidRDefault="003C40DF" w:rsidP="003C40DF">
      <w:pPr>
        <w:numPr>
          <w:ilvl w:val="1"/>
          <w:numId w:val="1"/>
        </w:numPr>
        <w:rPr>
          <w:rFonts w:ascii="Arial" w:eastAsia="Arial" w:hAnsi="Arial" w:cs="Arial"/>
        </w:rPr>
      </w:pPr>
      <w:r>
        <w:rPr>
          <w:rFonts w:ascii="Arial" w:eastAsia="Arial" w:hAnsi="Arial" w:cs="Arial"/>
        </w:rPr>
        <w:t xml:space="preserve">8.12 is not showing on the list for some – Mark will </w:t>
      </w:r>
      <w:proofErr w:type="gramStart"/>
      <w:r>
        <w:rPr>
          <w:rFonts w:ascii="Arial" w:eastAsia="Arial" w:hAnsi="Arial" w:cs="Arial"/>
        </w:rPr>
        <w:t>look into</w:t>
      </w:r>
      <w:proofErr w:type="gramEnd"/>
      <w:r>
        <w:rPr>
          <w:rFonts w:ascii="Arial" w:eastAsia="Arial" w:hAnsi="Arial" w:cs="Arial"/>
        </w:rPr>
        <w:t xml:space="preserve"> it</w:t>
      </w:r>
    </w:p>
    <w:p w:rsidR="00B64C7A" w:rsidRDefault="005F41B8">
      <w:pPr>
        <w:numPr>
          <w:ilvl w:val="0"/>
          <w:numId w:val="1"/>
        </w:numPr>
        <w:rPr>
          <w:rFonts w:ascii="Arial" w:eastAsia="Arial" w:hAnsi="Arial" w:cs="Arial"/>
        </w:rPr>
      </w:pPr>
      <w:r>
        <w:rPr>
          <w:rFonts w:ascii="Arial" w:eastAsia="Arial" w:hAnsi="Arial" w:cs="Arial"/>
        </w:rPr>
        <w:t>Handbook (</w:t>
      </w:r>
      <w:r w:rsidR="00ED0DC4">
        <w:rPr>
          <w:rFonts w:ascii="Arial" w:eastAsia="Arial" w:hAnsi="Arial" w:cs="Arial"/>
        </w:rPr>
        <w:t>Norman Maxwell)</w:t>
      </w:r>
    </w:p>
    <w:p w:rsidR="00ED0DC4" w:rsidRDefault="00ED0DC4">
      <w:pPr>
        <w:numPr>
          <w:ilvl w:val="1"/>
          <w:numId w:val="1"/>
        </w:numPr>
        <w:rPr>
          <w:rFonts w:ascii="Arial" w:eastAsia="Arial" w:hAnsi="Arial" w:cs="Arial"/>
        </w:rPr>
      </w:pPr>
      <w:r>
        <w:rPr>
          <w:rFonts w:ascii="Arial" w:eastAsia="Arial" w:hAnsi="Arial" w:cs="Arial"/>
        </w:rPr>
        <w:t>Norm is looking for 2 volunteers to assist with revisions</w:t>
      </w:r>
    </w:p>
    <w:p w:rsidR="00ED0DC4" w:rsidRDefault="00ED0DC4" w:rsidP="00ED0DC4">
      <w:pPr>
        <w:numPr>
          <w:ilvl w:val="2"/>
          <w:numId w:val="1"/>
        </w:numPr>
        <w:rPr>
          <w:rFonts w:ascii="Arial" w:eastAsia="Arial" w:hAnsi="Arial" w:cs="Arial"/>
        </w:rPr>
      </w:pPr>
      <w:r>
        <w:rPr>
          <w:rFonts w:ascii="Arial" w:eastAsia="Arial" w:hAnsi="Arial" w:cs="Arial"/>
        </w:rPr>
        <w:t>Peter</w:t>
      </w:r>
      <w:r w:rsidR="003C40DF">
        <w:rPr>
          <w:rFonts w:ascii="Arial" w:eastAsia="Arial" w:hAnsi="Arial" w:cs="Arial"/>
        </w:rPr>
        <w:t xml:space="preserve"> </w:t>
      </w:r>
      <w:proofErr w:type="spellStart"/>
      <w:r w:rsidR="003C40DF">
        <w:rPr>
          <w:rFonts w:ascii="Arial" w:eastAsia="Arial" w:hAnsi="Arial" w:cs="Arial"/>
        </w:rPr>
        <w:t>Luttik</w:t>
      </w:r>
      <w:proofErr w:type="spellEnd"/>
    </w:p>
    <w:p w:rsidR="003C40DF" w:rsidRDefault="003C40DF" w:rsidP="00ED0DC4">
      <w:pPr>
        <w:numPr>
          <w:ilvl w:val="2"/>
          <w:numId w:val="1"/>
        </w:numPr>
        <w:rPr>
          <w:rFonts w:ascii="Arial" w:eastAsia="Arial" w:hAnsi="Arial" w:cs="Arial"/>
        </w:rPr>
      </w:pPr>
      <w:r>
        <w:rPr>
          <w:rFonts w:ascii="Arial" w:eastAsia="Arial" w:hAnsi="Arial" w:cs="Arial"/>
        </w:rPr>
        <w:t>Andy Lowenstein</w:t>
      </w:r>
    </w:p>
    <w:p w:rsidR="003C40DF" w:rsidRDefault="003C40DF" w:rsidP="00ED0DC4">
      <w:pPr>
        <w:numPr>
          <w:ilvl w:val="2"/>
          <w:numId w:val="1"/>
        </w:numPr>
        <w:rPr>
          <w:rFonts w:ascii="Arial" w:eastAsia="Arial" w:hAnsi="Arial" w:cs="Arial"/>
        </w:rPr>
      </w:pPr>
      <w:r>
        <w:rPr>
          <w:rFonts w:ascii="Arial" w:eastAsia="Arial" w:hAnsi="Arial" w:cs="Arial"/>
        </w:rPr>
        <w:t xml:space="preserve">Alex </w:t>
      </w:r>
      <w:proofErr w:type="spellStart"/>
      <w:r>
        <w:rPr>
          <w:rFonts w:ascii="Arial" w:eastAsia="Arial" w:hAnsi="Arial" w:cs="Arial"/>
        </w:rPr>
        <w:t>Fridlyand</w:t>
      </w:r>
      <w:proofErr w:type="spellEnd"/>
    </w:p>
    <w:p w:rsidR="00ED0DC4" w:rsidRDefault="00ED0DC4">
      <w:pPr>
        <w:numPr>
          <w:ilvl w:val="1"/>
          <w:numId w:val="1"/>
        </w:numPr>
        <w:rPr>
          <w:rFonts w:ascii="Arial" w:eastAsia="Arial" w:hAnsi="Arial" w:cs="Arial"/>
        </w:rPr>
      </w:pPr>
      <w:r>
        <w:rPr>
          <w:rFonts w:ascii="Arial" w:eastAsia="Arial" w:hAnsi="Arial" w:cs="Arial"/>
        </w:rPr>
        <w:t>2 Chapters</w:t>
      </w:r>
    </w:p>
    <w:p w:rsidR="00ED0DC4" w:rsidRDefault="00ED0DC4" w:rsidP="00ED0DC4">
      <w:pPr>
        <w:numPr>
          <w:ilvl w:val="2"/>
          <w:numId w:val="1"/>
        </w:numPr>
        <w:rPr>
          <w:rFonts w:ascii="Arial" w:eastAsia="Arial" w:hAnsi="Arial" w:cs="Arial"/>
        </w:rPr>
      </w:pPr>
      <w:r>
        <w:rPr>
          <w:rFonts w:ascii="Arial" w:eastAsia="Arial" w:hAnsi="Arial" w:cs="Arial"/>
        </w:rPr>
        <w:t>1 Due July</w:t>
      </w:r>
    </w:p>
    <w:p w:rsidR="00ED0DC4" w:rsidRDefault="003C40DF" w:rsidP="00ED0DC4">
      <w:pPr>
        <w:numPr>
          <w:ilvl w:val="2"/>
          <w:numId w:val="1"/>
        </w:numPr>
        <w:rPr>
          <w:rFonts w:ascii="Arial" w:eastAsia="Arial" w:hAnsi="Arial" w:cs="Arial"/>
        </w:rPr>
      </w:pPr>
      <w:r>
        <w:rPr>
          <w:rFonts w:ascii="Arial" w:eastAsia="Arial" w:hAnsi="Arial" w:cs="Arial"/>
        </w:rPr>
        <w:t>1 Next July</w:t>
      </w:r>
    </w:p>
    <w:p w:rsidR="00B64C7A" w:rsidRDefault="005F41B8">
      <w:pPr>
        <w:numPr>
          <w:ilvl w:val="0"/>
          <w:numId w:val="1"/>
        </w:numPr>
        <w:rPr>
          <w:rFonts w:ascii="Arial" w:eastAsia="Arial" w:hAnsi="Arial" w:cs="Arial"/>
        </w:rPr>
      </w:pPr>
      <w:r>
        <w:rPr>
          <w:rFonts w:ascii="Arial" w:eastAsia="Arial" w:hAnsi="Arial" w:cs="Arial"/>
        </w:rPr>
        <w:t>Standards (Wayne Caudle)</w:t>
      </w:r>
      <w:r w:rsidR="00ED0DC4">
        <w:rPr>
          <w:rFonts w:ascii="Arial" w:eastAsia="Arial" w:hAnsi="Arial" w:cs="Arial"/>
        </w:rPr>
        <w:t xml:space="preserve"> - absent</w:t>
      </w:r>
    </w:p>
    <w:p w:rsidR="00B64C7A" w:rsidRDefault="003C40DF">
      <w:pPr>
        <w:numPr>
          <w:ilvl w:val="1"/>
          <w:numId w:val="1"/>
        </w:numPr>
        <w:rPr>
          <w:rFonts w:ascii="Arial" w:eastAsia="Arial" w:hAnsi="Arial" w:cs="Arial"/>
        </w:rPr>
      </w:pPr>
      <w:r>
        <w:rPr>
          <w:rFonts w:ascii="Arial" w:eastAsia="Arial" w:hAnsi="Arial" w:cs="Arial"/>
        </w:rPr>
        <w:t>No update on SPC 174</w:t>
      </w:r>
    </w:p>
    <w:p w:rsidR="00B64C7A" w:rsidRDefault="005F41B8">
      <w:pPr>
        <w:numPr>
          <w:ilvl w:val="0"/>
          <w:numId w:val="1"/>
        </w:numPr>
        <w:rPr>
          <w:rFonts w:ascii="Arial" w:eastAsia="Arial" w:hAnsi="Arial" w:cs="Arial"/>
        </w:rPr>
      </w:pPr>
      <w:r>
        <w:rPr>
          <w:rFonts w:ascii="Arial" w:eastAsia="Arial" w:hAnsi="Arial" w:cs="Arial"/>
        </w:rPr>
        <w:t>Program</w:t>
      </w:r>
      <w:r w:rsidR="00ED0DC4">
        <w:rPr>
          <w:rFonts w:ascii="Arial" w:eastAsia="Arial" w:hAnsi="Arial" w:cs="Arial"/>
        </w:rPr>
        <w:t>s</w:t>
      </w:r>
      <w:r>
        <w:rPr>
          <w:rFonts w:ascii="Arial" w:eastAsia="Arial" w:hAnsi="Arial" w:cs="Arial"/>
        </w:rPr>
        <w:t xml:space="preserve"> (</w:t>
      </w:r>
      <w:r w:rsidR="00ED0DC4">
        <w:rPr>
          <w:rFonts w:ascii="Arial" w:eastAsia="Arial" w:hAnsi="Arial" w:cs="Arial"/>
        </w:rPr>
        <w:t>Kevin</w:t>
      </w:r>
      <w:r w:rsidR="003C40DF">
        <w:rPr>
          <w:rFonts w:ascii="Arial" w:eastAsia="Arial" w:hAnsi="Arial" w:cs="Arial"/>
        </w:rPr>
        <w:t xml:space="preserve"> Muldoon</w:t>
      </w:r>
      <w:r>
        <w:rPr>
          <w:rFonts w:ascii="Arial" w:eastAsia="Arial" w:hAnsi="Arial" w:cs="Arial"/>
        </w:rPr>
        <w:t>)</w:t>
      </w:r>
    </w:p>
    <w:p w:rsidR="00B64C7A" w:rsidRDefault="00EE0E94">
      <w:pPr>
        <w:numPr>
          <w:ilvl w:val="1"/>
          <w:numId w:val="1"/>
        </w:numPr>
        <w:rPr>
          <w:rFonts w:ascii="Arial" w:eastAsia="Arial" w:hAnsi="Arial" w:cs="Arial"/>
        </w:rPr>
      </w:pPr>
      <w:r>
        <w:rPr>
          <w:rFonts w:ascii="Arial" w:eastAsia="Arial" w:hAnsi="Arial" w:cs="Arial"/>
        </w:rPr>
        <w:t xml:space="preserve">Summer 2019 in </w:t>
      </w:r>
      <w:r w:rsidR="00ED0DC4">
        <w:rPr>
          <w:rFonts w:ascii="Arial" w:eastAsia="Arial" w:hAnsi="Arial" w:cs="Arial"/>
        </w:rPr>
        <w:t>Kansas City</w:t>
      </w:r>
    </w:p>
    <w:p w:rsidR="00DC70CC" w:rsidRDefault="00DC70CC" w:rsidP="00ED0DC4">
      <w:pPr>
        <w:numPr>
          <w:ilvl w:val="2"/>
          <w:numId w:val="1"/>
        </w:numPr>
        <w:rPr>
          <w:rFonts w:ascii="Arial" w:eastAsia="Arial" w:hAnsi="Arial" w:cs="Arial"/>
        </w:rPr>
      </w:pPr>
      <w:r>
        <w:rPr>
          <w:rFonts w:ascii="Arial" w:eastAsia="Arial" w:hAnsi="Arial" w:cs="Arial"/>
        </w:rPr>
        <w:lastRenderedPageBreak/>
        <w:t>Deadlines:</w:t>
      </w:r>
    </w:p>
    <w:p w:rsidR="00DC70CC" w:rsidRDefault="00DC70CC" w:rsidP="00DC70CC">
      <w:pPr>
        <w:numPr>
          <w:ilvl w:val="3"/>
          <w:numId w:val="1"/>
        </w:numPr>
        <w:rPr>
          <w:rFonts w:ascii="Arial" w:eastAsia="Arial" w:hAnsi="Arial" w:cs="Arial"/>
        </w:rPr>
      </w:pPr>
      <w:r w:rsidRPr="00DC70CC">
        <w:rPr>
          <w:rFonts w:ascii="Arial" w:eastAsia="Arial" w:hAnsi="Arial" w:cs="Arial"/>
        </w:rPr>
        <w:t>Friday, February 8, 2019 - Program (Seminar, Forum, Workshop, Debate and Panel) Proposals Due</w:t>
      </w:r>
    </w:p>
    <w:p w:rsidR="00DC70CC" w:rsidRDefault="00DC70CC" w:rsidP="00DC70CC">
      <w:pPr>
        <w:numPr>
          <w:ilvl w:val="3"/>
          <w:numId w:val="1"/>
        </w:numPr>
        <w:rPr>
          <w:rFonts w:ascii="Arial" w:eastAsia="Arial" w:hAnsi="Arial" w:cs="Arial"/>
        </w:rPr>
      </w:pPr>
      <w:r w:rsidRPr="00DC70CC">
        <w:rPr>
          <w:rFonts w:ascii="Arial" w:eastAsia="Arial" w:hAnsi="Arial" w:cs="Arial"/>
        </w:rPr>
        <w:t>Friday, February 8, 2019 - Revised Conference Papers/Final Technical Papers Due</w:t>
      </w:r>
    </w:p>
    <w:p w:rsidR="00DC70CC" w:rsidRDefault="00DC70CC" w:rsidP="00DC70CC">
      <w:pPr>
        <w:numPr>
          <w:ilvl w:val="3"/>
          <w:numId w:val="1"/>
        </w:numPr>
        <w:rPr>
          <w:rFonts w:ascii="Arial" w:eastAsia="Arial" w:hAnsi="Arial" w:cs="Arial"/>
        </w:rPr>
      </w:pPr>
      <w:r w:rsidRPr="00DC70CC">
        <w:rPr>
          <w:rFonts w:ascii="Arial" w:eastAsia="Arial" w:hAnsi="Arial" w:cs="Arial"/>
        </w:rPr>
        <w:t>Friday, February 8, 2019 -- Extended abstracts due</w:t>
      </w:r>
    </w:p>
    <w:p w:rsidR="00DC70CC" w:rsidRDefault="00DC70CC" w:rsidP="00DC70CC">
      <w:pPr>
        <w:numPr>
          <w:ilvl w:val="3"/>
          <w:numId w:val="1"/>
        </w:numPr>
        <w:rPr>
          <w:rFonts w:ascii="Arial" w:eastAsia="Arial" w:hAnsi="Arial" w:cs="Arial"/>
        </w:rPr>
      </w:pPr>
      <w:r w:rsidRPr="00DC70CC">
        <w:rPr>
          <w:rFonts w:ascii="Arial" w:eastAsia="Arial" w:hAnsi="Arial" w:cs="Arial"/>
        </w:rPr>
        <w:t>Tuesday, February 19, 2019 - Conference and Technical Paper Final Accept/Reject Notifications</w:t>
      </w:r>
    </w:p>
    <w:p w:rsidR="00DC70CC" w:rsidRDefault="00DC70CC" w:rsidP="00DC70CC">
      <w:pPr>
        <w:numPr>
          <w:ilvl w:val="3"/>
          <w:numId w:val="1"/>
        </w:numPr>
        <w:rPr>
          <w:rFonts w:ascii="Arial" w:eastAsia="Arial" w:hAnsi="Arial" w:cs="Arial"/>
        </w:rPr>
      </w:pPr>
      <w:r w:rsidRPr="00DC70CC">
        <w:rPr>
          <w:rFonts w:ascii="Arial" w:eastAsia="Arial" w:hAnsi="Arial" w:cs="Arial"/>
        </w:rPr>
        <w:t>March 7, 2019 -- Extended abstracts final accept/reject notifications</w:t>
      </w:r>
    </w:p>
    <w:p w:rsidR="00DC70CC" w:rsidRPr="00DC70CC" w:rsidRDefault="00DC70CC" w:rsidP="00DC70CC">
      <w:pPr>
        <w:numPr>
          <w:ilvl w:val="3"/>
          <w:numId w:val="1"/>
        </w:numPr>
        <w:rPr>
          <w:rFonts w:ascii="Arial" w:eastAsia="Arial" w:hAnsi="Arial" w:cs="Arial"/>
        </w:rPr>
      </w:pPr>
      <w:r w:rsidRPr="00DC70CC">
        <w:rPr>
          <w:rFonts w:ascii="Arial" w:eastAsia="Arial" w:hAnsi="Arial" w:cs="Arial"/>
        </w:rPr>
        <w:t>March 8, 2019 -- Extended abstracts scheduled for presentation</w:t>
      </w:r>
    </w:p>
    <w:p w:rsidR="00EE0E94" w:rsidRPr="00EE0E94" w:rsidRDefault="00EE0E94" w:rsidP="00ED0DC4">
      <w:pPr>
        <w:numPr>
          <w:ilvl w:val="2"/>
          <w:numId w:val="1"/>
        </w:numPr>
        <w:rPr>
          <w:rFonts w:ascii="Arial" w:eastAsia="Arial" w:hAnsi="Arial" w:cs="Arial"/>
        </w:rPr>
      </w:pPr>
      <w:r w:rsidRPr="00EE0E94">
        <w:rPr>
          <w:rFonts w:ascii="Arial" w:eastAsia="Arial" w:hAnsi="Arial" w:cs="Arial"/>
        </w:rPr>
        <w:t>Tracks:</w:t>
      </w:r>
    </w:p>
    <w:p w:rsidR="00ED0DC4" w:rsidRDefault="00ED0DC4" w:rsidP="00EE0E94">
      <w:pPr>
        <w:numPr>
          <w:ilvl w:val="3"/>
          <w:numId w:val="1"/>
        </w:numPr>
      </w:pPr>
      <w:r>
        <w:rPr>
          <w:rFonts w:ascii="Arial" w:eastAsia="Arial" w:hAnsi="Arial" w:cs="Arial"/>
        </w:rPr>
        <w:t>Systems and Equipment in the Built Environment</w:t>
      </w:r>
    </w:p>
    <w:p w:rsidR="00ED0DC4" w:rsidRDefault="00ED0DC4" w:rsidP="00EE0E94">
      <w:pPr>
        <w:numPr>
          <w:ilvl w:val="3"/>
          <w:numId w:val="1"/>
        </w:numPr>
      </w:pPr>
      <w:r>
        <w:rPr>
          <w:rFonts w:ascii="Arial" w:eastAsia="Arial" w:hAnsi="Arial" w:cs="Arial"/>
        </w:rPr>
        <w:t>Fundamentals and Applications</w:t>
      </w:r>
    </w:p>
    <w:p w:rsidR="00ED0DC4" w:rsidRDefault="00ED0DC4" w:rsidP="00EE0E94">
      <w:pPr>
        <w:numPr>
          <w:ilvl w:val="3"/>
          <w:numId w:val="1"/>
        </w:numPr>
      </w:pPr>
      <w:r>
        <w:rPr>
          <w:rFonts w:ascii="Arial" w:eastAsia="Arial" w:hAnsi="Arial" w:cs="Arial"/>
        </w:rPr>
        <w:t>Optimization in HVAC&amp;R</w:t>
      </w:r>
    </w:p>
    <w:p w:rsidR="00ED0DC4" w:rsidRDefault="00ED0DC4" w:rsidP="00EE0E94">
      <w:pPr>
        <w:numPr>
          <w:ilvl w:val="3"/>
          <w:numId w:val="1"/>
        </w:numPr>
      </w:pPr>
      <w:r>
        <w:rPr>
          <w:rFonts w:ascii="Arial" w:eastAsia="Arial" w:hAnsi="Arial" w:cs="Arial"/>
        </w:rPr>
        <w:t>Commissioning New and Existing Buildings</w:t>
      </w:r>
    </w:p>
    <w:p w:rsidR="00ED0DC4" w:rsidRDefault="00ED0DC4" w:rsidP="00EE0E94">
      <w:pPr>
        <w:numPr>
          <w:ilvl w:val="3"/>
          <w:numId w:val="1"/>
        </w:numPr>
      </w:pPr>
      <w:r>
        <w:rPr>
          <w:rFonts w:ascii="Arial" w:eastAsia="Arial" w:hAnsi="Arial" w:cs="Arial"/>
        </w:rPr>
        <w:t>Occupant Health and Safety</w:t>
      </w:r>
    </w:p>
    <w:p w:rsidR="00ED0DC4" w:rsidRDefault="00ED0DC4" w:rsidP="00EE0E94">
      <w:pPr>
        <w:numPr>
          <w:ilvl w:val="3"/>
          <w:numId w:val="1"/>
        </w:numPr>
      </w:pPr>
      <w:r>
        <w:rPr>
          <w:rFonts w:ascii="Arial" w:eastAsia="Arial" w:hAnsi="Arial" w:cs="Arial"/>
        </w:rPr>
        <w:t>Modeling Throughout the Building Life Cycle</w:t>
      </w:r>
    </w:p>
    <w:p w:rsidR="00ED0DC4" w:rsidRDefault="00ED0DC4" w:rsidP="00EE0E94">
      <w:pPr>
        <w:numPr>
          <w:ilvl w:val="3"/>
          <w:numId w:val="1"/>
        </w:numPr>
        <w:rPr>
          <w:sz w:val="21"/>
          <w:szCs w:val="21"/>
          <w:highlight w:val="white"/>
        </w:rPr>
      </w:pPr>
      <w:r>
        <w:rPr>
          <w:rFonts w:ascii="Arial" w:eastAsia="Arial" w:hAnsi="Arial" w:cs="Arial"/>
        </w:rPr>
        <w:t>Professional Development</w:t>
      </w:r>
    </w:p>
    <w:p w:rsidR="00ED0DC4" w:rsidRDefault="00ED0DC4" w:rsidP="00EE0E94">
      <w:pPr>
        <w:numPr>
          <w:ilvl w:val="3"/>
          <w:numId w:val="1"/>
        </w:numPr>
        <w:rPr>
          <w:rFonts w:ascii="Arial" w:eastAsia="Arial" w:hAnsi="Arial" w:cs="Arial"/>
        </w:rPr>
      </w:pPr>
      <w:r>
        <w:rPr>
          <w:rFonts w:ascii="Arial" w:eastAsia="Arial" w:hAnsi="Arial" w:cs="Arial"/>
        </w:rPr>
        <w:t>Research Summit</w:t>
      </w:r>
    </w:p>
    <w:p w:rsidR="00ED0DC4" w:rsidRDefault="00ED0DC4" w:rsidP="00EE0E94">
      <w:pPr>
        <w:numPr>
          <w:ilvl w:val="3"/>
          <w:numId w:val="1"/>
        </w:numPr>
        <w:pBdr>
          <w:top w:val="nil"/>
          <w:left w:val="nil"/>
          <w:bottom w:val="nil"/>
          <w:right w:val="nil"/>
          <w:between w:val="nil"/>
        </w:pBdr>
        <w:rPr>
          <w:rFonts w:ascii="Arial" w:eastAsia="Arial" w:hAnsi="Arial" w:cs="Arial"/>
        </w:rPr>
      </w:pPr>
      <w:r>
        <w:rPr>
          <w:rFonts w:ascii="Arial" w:eastAsia="Arial" w:hAnsi="Arial" w:cs="Arial"/>
        </w:rPr>
        <w:t xml:space="preserve">Radiant Heating and Cooling Mini-track </w:t>
      </w:r>
      <w:r w:rsidR="00DC70CC">
        <w:rPr>
          <w:rFonts w:ascii="Arial" w:eastAsia="Arial" w:hAnsi="Arial" w:cs="Arial"/>
        </w:rPr>
        <w:t>–</w:t>
      </w:r>
      <w:r>
        <w:rPr>
          <w:rFonts w:ascii="Arial" w:eastAsia="Arial" w:hAnsi="Arial" w:cs="Arial"/>
        </w:rPr>
        <w:t xml:space="preserve"> </w:t>
      </w:r>
      <w:r w:rsidR="00DC70CC">
        <w:rPr>
          <w:rFonts w:ascii="Arial" w:eastAsia="Arial" w:hAnsi="Arial" w:cs="Arial"/>
        </w:rPr>
        <w:t>Andrew will reach out to Prin</w:t>
      </w:r>
      <w:r w:rsidR="00EE0E94">
        <w:rPr>
          <w:rFonts w:ascii="Arial" w:eastAsia="Arial" w:hAnsi="Arial" w:cs="Arial"/>
        </w:rPr>
        <w:t>ceton</w:t>
      </w:r>
    </w:p>
    <w:p w:rsidR="00DC70CC" w:rsidRDefault="00ED0DC4" w:rsidP="00ED0DC4">
      <w:pPr>
        <w:numPr>
          <w:ilvl w:val="1"/>
          <w:numId w:val="1"/>
        </w:numPr>
        <w:pBdr>
          <w:top w:val="nil"/>
          <w:left w:val="nil"/>
          <w:bottom w:val="nil"/>
          <w:right w:val="nil"/>
          <w:between w:val="nil"/>
        </w:pBdr>
        <w:rPr>
          <w:rFonts w:ascii="Arial" w:eastAsia="Arial" w:hAnsi="Arial" w:cs="Arial"/>
        </w:rPr>
      </w:pPr>
      <w:r>
        <w:rPr>
          <w:rFonts w:ascii="Arial" w:eastAsia="Arial" w:hAnsi="Arial" w:cs="Arial"/>
        </w:rPr>
        <w:t>Winter 2020</w:t>
      </w:r>
      <w:r w:rsidR="005F41B8">
        <w:rPr>
          <w:rFonts w:ascii="Arial" w:eastAsia="Arial" w:hAnsi="Arial" w:cs="Arial"/>
        </w:rPr>
        <w:t xml:space="preserve"> in </w:t>
      </w:r>
      <w:r>
        <w:rPr>
          <w:rFonts w:ascii="Arial" w:eastAsia="Arial" w:hAnsi="Arial" w:cs="Arial"/>
        </w:rPr>
        <w:t>Orlando</w:t>
      </w:r>
    </w:p>
    <w:p w:rsidR="00DC70CC" w:rsidRDefault="00DC70CC" w:rsidP="00DC70CC">
      <w:pPr>
        <w:numPr>
          <w:ilvl w:val="2"/>
          <w:numId w:val="1"/>
        </w:numPr>
        <w:pBdr>
          <w:top w:val="nil"/>
          <w:left w:val="nil"/>
          <w:bottom w:val="nil"/>
          <w:right w:val="nil"/>
          <w:between w:val="nil"/>
        </w:pBdr>
        <w:rPr>
          <w:rFonts w:ascii="Arial" w:eastAsia="Arial" w:hAnsi="Arial" w:cs="Arial"/>
        </w:rPr>
      </w:pPr>
      <w:r>
        <w:rPr>
          <w:rFonts w:ascii="Arial" w:eastAsia="Arial" w:hAnsi="Arial" w:cs="Arial"/>
        </w:rPr>
        <w:t>Deadlines:</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Monday, March 18, 2019: Conference Paper Abstracts, Technical Papers and Paper Session Requests Due</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Monday, April 22, 2019: Conference Paper Abstract Accept/Reject Notifications</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Monday, June 17, 2019: Website Opens for Seminar, Workshop, Forum, Debate, and Panel Proposals</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Monday, July 8, 2019: Final Conference Papers Due - Submitted for Review (Includes Bio, Learning Objectives and Methods of Assessment); Request for Conference Paper Sessions Due</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Friday, July 26, 2019: Conference Paper Accept/Revise/Reject Notifications</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Friday, August 2, 2019: Seminar, Workshop, Forum, Debate, and Panel Proposals Due</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Friday, August 9, 2019: Revised Conference Papers/Final Technical Papers Due </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Friday, August 26, 2019: Conference and Technical Paper Final Accept/Reject Notifications</w:t>
      </w:r>
    </w:p>
    <w:p w:rsidR="00DC70CC" w:rsidRDefault="00DC70CC" w:rsidP="00DC70CC">
      <w:pPr>
        <w:numPr>
          <w:ilvl w:val="3"/>
          <w:numId w:val="1"/>
        </w:numPr>
        <w:pBdr>
          <w:top w:val="nil"/>
          <w:left w:val="nil"/>
          <w:bottom w:val="nil"/>
          <w:right w:val="nil"/>
          <w:between w:val="nil"/>
        </w:pBdr>
        <w:rPr>
          <w:rFonts w:ascii="Arial" w:eastAsia="Arial" w:hAnsi="Arial" w:cs="Arial"/>
        </w:rPr>
      </w:pPr>
      <w:r w:rsidRPr="00DC70CC">
        <w:rPr>
          <w:rFonts w:ascii="Arial" w:eastAsia="Arial" w:hAnsi="Arial" w:cs="Arial"/>
        </w:rPr>
        <w:t>Friday, October 4, 2019: Seminar, Workshop, Forum, Debate, and Panel Accept/Reject Notifications</w:t>
      </w:r>
    </w:p>
    <w:p w:rsidR="00B64C7A" w:rsidRDefault="00DC70CC" w:rsidP="00DC70CC">
      <w:pPr>
        <w:numPr>
          <w:ilvl w:val="2"/>
          <w:numId w:val="1"/>
        </w:numPr>
        <w:pBdr>
          <w:top w:val="nil"/>
          <w:left w:val="nil"/>
          <w:bottom w:val="nil"/>
          <w:right w:val="nil"/>
          <w:between w:val="nil"/>
        </w:pBdr>
        <w:rPr>
          <w:rFonts w:ascii="Arial" w:eastAsia="Arial" w:hAnsi="Arial" w:cs="Arial"/>
        </w:rPr>
      </w:pPr>
      <w:r>
        <w:rPr>
          <w:rFonts w:ascii="Arial" w:eastAsia="Arial" w:hAnsi="Arial" w:cs="Arial"/>
        </w:rPr>
        <w:t>Tracks</w:t>
      </w:r>
      <w:r w:rsidR="005F41B8">
        <w:rPr>
          <w:rFonts w:ascii="Arial" w:eastAsia="Arial" w:hAnsi="Arial" w:cs="Arial"/>
        </w:rPr>
        <w:t>:</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HVAC&amp;R Fundamentals and Applications</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Systems and Equipment</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Refrigeration and Refrigerants</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Cutting Edge Approaches</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High Efficiency Design and Operation</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Big Data and Smart Controls</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Ventilation, IAQ and Air Distribution Systems</w:t>
      </w:r>
    </w:p>
    <w:p w:rsidR="0017297B" w:rsidRPr="0017297B" w:rsidRDefault="0017297B" w:rsidP="00DC70CC">
      <w:pPr>
        <w:numPr>
          <w:ilvl w:val="3"/>
          <w:numId w:val="1"/>
        </w:numPr>
        <w:rPr>
          <w:rFonts w:ascii="Arial" w:eastAsia="Arial" w:hAnsi="Arial" w:cs="Arial"/>
        </w:rPr>
      </w:pPr>
      <w:r w:rsidRPr="0017297B">
        <w:rPr>
          <w:rFonts w:ascii="Arial" w:eastAsia="Arial" w:hAnsi="Arial" w:cs="Arial"/>
          <w:bCs/>
        </w:rPr>
        <w:t>Standards, Guidelines and Codes</w:t>
      </w:r>
    </w:p>
    <w:p w:rsidR="00EE0E94" w:rsidRPr="0017297B" w:rsidRDefault="00EE0E94" w:rsidP="0017297B">
      <w:pPr>
        <w:numPr>
          <w:ilvl w:val="2"/>
          <w:numId w:val="1"/>
        </w:numPr>
      </w:pPr>
      <w:r w:rsidRPr="0017297B">
        <w:rPr>
          <w:rFonts w:ascii="Arial" w:eastAsia="Arial" w:hAnsi="Arial" w:cs="Arial"/>
        </w:rPr>
        <w:t xml:space="preserve">Piscopo/Piegay to </w:t>
      </w:r>
      <w:proofErr w:type="gramStart"/>
      <w:r w:rsidRPr="0017297B">
        <w:rPr>
          <w:rFonts w:ascii="Arial" w:eastAsia="Arial" w:hAnsi="Arial" w:cs="Arial"/>
        </w:rPr>
        <w:t>look into</w:t>
      </w:r>
      <w:proofErr w:type="gramEnd"/>
      <w:r w:rsidRPr="0017297B">
        <w:rPr>
          <w:rFonts w:ascii="Arial" w:eastAsia="Arial" w:hAnsi="Arial" w:cs="Arial"/>
        </w:rPr>
        <w:t xml:space="preserve"> Chilled Beam applications with Desiccant.  Check with Moffitt.</w:t>
      </w:r>
    </w:p>
    <w:p w:rsidR="00EE0E94" w:rsidRDefault="005F41B8">
      <w:pPr>
        <w:numPr>
          <w:ilvl w:val="0"/>
          <w:numId w:val="1"/>
        </w:numPr>
        <w:pBdr>
          <w:top w:val="nil"/>
          <w:left w:val="nil"/>
          <w:bottom w:val="nil"/>
          <w:right w:val="nil"/>
          <w:between w:val="nil"/>
        </w:pBdr>
        <w:rPr>
          <w:rFonts w:ascii="Arial" w:eastAsia="Arial" w:hAnsi="Arial" w:cs="Arial"/>
        </w:rPr>
      </w:pPr>
      <w:r>
        <w:rPr>
          <w:rFonts w:ascii="Arial" w:eastAsia="Arial" w:hAnsi="Arial" w:cs="Arial"/>
        </w:rPr>
        <w:t>Website (</w:t>
      </w:r>
      <w:r w:rsidR="00ED0DC4">
        <w:rPr>
          <w:rFonts w:ascii="Arial" w:eastAsia="Arial" w:hAnsi="Arial" w:cs="Arial"/>
        </w:rPr>
        <w:t>Mike Harvey</w:t>
      </w:r>
      <w:r>
        <w:rPr>
          <w:rFonts w:ascii="Arial" w:eastAsia="Arial" w:hAnsi="Arial" w:cs="Arial"/>
        </w:rPr>
        <w:t xml:space="preserve">) </w:t>
      </w:r>
      <w:r w:rsidR="00EE0E94">
        <w:rPr>
          <w:rFonts w:ascii="Arial" w:eastAsia="Arial" w:hAnsi="Arial" w:cs="Arial"/>
        </w:rPr>
        <w:t>–</w:t>
      </w:r>
      <w:r>
        <w:rPr>
          <w:rFonts w:ascii="Arial" w:eastAsia="Arial" w:hAnsi="Arial" w:cs="Arial"/>
        </w:rPr>
        <w:t xml:space="preserve"> </w:t>
      </w:r>
      <w:r w:rsidR="00EE0E94">
        <w:rPr>
          <w:rFonts w:ascii="Arial" w:eastAsia="Arial" w:hAnsi="Arial" w:cs="Arial"/>
        </w:rPr>
        <w:t>Absent – Piegay reporting</w:t>
      </w:r>
    </w:p>
    <w:p w:rsidR="00EE0E94" w:rsidRDefault="00EE0E94" w:rsidP="00EE0E94">
      <w:pPr>
        <w:numPr>
          <w:ilvl w:val="1"/>
          <w:numId w:val="1"/>
        </w:numPr>
        <w:pBdr>
          <w:top w:val="nil"/>
          <w:left w:val="nil"/>
          <w:bottom w:val="nil"/>
          <w:right w:val="nil"/>
          <w:between w:val="nil"/>
        </w:pBdr>
        <w:rPr>
          <w:rFonts w:ascii="Arial" w:eastAsia="Arial" w:hAnsi="Arial" w:cs="Arial"/>
        </w:rPr>
      </w:pPr>
      <w:r>
        <w:rPr>
          <w:rFonts w:ascii="Arial" w:eastAsia="Arial" w:hAnsi="Arial" w:cs="Arial"/>
        </w:rPr>
        <w:t xml:space="preserve">Website is up to date.  </w:t>
      </w:r>
    </w:p>
    <w:p w:rsidR="00B64C7A" w:rsidRDefault="00EE0E94" w:rsidP="00EE0E94">
      <w:pPr>
        <w:numPr>
          <w:ilvl w:val="1"/>
          <w:numId w:val="1"/>
        </w:numPr>
        <w:pBdr>
          <w:top w:val="nil"/>
          <w:left w:val="nil"/>
          <w:bottom w:val="nil"/>
          <w:right w:val="nil"/>
          <w:between w:val="nil"/>
        </w:pBdr>
        <w:rPr>
          <w:rFonts w:ascii="Arial" w:eastAsia="Arial" w:hAnsi="Arial" w:cs="Arial"/>
        </w:rPr>
      </w:pPr>
      <w:r>
        <w:rPr>
          <w:rFonts w:ascii="Arial" w:eastAsia="Arial" w:hAnsi="Arial" w:cs="Arial"/>
        </w:rPr>
        <w:t>Will upload approved Houston minutes.</w:t>
      </w:r>
    </w:p>
    <w:p w:rsidR="00B64C7A" w:rsidRDefault="005F41B8">
      <w:pPr>
        <w:numPr>
          <w:ilvl w:val="0"/>
          <w:numId w:val="1"/>
        </w:numPr>
        <w:rPr>
          <w:rFonts w:ascii="Arial" w:eastAsia="Arial" w:hAnsi="Arial" w:cs="Arial"/>
        </w:rPr>
      </w:pPr>
      <w:r>
        <w:rPr>
          <w:rFonts w:ascii="Arial" w:eastAsia="Arial" w:hAnsi="Arial" w:cs="Arial"/>
        </w:rPr>
        <w:t xml:space="preserve">Research (Peter </w:t>
      </w:r>
      <w:proofErr w:type="spellStart"/>
      <w:r>
        <w:rPr>
          <w:rFonts w:ascii="Arial" w:eastAsia="Arial" w:hAnsi="Arial" w:cs="Arial"/>
        </w:rPr>
        <w:t>Luttik</w:t>
      </w:r>
      <w:proofErr w:type="spellEnd"/>
      <w:r>
        <w:rPr>
          <w:rFonts w:ascii="Arial" w:eastAsia="Arial" w:hAnsi="Arial" w:cs="Arial"/>
        </w:rPr>
        <w:t>)</w:t>
      </w:r>
    </w:p>
    <w:p w:rsidR="00EE0E94" w:rsidRPr="0017297B" w:rsidRDefault="00EE0E94">
      <w:pPr>
        <w:numPr>
          <w:ilvl w:val="1"/>
          <w:numId w:val="1"/>
        </w:numPr>
        <w:rPr>
          <w:rFonts w:ascii="Arial" w:eastAsia="Arial" w:hAnsi="Arial" w:cs="Arial"/>
        </w:rPr>
      </w:pPr>
      <w:r w:rsidRPr="0017297B">
        <w:rPr>
          <w:rFonts w:ascii="Arial" w:eastAsia="Arial" w:hAnsi="Arial" w:cs="Arial"/>
        </w:rPr>
        <w:t>A lot of activity around cannabis growth. Maybe opportunity for desiccant based humidity control.</w:t>
      </w:r>
    </w:p>
    <w:p w:rsidR="00EE0E94" w:rsidRPr="0017297B" w:rsidRDefault="00EE0E94">
      <w:pPr>
        <w:numPr>
          <w:ilvl w:val="1"/>
          <w:numId w:val="1"/>
        </w:numPr>
        <w:rPr>
          <w:rFonts w:ascii="Arial" w:eastAsia="Arial" w:hAnsi="Arial" w:cs="Arial"/>
        </w:rPr>
      </w:pPr>
      <w:r w:rsidRPr="0017297B">
        <w:rPr>
          <w:rFonts w:ascii="Arial" w:eastAsia="Arial" w:hAnsi="Arial" w:cs="Arial"/>
        </w:rPr>
        <w:t xml:space="preserve">Potential interest in non-energy related benefits of moisture control. </w:t>
      </w:r>
    </w:p>
    <w:p w:rsidR="00EE0E94" w:rsidRPr="0017297B" w:rsidRDefault="00EE0E94" w:rsidP="00EE0E94">
      <w:pPr>
        <w:numPr>
          <w:ilvl w:val="2"/>
          <w:numId w:val="1"/>
        </w:numPr>
        <w:rPr>
          <w:rFonts w:ascii="Arial" w:eastAsia="Arial" w:hAnsi="Arial" w:cs="Arial"/>
        </w:rPr>
      </w:pPr>
      <w:r w:rsidRPr="0017297B">
        <w:rPr>
          <w:rFonts w:ascii="Arial" w:eastAsia="Arial" w:hAnsi="Arial" w:cs="Arial"/>
        </w:rPr>
        <w:lastRenderedPageBreak/>
        <w:t>Pull together whatever work has been done in this area (</w:t>
      </w:r>
      <w:proofErr w:type="spellStart"/>
      <w:r w:rsidRPr="0017297B">
        <w:rPr>
          <w:rFonts w:ascii="Arial" w:eastAsia="Arial" w:hAnsi="Arial" w:cs="Arial"/>
        </w:rPr>
        <w:t>ie</w:t>
      </w:r>
      <w:proofErr w:type="spellEnd"/>
      <w:r w:rsidRPr="0017297B">
        <w:rPr>
          <w:rFonts w:ascii="Arial" w:eastAsia="Arial" w:hAnsi="Arial" w:cs="Arial"/>
        </w:rPr>
        <w:t xml:space="preserve"> cost of moisture damage and repairs).</w:t>
      </w:r>
    </w:p>
    <w:p w:rsidR="00EE0E94" w:rsidRPr="0017297B" w:rsidRDefault="00EE0E94" w:rsidP="00EE0E94">
      <w:pPr>
        <w:numPr>
          <w:ilvl w:val="2"/>
          <w:numId w:val="1"/>
        </w:numPr>
        <w:rPr>
          <w:rFonts w:ascii="Arial" w:eastAsia="Arial" w:hAnsi="Arial" w:cs="Arial"/>
        </w:rPr>
      </w:pPr>
      <w:r w:rsidRPr="0017297B">
        <w:rPr>
          <w:rFonts w:ascii="Arial" w:eastAsia="Arial" w:hAnsi="Arial" w:cs="Arial"/>
        </w:rPr>
        <w:t>Gather data on occupant health</w:t>
      </w:r>
    </w:p>
    <w:p w:rsidR="00B64C7A" w:rsidRPr="0017297B" w:rsidRDefault="00354A24">
      <w:pPr>
        <w:numPr>
          <w:ilvl w:val="1"/>
          <w:numId w:val="1"/>
        </w:numPr>
        <w:rPr>
          <w:rFonts w:ascii="Arial" w:eastAsia="Arial" w:hAnsi="Arial" w:cs="Arial"/>
        </w:rPr>
      </w:pPr>
      <w:r w:rsidRPr="0017297B">
        <w:rPr>
          <w:rFonts w:ascii="Arial" w:eastAsia="Arial" w:hAnsi="Arial" w:cs="Arial"/>
        </w:rPr>
        <w:t xml:space="preserve">Update of </w:t>
      </w:r>
      <w:r w:rsidR="005F41B8" w:rsidRPr="0017297B">
        <w:rPr>
          <w:rFonts w:ascii="Arial" w:eastAsia="Arial" w:hAnsi="Arial" w:cs="Arial"/>
        </w:rPr>
        <w:t xml:space="preserve">5.11 </w:t>
      </w:r>
      <w:r w:rsidRPr="0017297B">
        <w:rPr>
          <w:rFonts w:ascii="Arial" w:eastAsia="Arial" w:hAnsi="Arial" w:cs="Arial"/>
        </w:rPr>
        <w:t>RTAR:  They are looking at low humidity impacts on respiratory illnesses in assisted living spaces.  Peter has not heard any further request from them for support.  Will follow up with them.</w:t>
      </w:r>
    </w:p>
    <w:p w:rsidR="00B64C7A" w:rsidRDefault="005F41B8">
      <w:pPr>
        <w:numPr>
          <w:ilvl w:val="0"/>
          <w:numId w:val="1"/>
        </w:numPr>
        <w:rPr>
          <w:rFonts w:ascii="Arial" w:eastAsia="Arial" w:hAnsi="Arial" w:cs="Arial"/>
        </w:rPr>
      </w:pPr>
      <w:r>
        <w:rPr>
          <w:rFonts w:ascii="Arial" w:eastAsia="Arial" w:hAnsi="Arial" w:cs="Arial"/>
        </w:rPr>
        <w:t xml:space="preserve">Liaison Reports </w:t>
      </w:r>
      <w:r w:rsidRPr="0017297B">
        <w:rPr>
          <w:rFonts w:ascii="Arial" w:eastAsia="Arial" w:hAnsi="Arial" w:cs="Arial"/>
        </w:rPr>
        <w:t>- No updates</w:t>
      </w:r>
    </w:p>
    <w:p w:rsidR="00B64C7A" w:rsidRDefault="005F41B8">
      <w:pPr>
        <w:numPr>
          <w:ilvl w:val="0"/>
          <w:numId w:val="1"/>
        </w:numPr>
        <w:rPr>
          <w:rFonts w:ascii="Arial" w:eastAsia="Arial" w:hAnsi="Arial" w:cs="Arial"/>
        </w:rPr>
      </w:pPr>
      <w:r>
        <w:rPr>
          <w:rFonts w:ascii="Arial" w:eastAsia="Arial" w:hAnsi="Arial" w:cs="Arial"/>
        </w:rPr>
        <w:t xml:space="preserve">Old </w:t>
      </w:r>
      <w:r w:rsidRPr="0017297B">
        <w:rPr>
          <w:rFonts w:ascii="Arial" w:eastAsia="Arial" w:hAnsi="Arial" w:cs="Arial"/>
        </w:rPr>
        <w:t>Business – None</w:t>
      </w:r>
    </w:p>
    <w:p w:rsidR="00B64C7A" w:rsidRPr="0017297B" w:rsidRDefault="00354A24">
      <w:pPr>
        <w:numPr>
          <w:ilvl w:val="0"/>
          <w:numId w:val="1"/>
        </w:numPr>
        <w:rPr>
          <w:rFonts w:ascii="Arial" w:eastAsia="Arial" w:hAnsi="Arial" w:cs="Arial"/>
        </w:rPr>
      </w:pPr>
      <w:r>
        <w:rPr>
          <w:rFonts w:ascii="Arial" w:eastAsia="Arial" w:hAnsi="Arial" w:cs="Arial"/>
        </w:rPr>
        <w:t xml:space="preserve">New </w:t>
      </w:r>
      <w:r w:rsidRPr="0017297B">
        <w:rPr>
          <w:rFonts w:ascii="Arial" w:eastAsia="Arial" w:hAnsi="Arial" w:cs="Arial"/>
        </w:rPr>
        <w:t>Business</w:t>
      </w:r>
    </w:p>
    <w:p w:rsidR="002D337B" w:rsidRPr="0017297B" w:rsidRDefault="00354A24" w:rsidP="00354A24">
      <w:pPr>
        <w:numPr>
          <w:ilvl w:val="1"/>
          <w:numId w:val="1"/>
        </w:numPr>
        <w:rPr>
          <w:rFonts w:ascii="Arial" w:eastAsia="Arial" w:hAnsi="Arial" w:cs="Arial"/>
        </w:rPr>
      </w:pPr>
      <w:r w:rsidRPr="0017297B">
        <w:rPr>
          <w:rFonts w:ascii="Arial" w:eastAsia="Arial" w:hAnsi="Arial" w:cs="Arial"/>
        </w:rPr>
        <w:t xml:space="preserve">Kevin Muldoon – Proposal for MTG focused around indoor agricultural equipment and system design.  Many TCs interested (8.10, 2.2, 9.8, 9.1, 10.5, 5.4, 1.12).  Goal is to provide an ASHRAE standpoint for agricultural facilities, </w:t>
      </w:r>
      <w:proofErr w:type="spellStart"/>
      <w:r w:rsidRPr="0017297B">
        <w:rPr>
          <w:rFonts w:ascii="Arial" w:eastAsia="Arial" w:hAnsi="Arial" w:cs="Arial"/>
        </w:rPr>
        <w:t>ie</w:t>
      </w:r>
      <w:proofErr w:type="spellEnd"/>
      <w:r w:rsidRPr="0017297B">
        <w:rPr>
          <w:rFonts w:ascii="Arial" w:eastAsia="Arial" w:hAnsi="Arial" w:cs="Arial"/>
        </w:rPr>
        <w:t xml:space="preserve"> guideline, handbook chapter, etc.</w:t>
      </w:r>
      <w:r w:rsidR="00192883" w:rsidRPr="0017297B">
        <w:rPr>
          <w:rFonts w:ascii="Arial" w:eastAsia="Arial" w:hAnsi="Arial" w:cs="Arial"/>
        </w:rPr>
        <w:t xml:space="preserve"> </w:t>
      </w:r>
    </w:p>
    <w:p w:rsidR="002D337B" w:rsidRPr="0017297B" w:rsidRDefault="002D337B" w:rsidP="006E50DA">
      <w:pPr>
        <w:numPr>
          <w:ilvl w:val="2"/>
          <w:numId w:val="1"/>
        </w:numPr>
        <w:rPr>
          <w:rFonts w:ascii="Arial" w:eastAsia="Arial" w:hAnsi="Arial" w:cs="Arial"/>
        </w:rPr>
      </w:pPr>
      <w:r w:rsidRPr="0017297B">
        <w:rPr>
          <w:rFonts w:ascii="Arial" w:eastAsia="Arial" w:hAnsi="Arial" w:cs="Arial"/>
        </w:rPr>
        <w:t>Peter moves to support the group, Alois seconds</w:t>
      </w:r>
    </w:p>
    <w:p w:rsidR="002D337B" w:rsidRPr="0017297B" w:rsidRDefault="002D337B" w:rsidP="006E50DA">
      <w:pPr>
        <w:numPr>
          <w:ilvl w:val="3"/>
          <w:numId w:val="1"/>
        </w:numPr>
        <w:rPr>
          <w:rFonts w:ascii="Arial" w:eastAsia="Arial" w:hAnsi="Arial" w:cs="Arial"/>
        </w:rPr>
      </w:pPr>
      <w:r w:rsidRPr="0017297B">
        <w:rPr>
          <w:rFonts w:ascii="Arial" w:eastAsia="Arial" w:hAnsi="Arial" w:cs="Arial"/>
        </w:rPr>
        <w:t>No further discussion</w:t>
      </w:r>
    </w:p>
    <w:p w:rsidR="00354A24" w:rsidRPr="0017297B" w:rsidRDefault="002D337B" w:rsidP="006E50DA">
      <w:pPr>
        <w:numPr>
          <w:ilvl w:val="3"/>
          <w:numId w:val="1"/>
        </w:numPr>
        <w:rPr>
          <w:rFonts w:ascii="Arial" w:eastAsia="Arial" w:hAnsi="Arial" w:cs="Arial"/>
        </w:rPr>
      </w:pPr>
      <w:r w:rsidRPr="0017297B">
        <w:rPr>
          <w:rFonts w:ascii="Arial" w:eastAsia="Arial" w:hAnsi="Arial" w:cs="Arial"/>
        </w:rPr>
        <w:t>Motion passes 5-0-0</w:t>
      </w:r>
      <w:r w:rsidR="00192883" w:rsidRPr="0017297B">
        <w:rPr>
          <w:rFonts w:ascii="Arial" w:eastAsia="Arial" w:hAnsi="Arial" w:cs="Arial"/>
        </w:rPr>
        <w:t xml:space="preserve"> </w:t>
      </w:r>
    </w:p>
    <w:p w:rsidR="006E50DA" w:rsidRPr="0017297B" w:rsidRDefault="006E50DA" w:rsidP="006E50DA">
      <w:pPr>
        <w:numPr>
          <w:ilvl w:val="1"/>
          <w:numId w:val="1"/>
        </w:numPr>
        <w:rPr>
          <w:rFonts w:ascii="Arial" w:eastAsia="Arial" w:hAnsi="Arial" w:cs="Arial"/>
        </w:rPr>
      </w:pPr>
      <w:r w:rsidRPr="0017297B">
        <w:rPr>
          <w:rFonts w:ascii="Arial" w:eastAsia="Arial" w:hAnsi="Arial" w:cs="Arial"/>
        </w:rPr>
        <w:t>Alois – TC 8.10 has an RTAR approved related to pool surface evaporation calculation, looking for co-sponsorship from 8.12.  Alois will provide a copy of the RTAR and the committee will do an email ballot.</w:t>
      </w:r>
    </w:p>
    <w:p w:rsidR="00B64C7A" w:rsidRPr="0017297B" w:rsidRDefault="005F41B8">
      <w:pPr>
        <w:numPr>
          <w:ilvl w:val="0"/>
          <w:numId w:val="1"/>
        </w:numPr>
        <w:rPr>
          <w:rFonts w:ascii="Arial" w:eastAsia="Arial" w:hAnsi="Arial" w:cs="Arial"/>
        </w:rPr>
      </w:pPr>
      <w:r w:rsidRPr="0017297B">
        <w:rPr>
          <w:rFonts w:ascii="Arial" w:eastAsia="Arial" w:hAnsi="Arial" w:cs="Arial"/>
        </w:rPr>
        <w:t>Adjournment - adjourned 3:</w:t>
      </w:r>
      <w:r w:rsidR="006E50DA" w:rsidRPr="0017297B">
        <w:rPr>
          <w:rFonts w:ascii="Arial" w:eastAsia="Arial" w:hAnsi="Arial" w:cs="Arial"/>
        </w:rPr>
        <w:t>47</w:t>
      </w:r>
      <w:r w:rsidRPr="0017297B">
        <w:rPr>
          <w:rFonts w:ascii="Arial" w:eastAsia="Arial" w:hAnsi="Arial" w:cs="Arial"/>
        </w:rPr>
        <w:t>pm</w:t>
      </w:r>
    </w:p>
    <w:p w:rsidR="00B64C7A" w:rsidRDefault="00B64C7A">
      <w:pPr>
        <w:rPr>
          <w:rFonts w:ascii="Arial" w:eastAsia="Arial" w:hAnsi="Arial" w:cs="Arial"/>
          <w:color w:val="FF0000"/>
          <w:sz w:val="22"/>
          <w:szCs w:val="22"/>
        </w:rPr>
      </w:pPr>
    </w:p>
    <w:p w:rsidR="00B64C7A" w:rsidRDefault="005F41B8">
      <w:pPr>
        <w:keepNext/>
        <w:ind w:left="360"/>
        <w:rPr>
          <w:b/>
          <w:sz w:val="22"/>
          <w:szCs w:val="22"/>
        </w:rPr>
      </w:pPr>
      <w:r>
        <w:rPr>
          <w:b/>
          <w:sz w:val="22"/>
          <w:szCs w:val="22"/>
        </w:rPr>
        <w:t>End of Minutes</w:t>
      </w:r>
    </w:p>
    <w:p w:rsidR="00B64C7A" w:rsidRDefault="00B64C7A">
      <w:pPr>
        <w:keepNext/>
        <w:ind w:left="360"/>
        <w:rPr>
          <w:b/>
          <w:sz w:val="22"/>
          <w:szCs w:val="22"/>
        </w:rPr>
      </w:pPr>
    </w:p>
    <w:p w:rsidR="00B64C7A" w:rsidRDefault="00B64C7A">
      <w:pPr>
        <w:keepNext/>
        <w:ind w:left="360"/>
        <w:rPr>
          <w:b/>
          <w:sz w:val="22"/>
          <w:szCs w:val="22"/>
        </w:rPr>
      </w:pPr>
    </w:p>
    <w:p w:rsidR="00B64C7A" w:rsidRDefault="005F41B8">
      <w:pPr>
        <w:keepNext/>
        <w:tabs>
          <w:tab w:val="left" w:pos="-1440"/>
          <w:tab w:val="left" w:pos="-720"/>
          <w:tab w:val="left" w:pos="330"/>
          <w:tab w:val="left" w:pos="1440"/>
        </w:tabs>
        <w:ind w:left="360"/>
        <w:rPr>
          <w:sz w:val="22"/>
          <w:szCs w:val="22"/>
        </w:rPr>
      </w:pPr>
      <w:r>
        <w:rPr>
          <w:sz w:val="22"/>
          <w:szCs w:val="22"/>
        </w:rPr>
        <w:t>Respectfully submitted by:</w:t>
      </w:r>
    </w:p>
    <w:p w:rsidR="00B64C7A" w:rsidRDefault="00B64C7A">
      <w:pPr>
        <w:keepNext/>
        <w:tabs>
          <w:tab w:val="left" w:pos="-1440"/>
          <w:tab w:val="left" w:pos="-720"/>
          <w:tab w:val="left" w:pos="330"/>
          <w:tab w:val="left" w:pos="1440"/>
        </w:tabs>
        <w:ind w:left="360"/>
        <w:rPr>
          <w:sz w:val="22"/>
          <w:szCs w:val="22"/>
        </w:rPr>
      </w:pPr>
    </w:p>
    <w:p w:rsidR="00B64C7A" w:rsidRDefault="005F41B8">
      <w:pPr>
        <w:tabs>
          <w:tab w:val="left" w:pos="-1440"/>
          <w:tab w:val="left" w:pos="-720"/>
          <w:tab w:val="left" w:pos="330"/>
          <w:tab w:val="left" w:pos="1440"/>
        </w:tabs>
        <w:ind w:left="360"/>
        <w:rPr>
          <w:sz w:val="22"/>
          <w:szCs w:val="22"/>
        </w:rPr>
      </w:pPr>
      <w:r>
        <w:rPr>
          <w:sz w:val="22"/>
          <w:szCs w:val="22"/>
        </w:rPr>
        <w:t>Jim Piscopo, Secretary</w:t>
      </w:r>
    </w:p>
    <w:p w:rsidR="00B64C7A" w:rsidRDefault="00B64C7A">
      <w:pPr>
        <w:rPr>
          <w:rFonts w:ascii="Arial" w:eastAsia="Arial" w:hAnsi="Arial" w:cs="Arial"/>
          <w:sz w:val="22"/>
          <w:szCs w:val="22"/>
        </w:rPr>
      </w:pPr>
    </w:p>
    <w:sectPr w:rsidR="00B64C7A">
      <w:headerReference w:type="default" r:id="rId8"/>
      <w:footerReference w:type="default" r:id="rId9"/>
      <w:pgSz w:w="12240" w:h="15840"/>
      <w:pgMar w:top="1440" w:right="1440" w:bottom="990" w:left="9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E0E" w:rsidRDefault="00076E0E">
      <w:r>
        <w:separator/>
      </w:r>
    </w:p>
  </w:endnote>
  <w:endnote w:type="continuationSeparator" w:id="0">
    <w:p w:rsidR="00076E0E" w:rsidRDefault="00076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font>
  <w:font w:name="Georgia">
    <w:panose1 w:val="02040502050405020303"/>
    <w:charset w:val="00"/>
    <w:family w:val="roman"/>
    <w:pitch w:val="variable"/>
    <w:sig w:usb0="00000287" w:usb1="00000000" w:usb2="00000000" w:usb3="00000000" w:csb0="0000009F" w:csb1="00000000"/>
  </w:font>
  <w:font w:name="CG Time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4C7A" w:rsidRDefault="005F41B8">
    <w:pPr>
      <w:pBdr>
        <w:top w:val="nil"/>
        <w:left w:val="nil"/>
        <w:bottom w:val="nil"/>
        <w:right w:val="nil"/>
        <w:between w:val="nil"/>
      </w:pBdr>
      <w:tabs>
        <w:tab w:val="center" w:pos="5040"/>
      </w:tabs>
      <w:rPr>
        <w:color w:val="000000"/>
      </w:rPr>
    </w:pPr>
    <w:r>
      <w:rPr>
        <w:color w:val="000000"/>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E0E" w:rsidRDefault="00076E0E">
      <w:r>
        <w:separator/>
      </w:r>
    </w:p>
  </w:footnote>
  <w:footnote w:type="continuationSeparator" w:id="0">
    <w:p w:rsidR="00076E0E" w:rsidRDefault="00076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4C7A" w:rsidRDefault="00B64C7A">
    <w:pPr>
      <w:pBdr>
        <w:top w:val="nil"/>
        <w:left w:val="nil"/>
        <w:bottom w:val="nil"/>
        <w:right w:val="nil"/>
        <w:between w:val="nil"/>
      </w:pBdr>
      <w:tabs>
        <w:tab w:val="center" w:pos="4320"/>
        <w:tab w:val="right" w:pos="8640"/>
      </w:tabs>
      <w:jc w:val="right"/>
      <w:rPr>
        <w:b/>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ED5F45"/>
    <w:multiLevelType w:val="multilevel"/>
    <w:tmpl w:val="39109556"/>
    <w:lvl w:ilvl="0">
      <w:start w:val="1"/>
      <w:numFmt w:val="decimal"/>
      <w:lvlText w:val="%1."/>
      <w:lvlJc w:val="left"/>
      <w:pPr>
        <w:ind w:left="720" w:hanging="360"/>
      </w:pPr>
    </w:lvl>
    <w:lvl w:ilvl="1">
      <w:start w:val="1"/>
      <w:numFmt w:val="lowerLetter"/>
      <w:lvlText w:val="%2."/>
      <w:lvlJc w:val="left"/>
      <w:pPr>
        <w:ind w:left="1440" w:hanging="360"/>
      </w:pPr>
      <w:rPr>
        <w:color w:val="000000"/>
      </w:rPr>
    </w:lvl>
    <w:lvl w:ilvl="2">
      <w:start w:val="1"/>
      <w:numFmt w:val="lowerRoman"/>
      <w:lvlText w:val="%3."/>
      <w:lvlJc w:val="right"/>
      <w:pPr>
        <w:ind w:left="2160" w:hanging="180"/>
      </w:pPr>
      <w:rPr>
        <w:rFonts w:ascii="Arial" w:eastAsia="Arial" w:hAnsi="Arial" w:cs="Arial"/>
        <w:b w:val="0"/>
        <w:color w:val="000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C7A"/>
    <w:rsid w:val="00076E0E"/>
    <w:rsid w:val="0017297B"/>
    <w:rsid w:val="00192883"/>
    <w:rsid w:val="00260675"/>
    <w:rsid w:val="002D337B"/>
    <w:rsid w:val="00354A24"/>
    <w:rsid w:val="003C40DF"/>
    <w:rsid w:val="003F39D8"/>
    <w:rsid w:val="00434B6B"/>
    <w:rsid w:val="005B5258"/>
    <w:rsid w:val="005F41B8"/>
    <w:rsid w:val="006E50DA"/>
    <w:rsid w:val="009233BE"/>
    <w:rsid w:val="00B64C7A"/>
    <w:rsid w:val="00D5451A"/>
    <w:rsid w:val="00DC70CC"/>
    <w:rsid w:val="00E86784"/>
    <w:rsid w:val="00ED0DC4"/>
    <w:rsid w:val="00EE0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50738"/>
  <w15:docId w15:val="{30921998-17CE-44B6-A4BF-862F8996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tabs>
        <w:tab w:val="left" w:pos="-720"/>
      </w:tabs>
      <w:jc w:val="right"/>
      <w:outlineLvl w:val="0"/>
    </w:pPr>
    <w:rPr>
      <w:b/>
      <w:sz w:val="28"/>
      <w:szCs w:val="28"/>
    </w:rPr>
  </w:style>
  <w:style w:type="paragraph" w:styleId="Heading2">
    <w:name w:val="heading 2"/>
    <w:basedOn w:val="Normal"/>
    <w:next w:val="Normal"/>
    <w:pPr>
      <w:keepNext/>
      <w:tabs>
        <w:tab w:val="left" w:pos="-720"/>
      </w:tabs>
      <w:jc w:val="center"/>
      <w:outlineLvl w:val="1"/>
    </w:pPr>
    <w:rPr>
      <w:b/>
      <w:i/>
      <w:sz w:val="36"/>
      <w:szCs w:val="36"/>
    </w:rPr>
  </w:style>
  <w:style w:type="paragraph" w:styleId="Heading3">
    <w:name w:val="heading 3"/>
    <w:basedOn w:val="Normal"/>
    <w:next w:val="Normal"/>
    <w:pPr>
      <w:keepNext/>
      <w:tabs>
        <w:tab w:val="left" w:pos="-720"/>
      </w:tabs>
      <w:jc w:val="right"/>
      <w:outlineLvl w:val="2"/>
    </w:pPr>
    <w:rPr>
      <w:b/>
      <w:sz w:val="36"/>
      <w:szCs w:val="36"/>
    </w:rPr>
  </w:style>
  <w:style w:type="paragraph" w:styleId="Heading4">
    <w:name w:val="heading 4"/>
    <w:basedOn w:val="Normal"/>
    <w:next w:val="Normal"/>
    <w:pPr>
      <w:keepNext/>
      <w:tabs>
        <w:tab w:val="left" w:pos="720"/>
        <w:tab w:val="left" w:pos="1440"/>
        <w:tab w:val="left" w:pos="2160"/>
        <w:tab w:val="left" w:pos="2880"/>
        <w:tab w:val="left" w:pos="3600"/>
        <w:tab w:val="left" w:pos="4320"/>
      </w:tabs>
      <w:outlineLvl w:val="3"/>
    </w:pPr>
    <w:rPr>
      <w:b/>
      <w:sz w:val="24"/>
      <w:szCs w:val="24"/>
    </w:rPr>
  </w:style>
  <w:style w:type="paragraph" w:styleId="Heading5">
    <w:name w:val="heading 5"/>
    <w:basedOn w:val="Normal"/>
    <w:next w:val="Normal"/>
    <w:pPr>
      <w:keepNext/>
      <w:tabs>
        <w:tab w:val="right" w:pos="7110"/>
      </w:tabs>
      <w:jc w:val="both"/>
      <w:outlineLvl w:val="4"/>
    </w:pPr>
    <w:rPr>
      <w:rFonts w:ascii="Helvetica Neue" w:eastAsia="Helvetica Neue" w:hAnsi="Helvetica Neue" w:cs="Helvetica Neue"/>
      <w:b/>
      <w:sz w:val="16"/>
      <w:szCs w:val="16"/>
    </w:rPr>
  </w:style>
  <w:style w:type="paragraph" w:styleId="Heading6">
    <w:name w:val="heading 6"/>
    <w:basedOn w:val="Normal"/>
    <w:next w:val="Normal"/>
    <w:pP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20" w:type="dxa"/>
        <w:right w:w="120" w:type="dxa"/>
      </w:tblCellMar>
    </w:tblPr>
  </w:style>
  <w:style w:type="character" w:styleId="Strong">
    <w:name w:val="Strong"/>
    <w:basedOn w:val="DefaultParagraphFont"/>
    <w:uiPriority w:val="22"/>
    <w:qFormat/>
    <w:rsid w:val="00DC70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957</Words>
  <Characters>5461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Piscopo, Jim</dc:creator>
  <cp:lastModifiedBy>Mark Piegay</cp:lastModifiedBy>
  <cp:revision>2</cp:revision>
  <dcterms:created xsi:type="dcterms:W3CDTF">2019-03-21T17:13:00Z</dcterms:created>
  <dcterms:modified xsi:type="dcterms:W3CDTF">2019-03-21T17:13:00Z</dcterms:modified>
</cp:coreProperties>
</file>