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64403" w14:textId="36C585B3" w:rsidR="000E4DA4" w:rsidRPr="00232D43" w:rsidRDefault="00911CEE">
      <w:pPr>
        <w:rPr>
          <w:sz w:val="28"/>
          <w:szCs w:val="28"/>
        </w:rPr>
      </w:pPr>
      <w:r w:rsidRPr="00232D43">
        <w:rPr>
          <w:sz w:val="28"/>
          <w:szCs w:val="28"/>
        </w:rPr>
        <w:t>Item 9) Subcommittee Report</w:t>
      </w:r>
    </w:p>
    <w:p w14:paraId="5BB963BC" w14:textId="2F161564" w:rsidR="00911CEE" w:rsidRPr="00232D43" w:rsidRDefault="00911CEE" w:rsidP="00911CEE">
      <w:pPr>
        <w:pStyle w:val="MediumGrid21"/>
        <w:numPr>
          <w:ilvl w:val="1"/>
          <w:numId w:val="2"/>
        </w:numPr>
        <w:rPr>
          <w:rFonts w:ascii="Arial" w:hAnsi="Arial"/>
          <w:sz w:val="28"/>
          <w:szCs w:val="28"/>
        </w:rPr>
      </w:pPr>
      <w:r w:rsidRPr="00232D43">
        <w:rPr>
          <w:rFonts w:ascii="Arial" w:hAnsi="Arial"/>
          <w:b/>
          <w:sz w:val="28"/>
          <w:szCs w:val="28"/>
        </w:rPr>
        <w:t>Ducted Return Recommendation to ASHRAE Covid-19 Task Force</w:t>
      </w:r>
      <w:r w:rsidRPr="00232D43">
        <w:rPr>
          <w:rFonts w:ascii="Arial" w:hAnsi="Arial"/>
          <w:bCs/>
          <w:sz w:val="28"/>
          <w:szCs w:val="28"/>
        </w:rPr>
        <w:t xml:space="preserve"> - Chris Ruch – Overview and Publication in ASHRAE Journal</w:t>
      </w:r>
    </w:p>
    <w:p w14:paraId="52A6FEB1" w14:textId="66587D11" w:rsidR="00911CEE" w:rsidRPr="00232D43" w:rsidRDefault="00911CEE" w:rsidP="00911CEE">
      <w:pPr>
        <w:rPr>
          <w:sz w:val="28"/>
          <w:szCs w:val="28"/>
        </w:rPr>
      </w:pPr>
    </w:p>
    <w:p w14:paraId="6BC2E69D" w14:textId="0EE46FB5" w:rsidR="00911CEE" w:rsidRDefault="00232D43" w:rsidP="00232D43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32D43">
        <w:rPr>
          <w:sz w:val="28"/>
          <w:szCs w:val="28"/>
        </w:rPr>
        <w:t>Subcommittee</w:t>
      </w:r>
      <w:r w:rsidR="00911CEE" w:rsidRPr="00232D43">
        <w:rPr>
          <w:sz w:val="28"/>
          <w:szCs w:val="28"/>
        </w:rPr>
        <w:t xml:space="preserve"> created to address concerns about</w:t>
      </w:r>
      <w:r w:rsidRPr="00232D43">
        <w:rPr>
          <w:sz w:val="28"/>
          <w:szCs w:val="28"/>
        </w:rPr>
        <w:t xml:space="preserve"> ducted return versus </w:t>
      </w:r>
      <w:r w:rsidR="009138CC">
        <w:rPr>
          <w:sz w:val="28"/>
          <w:szCs w:val="28"/>
        </w:rPr>
        <w:t xml:space="preserve">open ceiling </w:t>
      </w:r>
      <w:r w:rsidRPr="00232D43">
        <w:rPr>
          <w:sz w:val="28"/>
          <w:szCs w:val="28"/>
        </w:rPr>
        <w:t xml:space="preserve">plenum returns to address safety, </w:t>
      </w:r>
      <w:r w:rsidR="009138CC" w:rsidRPr="00232D43">
        <w:rPr>
          <w:sz w:val="28"/>
          <w:szCs w:val="28"/>
        </w:rPr>
        <w:t>efficiency,</w:t>
      </w:r>
      <w:r w:rsidRPr="00232D43">
        <w:rPr>
          <w:sz w:val="28"/>
          <w:szCs w:val="28"/>
        </w:rPr>
        <w:t xml:space="preserve"> and code compliance.</w:t>
      </w:r>
    </w:p>
    <w:p w14:paraId="68D69AFD" w14:textId="77777777" w:rsidR="00232D43" w:rsidRPr="00232D43" w:rsidRDefault="00232D43" w:rsidP="00232D43">
      <w:pPr>
        <w:pStyle w:val="ListParagraph"/>
        <w:rPr>
          <w:sz w:val="28"/>
          <w:szCs w:val="28"/>
        </w:rPr>
      </w:pPr>
    </w:p>
    <w:p w14:paraId="7C0B0DDD" w14:textId="013385A4" w:rsidR="00232D43" w:rsidRDefault="00232D43" w:rsidP="00232D43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32D43">
        <w:rPr>
          <w:sz w:val="28"/>
          <w:szCs w:val="28"/>
        </w:rPr>
        <w:t>Subcommittee consisted of John Constantinide, John Hamilton, Bob Reid, Walter Robison, Christopher Ruch, Randy Young, and Chris Van Rit</w:t>
      </w:r>
      <w:r>
        <w:rPr>
          <w:sz w:val="28"/>
          <w:szCs w:val="28"/>
        </w:rPr>
        <w:t>e</w:t>
      </w:r>
    </w:p>
    <w:p w14:paraId="309A99EE" w14:textId="77777777" w:rsidR="00232D43" w:rsidRPr="00232D43" w:rsidRDefault="00232D43" w:rsidP="00232D43">
      <w:pPr>
        <w:pStyle w:val="ListParagraph"/>
        <w:rPr>
          <w:sz w:val="28"/>
          <w:szCs w:val="28"/>
        </w:rPr>
      </w:pPr>
    </w:p>
    <w:p w14:paraId="576C5892" w14:textId="7F162E56" w:rsidR="00232D43" w:rsidRPr="00232D43" w:rsidRDefault="00232D43" w:rsidP="00232D43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32D43">
        <w:rPr>
          <w:sz w:val="28"/>
          <w:szCs w:val="28"/>
        </w:rPr>
        <w:t xml:space="preserve">Subcommittee researched and drafted a white </w:t>
      </w:r>
      <w:r w:rsidR="00431922" w:rsidRPr="00232D43">
        <w:rPr>
          <w:sz w:val="28"/>
          <w:szCs w:val="28"/>
        </w:rPr>
        <w:t>paper:</w:t>
      </w:r>
      <w:r w:rsidRPr="00232D43">
        <w:rPr>
          <w:sz w:val="28"/>
          <w:szCs w:val="28"/>
        </w:rPr>
        <w:t xml:space="preserve"> Return Ductwork Requirement for Airborne Pathogens Through the Airstream</w:t>
      </w:r>
    </w:p>
    <w:p w14:paraId="2A1F45E1" w14:textId="795C47AA" w:rsidR="00232D43" w:rsidRDefault="00A13603" w:rsidP="00232D43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Technical Committee</w:t>
      </w:r>
      <w:r w:rsidR="00232D43" w:rsidRPr="00232D43">
        <w:rPr>
          <w:sz w:val="28"/>
          <w:szCs w:val="28"/>
        </w:rPr>
        <w:t xml:space="preserve"> and released on the</w:t>
      </w:r>
      <w:r w:rsidR="00232D43">
        <w:rPr>
          <w:sz w:val="28"/>
          <w:szCs w:val="28"/>
        </w:rPr>
        <w:t xml:space="preserve"> Technical Committees Website </w:t>
      </w:r>
      <w:r w:rsidR="00232D43" w:rsidRPr="00232D43">
        <w:rPr>
          <w:sz w:val="28"/>
          <w:szCs w:val="28"/>
        </w:rPr>
        <w:t xml:space="preserve">  </w:t>
      </w:r>
    </w:p>
    <w:p w14:paraId="0D16A743" w14:textId="041AD79D" w:rsidR="00A13603" w:rsidRDefault="00A13603" w:rsidP="00A13603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Resources – (Bottom of Page) Downloadable Publications</w:t>
      </w:r>
    </w:p>
    <w:p w14:paraId="14CE4BC6" w14:textId="2EA10906" w:rsidR="00A13603" w:rsidRDefault="00896070" w:rsidP="00A13603">
      <w:pPr>
        <w:pStyle w:val="ListParagraph"/>
        <w:numPr>
          <w:ilvl w:val="3"/>
          <w:numId w:val="3"/>
        </w:numPr>
        <w:rPr>
          <w:sz w:val="28"/>
          <w:szCs w:val="28"/>
        </w:rPr>
      </w:pPr>
      <w:hyperlink r:id="rId7" w:history="1">
        <w:r w:rsidR="00A13603" w:rsidRPr="00444220">
          <w:rPr>
            <w:rStyle w:val="Hyperlink"/>
            <w:sz w:val="28"/>
            <w:szCs w:val="28"/>
          </w:rPr>
          <w:t>https://tc0502.ashraetcs.org/documents/Return%20Ductwork%20Requirement%20for%20Airborne%20Pathogens_White%20Paper_210206.pdf</w:t>
        </w:r>
      </w:hyperlink>
      <w:r w:rsidR="00A13603">
        <w:rPr>
          <w:sz w:val="28"/>
          <w:szCs w:val="28"/>
        </w:rPr>
        <w:t xml:space="preserve"> </w:t>
      </w:r>
    </w:p>
    <w:p w14:paraId="72E402C5" w14:textId="74D13A7A" w:rsidR="009138CC" w:rsidRDefault="009138CC" w:rsidP="009138CC">
      <w:pPr>
        <w:pStyle w:val="ListParagraph"/>
        <w:numPr>
          <w:ilvl w:val="2"/>
          <w:numId w:val="3"/>
        </w:numPr>
        <w:rPr>
          <w:sz w:val="28"/>
          <w:szCs w:val="28"/>
        </w:rPr>
      </w:pPr>
      <w:r w:rsidRPr="009138CC">
        <w:rPr>
          <w:sz w:val="28"/>
          <w:szCs w:val="28"/>
        </w:rPr>
        <w:t>TC 5.2 Duct Design recommends ducted return systems in all buildings as prioritized by occupancy classification and use.</w:t>
      </w:r>
    </w:p>
    <w:p w14:paraId="19BD4AA4" w14:textId="75AC618D" w:rsidR="009138CC" w:rsidRPr="009138CC" w:rsidRDefault="009138CC" w:rsidP="009138CC">
      <w:pPr>
        <w:pStyle w:val="ListParagraph"/>
        <w:numPr>
          <w:ilvl w:val="2"/>
          <w:numId w:val="3"/>
        </w:numPr>
        <w:rPr>
          <w:sz w:val="28"/>
          <w:szCs w:val="28"/>
        </w:rPr>
      </w:pPr>
      <w:r w:rsidRPr="009138CC">
        <w:rPr>
          <w:sz w:val="28"/>
          <w:szCs w:val="28"/>
        </w:rPr>
        <w:t>This recommendation would include new construction and shell and core renovations and additions.  Return duct retrofits should be considered for priority 1 buildings.</w:t>
      </w:r>
    </w:p>
    <w:p w14:paraId="495477CD" w14:textId="00CD3AFE" w:rsidR="00100FD9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Establishes that open ceiling plenum returns are allowed under IMC</w:t>
      </w:r>
      <w:r w:rsidR="009138CC">
        <w:rPr>
          <w:sz w:val="28"/>
          <w:szCs w:val="28"/>
        </w:rPr>
        <w:t>, IECC,</w:t>
      </w:r>
      <w:r>
        <w:rPr>
          <w:sz w:val="28"/>
          <w:szCs w:val="28"/>
        </w:rPr>
        <w:t xml:space="preserve"> and UMC</w:t>
      </w:r>
    </w:p>
    <w:p w14:paraId="5EA356CC" w14:textId="60DB0167" w:rsidR="00100FD9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Compares Energy Optimization and Health</w:t>
      </w:r>
    </w:p>
    <w:p w14:paraId="34F11A36" w14:textId="24DE7BB4" w:rsidR="00100FD9" w:rsidRPr="00100FD9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Converting existing building to address pandemic concerns – airflow patterns and pressure barriers</w:t>
      </w:r>
    </w:p>
    <w:p w14:paraId="35F7ACA4" w14:textId="0444DAF1" w:rsidR="00100FD9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Technician safety – plenum </w:t>
      </w:r>
      <w:r w:rsidR="00431922">
        <w:rPr>
          <w:sz w:val="28"/>
          <w:szCs w:val="28"/>
        </w:rPr>
        <w:t>contaminated.</w:t>
      </w:r>
    </w:p>
    <w:p w14:paraId="31BB243D" w14:textId="0102FD82" w:rsidR="00100FD9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Infiltration</w:t>
      </w:r>
      <w:r w:rsidR="009138CC">
        <w:rPr>
          <w:sz w:val="28"/>
          <w:szCs w:val="28"/>
        </w:rPr>
        <w:t xml:space="preserve"> – Negative space pulling in unconditioned </w:t>
      </w:r>
      <w:r w:rsidR="00431922">
        <w:rPr>
          <w:sz w:val="28"/>
          <w:szCs w:val="28"/>
        </w:rPr>
        <w:t>air.</w:t>
      </w:r>
    </w:p>
    <w:p w14:paraId="4CD1B77D" w14:textId="38C3CDE0" w:rsidR="00100FD9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Source Control </w:t>
      </w:r>
      <w:r w:rsidR="009138CC">
        <w:rPr>
          <w:sz w:val="28"/>
          <w:szCs w:val="28"/>
        </w:rPr>
        <w:t xml:space="preserve">- </w:t>
      </w:r>
      <w:r w:rsidR="009138CC" w:rsidRPr="009138CC">
        <w:rPr>
          <w:sz w:val="28"/>
          <w:szCs w:val="28"/>
        </w:rPr>
        <w:t xml:space="preserve">Particles and contaminants within ceiling plenums can be added to the </w:t>
      </w:r>
      <w:r w:rsidR="00431922" w:rsidRPr="009138CC">
        <w:rPr>
          <w:sz w:val="28"/>
          <w:szCs w:val="28"/>
        </w:rPr>
        <w:t>airstream.</w:t>
      </w:r>
    </w:p>
    <w:p w14:paraId="6F702B45" w14:textId="205A460D" w:rsidR="00400A85" w:rsidRPr="00400A85" w:rsidRDefault="00100FD9" w:rsidP="00100FD9">
      <w:pPr>
        <w:pStyle w:val="ListParagraph"/>
        <w:numPr>
          <w:ilvl w:val="2"/>
          <w:numId w:val="3"/>
        </w:numPr>
        <w:rPr>
          <w:sz w:val="28"/>
          <w:szCs w:val="28"/>
        </w:rPr>
      </w:pPr>
      <w:r w:rsidRPr="00400A85">
        <w:rPr>
          <w:sz w:val="28"/>
          <w:szCs w:val="28"/>
        </w:rPr>
        <w:lastRenderedPageBreak/>
        <w:t xml:space="preserve">Ability to clean contaminated </w:t>
      </w:r>
      <w:r w:rsidR="00431922" w:rsidRPr="00400A85">
        <w:rPr>
          <w:sz w:val="28"/>
          <w:szCs w:val="28"/>
        </w:rPr>
        <w:t>ducts.</w:t>
      </w:r>
    </w:p>
    <w:p w14:paraId="7AE0B252" w14:textId="77777777" w:rsidR="00400A85" w:rsidRPr="00400A85" w:rsidRDefault="00400A85" w:rsidP="00400A85">
      <w:pPr>
        <w:pStyle w:val="ListParagraph"/>
        <w:numPr>
          <w:ilvl w:val="2"/>
          <w:numId w:val="3"/>
        </w:numPr>
        <w:rPr>
          <w:sz w:val="28"/>
          <w:szCs w:val="28"/>
        </w:rPr>
      </w:pPr>
      <w:r w:rsidRPr="00400A85">
        <w:rPr>
          <w:sz w:val="28"/>
          <w:szCs w:val="28"/>
        </w:rPr>
        <w:t>Benefits of open ceiling plenum returns.</w:t>
      </w:r>
    </w:p>
    <w:p w14:paraId="5749468A" w14:textId="46B11AAC" w:rsidR="00100FD9" w:rsidRDefault="00100FD9" w:rsidP="00400A85">
      <w:pPr>
        <w:pStyle w:val="ListParagraph"/>
        <w:ind w:left="2160"/>
        <w:rPr>
          <w:sz w:val="28"/>
          <w:szCs w:val="28"/>
        </w:rPr>
      </w:pPr>
    </w:p>
    <w:p w14:paraId="1006D252" w14:textId="77777777" w:rsidR="00A13603" w:rsidRDefault="00A13603" w:rsidP="00A13603">
      <w:pPr>
        <w:pStyle w:val="ListParagraph"/>
        <w:rPr>
          <w:sz w:val="28"/>
          <w:szCs w:val="28"/>
        </w:rPr>
      </w:pPr>
    </w:p>
    <w:p w14:paraId="0F9ED2F3" w14:textId="45731A9C" w:rsidR="00A13603" w:rsidRDefault="00A13603" w:rsidP="00A1360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Associated column released in ASHRAE June 2021 - Journal </w:t>
      </w:r>
    </w:p>
    <w:p w14:paraId="6BD09F05" w14:textId="18BC24CB" w:rsidR="00431922" w:rsidRDefault="00431922" w:rsidP="00431922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431922">
        <w:rPr>
          <w:sz w:val="28"/>
          <w:szCs w:val="28"/>
        </w:rPr>
        <w:instrText>https://www.nxtbook.com/nxtbooks/ashrae/ashraejournal_VJKSRY/index.php#/p/66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F7461A">
        <w:rPr>
          <w:rStyle w:val="Hyperlink"/>
          <w:sz w:val="28"/>
          <w:szCs w:val="28"/>
        </w:rPr>
        <w:t>https://www.nxtbook.com/nxtbooks/ashrae/ashraejournal_VJKSRY/index.php#/p/66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</w:p>
    <w:p w14:paraId="6C1A5F24" w14:textId="7A76E091" w:rsidR="00A13603" w:rsidRDefault="00A13603" w:rsidP="00A13603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Written by </w:t>
      </w:r>
      <w:r w:rsidRPr="00232D43">
        <w:rPr>
          <w:sz w:val="28"/>
          <w:szCs w:val="28"/>
        </w:rPr>
        <w:t>John Constantinide</w:t>
      </w:r>
      <w:r>
        <w:rPr>
          <w:sz w:val="28"/>
          <w:szCs w:val="28"/>
        </w:rPr>
        <w:t xml:space="preserve"> and Chris Ruch</w:t>
      </w:r>
    </w:p>
    <w:p w14:paraId="3D92109D" w14:textId="423E1F70" w:rsidR="00A13603" w:rsidRDefault="00A13603" w:rsidP="00A13603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“Return Ductwork Requirement for Airborne Pathogens Through the </w:t>
      </w:r>
      <w:proofErr w:type="gramStart"/>
      <w:r>
        <w:rPr>
          <w:sz w:val="28"/>
          <w:szCs w:val="28"/>
        </w:rPr>
        <w:t>Airstream</w:t>
      </w:r>
      <w:proofErr w:type="gramEnd"/>
      <w:r>
        <w:rPr>
          <w:sz w:val="28"/>
          <w:szCs w:val="28"/>
        </w:rPr>
        <w:t>”</w:t>
      </w:r>
    </w:p>
    <w:p w14:paraId="6448E6CC" w14:textId="65493B41" w:rsidR="00431922" w:rsidRDefault="00431922" w:rsidP="00431922">
      <w:pPr>
        <w:pStyle w:val="ListParagraph"/>
        <w:ind w:left="1440"/>
        <w:rPr>
          <w:sz w:val="28"/>
          <w:szCs w:val="28"/>
        </w:rPr>
      </w:pPr>
    </w:p>
    <w:sectPr w:rsidR="0043192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29C2D" w14:textId="77777777" w:rsidR="00896070" w:rsidRDefault="00896070" w:rsidP="00400A85">
      <w:pPr>
        <w:spacing w:after="0" w:line="240" w:lineRule="auto"/>
      </w:pPr>
      <w:r>
        <w:separator/>
      </w:r>
    </w:p>
  </w:endnote>
  <w:endnote w:type="continuationSeparator" w:id="0">
    <w:p w14:paraId="1A3371AE" w14:textId="77777777" w:rsidR="00896070" w:rsidRDefault="00896070" w:rsidP="00400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5B26A" w14:textId="6CC0FA18" w:rsidR="00431922" w:rsidRDefault="00431922">
    <w:pPr>
      <w:pStyle w:val="Footer"/>
    </w:pPr>
    <w:r>
      <w:t>TC 5.2 Report 210615</w:t>
    </w:r>
  </w:p>
  <w:p w14:paraId="66B9E2C7" w14:textId="57CA9868" w:rsidR="00400A85" w:rsidRDefault="00400A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DD962" w14:textId="77777777" w:rsidR="00896070" w:rsidRDefault="00896070" w:rsidP="00400A85">
      <w:pPr>
        <w:spacing w:after="0" w:line="240" w:lineRule="auto"/>
      </w:pPr>
      <w:r>
        <w:separator/>
      </w:r>
    </w:p>
  </w:footnote>
  <w:footnote w:type="continuationSeparator" w:id="0">
    <w:p w14:paraId="240E1362" w14:textId="77777777" w:rsidR="00896070" w:rsidRDefault="00896070" w:rsidP="00400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7257"/>
    <w:multiLevelType w:val="hybridMultilevel"/>
    <w:tmpl w:val="6324C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C04AB"/>
    <w:multiLevelType w:val="hybridMultilevel"/>
    <w:tmpl w:val="5C70B7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00F35"/>
    <w:multiLevelType w:val="hybridMultilevel"/>
    <w:tmpl w:val="540CE8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EE"/>
    <w:rsid w:val="000E4DA4"/>
    <w:rsid w:val="00100FD9"/>
    <w:rsid w:val="00232D43"/>
    <w:rsid w:val="00400A85"/>
    <w:rsid w:val="00431922"/>
    <w:rsid w:val="004338EB"/>
    <w:rsid w:val="00831DC0"/>
    <w:rsid w:val="00896070"/>
    <w:rsid w:val="00911CEE"/>
    <w:rsid w:val="009138CC"/>
    <w:rsid w:val="00A13603"/>
    <w:rsid w:val="00FA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6CB31"/>
  <w15:chartTrackingRefBased/>
  <w15:docId w15:val="{AD72E04C-02A6-41DA-9D12-B04AC19B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CEE"/>
    <w:pPr>
      <w:ind w:left="720"/>
      <w:contextualSpacing/>
    </w:pPr>
  </w:style>
  <w:style w:type="paragraph" w:customStyle="1" w:styleId="MediumGrid21">
    <w:name w:val="Medium Grid 21"/>
    <w:uiPriority w:val="99"/>
    <w:qFormat/>
    <w:rsid w:val="00911CEE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basedOn w:val="DefaultParagraphFont"/>
    <w:uiPriority w:val="99"/>
    <w:unhideWhenUsed/>
    <w:rsid w:val="00A136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60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00A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A85"/>
  </w:style>
  <w:style w:type="paragraph" w:styleId="Footer">
    <w:name w:val="footer"/>
    <w:basedOn w:val="Normal"/>
    <w:link w:val="FooterChar"/>
    <w:uiPriority w:val="99"/>
    <w:unhideWhenUsed/>
    <w:rsid w:val="00400A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c0502.ashraetcs.org/documents/Return%20Ductwork%20Requirement%20for%20Airborne%20Pathogens_White%20Paper_21020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Ruch</dc:creator>
  <cp:keywords/>
  <dc:description/>
  <cp:lastModifiedBy>Chris Ruch</cp:lastModifiedBy>
  <cp:revision>3</cp:revision>
  <dcterms:created xsi:type="dcterms:W3CDTF">2021-06-15T15:47:00Z</dcterms:created>
  <dcterms:modified xsi:type="dcterms:W3CDTF">2021-06-18T17:03:00Z</dcterms:modified>
</cp:coreProperties>
</file>