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38" w:type="dxa"/>
        <w:jc w:val="center"/>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738"/>
      </w:tblGrid>
      <w:tr w:rsidR="0012530B" w:rsidRPr="005D291F" w:rsidTr="00C73AB9">
        <w:trPr>
          <w:jc w:val="center"/>
        </w:trPr>
        <w:tc>
          <w:tcPr>
            <w:tcW w:w="9738" w:type="dxa"/>
          </w:tcPr>
          <w:p w:rsidR="0012530B" w:rsidRPr="00455F4A" w:rsidRDefault="001A5E09" w:rsidP="00C73AB9">
            <w:pPr>
              <w:pStyle w:val="Default"/>
              <w:spacing w:before="120" w:after="120"/>
              <w:ind w:left="346"/>
              <w:rPr>
                <w:rFonts w:ascii="Calibri" w:hAnsi="Calibri" w:cs="Calibri"/>
                <w:b/>
                <w:sz w:val="56"/>
              </w:rPr>
            </w:pPr>
            <w:r>
              <w:rPr>
                <w:rFonts w:cs="Calibri"/>
                <w:noProof/>
                <w:color w:val="221E1F"/>
              </w:rPr>
              <w:drawing>
                <wp:anchor distT="0" distB="0" distL="114300" distR="114300" simplePos="0" relativeHeight="251657728" behindDoc="0" locked="0" layoutInCell="1" allowOverlap="1">
                  <wp:simplePos x="0" y="0"/>
                  <wp:positionH relativeFrom="column">
                    <wp:posOffset>5128260</wp:posOffset>
                  </wp:positionH>
                  <wp:positionV relativeFrom="paragraph">
                    <wp:posOffset>161925</wp:posOffset>
                  </wp:positionV>
                  <wp:extent cx="809625" cy="552450"/>
                  <wp:effectExtent l="0" t="0" r="9525" b="0"/>
                  <wp:wrapNone/>
                  <wp:docPr id="2" name="Picture 1" descr="http://ashrae.org/Image%20Library/Static/logo_ashrae.png?code=72c4166c-fe1f-490d-abad-d16d2147f7f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ashrae.org/Image%20Library/Static/logo_ashrae.png?code=72c4166c-fe1f-490d-abad-d16d2147f7f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09625" cy="552450"/>
                          </a:xfrm>
                          <a:prstGeom prst="rect">
                            <a:avLst/>
                          </a:prstGeom>
                          <a:noFill/>
                          <a:ln>
                            <a:noFill/>
                          </a:ln>
                        </pic:spPr>
                      </pic:pic>
                    </a:graphicData>
                  </a:graphic>
                  <wp14:sizeRelH relativeFrom="page">
                    <wp14:pctWidth>0</wp14:pctWidth>
                  </wp14:sizeRelH>
                  <wp14:sizeRelV relativeFrom="page">
                    <wp14:pctHeight>0</wp14:pctHeight>
                  </wp14:sizeRelV>
                </wp:anchor>
              </w:drawing>
            </w:r>
            <w:r w:rsidR="0012530B" w:rsidRPr="005D291F">
              <w:rPr>
                <w:rFonts w:ascii="Calibri" w:hAnsi="Calibri" w:cs="Calibri"/>
                <w:color w:val="221E1F"/>
                <w:sz w:val="22"/>
                <w:szCs w:val="22"/>
              </w:rPr>
              <w:br w:type="page"/>
            </w:r>
            <w:r w:rsidR="0012530B" w:rsidRPr="005D291F">
              <w:rPr>
                <w:rFonts w:ascii="Calibri" w:hAnsi="Calibri" w:cs="Calibri"/>
                <w:sz w:val="18"/>
                <w:szCs w:val="18"/>
              </w:rPr>
              <w:br w:type="page"/>
            </w:r>
            <w:r w:rsidR="0012530B" w:rsidRPr="005D291F">
              <w:rPr>
                <w:rFonts w:ascii="Calibri" w:hAnsi="Calibri" w:cs="Calibri"/>
                <w:color w:val="auto"/>
                <w:sz w:val="20"/>
                <w:szCs w:val="20"/>
              </w:rPr>
              <w:br w:type="page"/>
            </w:r>
            <w:r w:rsidR="0012530B" w:rsidRPr="005D291F">
              <w:rPr>
                <w:rFonts w:ascii="Calibri" w:hAnsi="Calibri" w:cs="Calibri"/>
                <w:sz w:val="18"/>
                <w:szCs w:val="18"/>
              </w:rPr>
              <w:br w:type="page"/>
            </w:r>
            <w:r w:rsidR="0012530B" w:rsidRPr="005D291F">
              <w:rPr>
                <w:rFonts w:ascii="Calibri" w:hAnsi="Calibri" w:cs="Calibri"/>
                <w:sz w:val="18"/>
                <w:szCs w:val="18"/>
              </w:rPr>
              <w:br w:type="page"/>
            </w:r>
            <w:r w:rsidR="00D267D4">
              <w:rPr>
                <w:rFonts w:ascii="Calibri" w:hAnsi="Calibri" w:cs="Calibri"/>
                <w:b/>
                <w:sz w:val="56"/>
              </w:rPr>
              <w:t>Minutes</w:t>
            </w:r>
            <w:bookmarkStart w:id="0" w:name="_GoBack"/>
            <w:bookmarkEnd w:id="0"/>
          </w:p>
          <w:p w:rsidR="0036446C" w:rsidRPr="003872BD" w:rsidRDefault="0036446C" w:rsidP="00C73AB9">
            <w:pPr>
              <w:ind w:left="351"/>
              <w:rPr>
                <w:rFonts w:ascii="Calibri" w:hAnsi="Calibri" w:cs="Calibri"/>
                <w:b/>
                <w:szCs w:val="24"/>
              </w:rPr>
            </w:pPr>
            <w:r w:rsidRPr="003872BD">
              <w:rPr>
                <w:rFonts w:ascii="Calibri" w:hAnsi="Calibri" w:cs="Calibri"/>
                <w:b/>
                <w:szCs w:val="24"/>
              </w:rPr>
              <w:t>TC 7.6 – Building Energy Performance</w:t>
            </w:r>
          </w:p>
          <w:p w:rsidR="0012530B" w:rsidRPr="005D291F" w:rsidRDefault="0012530B" w:rsidP="00C73AB9">
            <w:pPr>
              <w:ind w:left="351"/>
              <w:rPr>
                <w:rFonts w:ascii="Calibri" w:hAnsi="Calibri" w:cs="Calibri"/>
                <w:b/>
                <w:szCs w:val="24"/>
              </w:rPr>
            </w:pPr>
            <w:r w:rsidRPr="0012530B">
              <w:rPr>
                <w:rFonts w:ascii="Calibri" w:hAnsi="Calibri" w:cs="Calibri"/>
                <w:b/>
                <w:szCs w:val="24"/>
              </w:rPr>
              <w:t>Commercial Building Energy Audits Sub-committee</w:t>
            </w:r>
          </w:p>
          <w:p w:rsidR="0012530B" w:rsidRPr="005D291F" w:rsidRDefault="0012530B" w:rsidP="00C73AB9">
            <w:pPr>
              <w:ind w:left="351"/>
              <w:rPr>
                <w:rFonts w:ascii="Calibri" w:hAnsi="Calibri" w:cs="Calibri"/>
                <w:b/>
                <w:szCs w:val="24"/>
              </w:rPr>
            </w:pPr>
          </w:p>
          <w:p w:rsidR="0012530B" w:rsidRPr="005D291F" w:rsidRDefault="00BA3E73" w:rsidP="0054618C">
            <w:pPr>
              <w:ind w:left="360"/>
              <w:rPr>
                <w:rFonts w:ascii="Calibri" w:hAnsi="Calibri" w:cs="Calibri"/>
                <w:sz w:val="22"/>
                <w:szCs w:val="22"/>
              </w:rPr>
            </w:pPr>
            <w:r>
              <w:rPr>
                <w:rFonts w:ascii="Calibri" w:hAnsi="Calibri" w:cs="Calibri"/>
                <w:sz w:val="22"/>
                <w:szCs w:val="22"/>
              </w:rPr>
              <w:t xml:space="preserve">Sunday, </w:t>
            </w:r>
            <w:r w:rsidR="005E6D28">
              <w:rPr>
                <w:rFonts w:ascii="Calibri" w:hAnsi="Calibri" w:cs="Calibri"/>
                <w:sz w:val="22"/>
                <w:szCs w:val="22"/>
              </w:rPr>
              <w:t>J</w:t>
            </w:r>
            <w:r w:rsidR="0054618C">
              <w:rPr>
                <w:rFonts w:ascii="Calibri" w:hAnsi="Calibri" w:cs="Calibri"/>
                <w:sz w:val="22"/>
                <w:szCs w:val="22"/>
              </w:rPr>
              <w:t>une 24</w:t>
            </w:r>
            <w:r w:rsidR="005E6D28">
              <w:rPr>
                <w:rFonts w:ascii="Calibri" w:hAnsi="Calibri" w:cs="Calibri"/>
                <w:sz w:val="22"/>
                <w:szCs w:val="22"/>
              </w:rPr>
              <w:t>, 2018</w:t>
            </w:r>
            <w:r w:rsidR="0012530B" w:rsidRPr="005D291F">
              <w:rPr>
                <w:rFonts w:ascii="Calibri" w:hAnsi="Calibri" w:cs="Calibri"/>
                <w:sz w:val="22"/>
                <w:szCs w:val="22"/>
              </w:rPr>
              <w:t>, 2:00 pm</w:t>
            </w:r>
          </w:p>
        </w:tc>
      </w:tr>
    </w:tbl>
    <w:p w:rsidR="0012530B" w:rsidRPr="005D291F" w:rsidRDefault="0012530B" w:rsidP="0012530B">
      <w:pPr>
        <w:rPr>
          <w:rFonts w:ascii="Calibri" w:hAnsi="Calibri" w:cs="Calibri"/>
          <w:b/>
          <w:sz w:val="22"/>
          <w:szCs w:val="22"/>
        </w:rPr>
      </w:pPr>
    </w:p>
    <w:p w:rsidR="00BD3D24" w:rsidRDefault="00BD3D24" w:rsidP="0012530B">
      <w:pPr>
        <w:tabs>
          <w:tab w:val="left" w:pos="180"/>
        </w:tabs>
        <w:spacing w:after="120"/>
        <w:jc w:val="both"/>
        <w:rPr>
          <w:rFonts w:ascii="Calibri" w:hAnsi="Calibri"/>
          <w:b/>
          <w:sz w:val="23"/>
          <w:szCs w:val="23"/>
        </w:rPr>
      </w:pPr>
      <w:r>
        <w:rPr>
          <w:rFonts w:ascii="Calibri" w:hAnsi="Calibri"/>
          <w:b/>
          <w:sz w:val="23"/>
          <w:szCs w:val="23"/>
        </w:rPr>
        <w:t>Purpose:</w:t>
      </w:r>
    </w:p>
    <w:p w:rsidR="002343C2" w:rsidRDefault="002343C2" w:rsidP="0012530B">
      <w:pPr>
        <w:tabs>
          <w:tab w:val="left" w:pos="180"/>
        </w:tabs>
        <w:spacing w:after="120"/>
        <w:jc w:val="both"/>
        <w:rPr>
          <w:rFonts w:ascii="Proxima Nova" w:hAnsi="Proxima Nova" w:cs="Helvetica"/>
          <w:color w:val="333333"/>
        </w:rPr>
      </w:pPr>
      <w:r>
        <w:rPr>
          <w:rFonts w:ascii="Proxima Nova" w:hAnsi="Proxima Nova" w:cs="Helvetica"/>
          <w:color w:val="333333"/>
        </w:rPr>
        <w:t>TC 7.6 is concerned with the estimation, measurement, analysis, benchmarking, and management of whole building and building systems energy and water performance.</w:t>
      </w:r>
    </w:p>
    <w:p w:rsidR="00BA3E73" w:rsidRDefault="002343C2" w:rsidP="0012530B">
      <w:pPr>
        <w:tabs>
          <w:tab w:val="left" w:pos="180"/>
        </w:tabs>
        <w:spacing w:after="120"/>
        <w:jc w:val="both"/>
        <w:rPr>
          <w:rFonts w:ascii="Proxima Nova" w:hAnsi="Proxima Nova" w:cs="Helvetica"/>
          <w:color w:val="333333"/>
        </w:rPr>
      </w:pPr>
      <w:r>
        <w:rPr>
          <w:rFonts w:ascii="Proxima Nova" w:hAnsi="Proxima Nova" w:cs="Helvetica"/>
          <w:color w:val="333333"/>
        </w:rPr>
        <w:t xml:space="preserve">This sub-committee is cognizant in part for the publication </w:t>
      </w:r>
      <w:r w:rsidRPr="002343C2">
        <w:rPr>
          <w:rFonts w:ascii="Proxima Nova" w:hAnsi="Proxima Nova" w:cs="Helvetica"/>
          <w:i/>
          <w:color w:val="333333"/>
        </w:rPr>
        <w:t>“Procedures for Commercial Building Energy Audits</w:t>
      </w:r>
      <w:r>
        <w:rPr>
          <w:rFonts w:ascii="Proxima Nova" w:hAnsi="Proxima Nova" w:cs="Helvetica"/>
          <w:color w:val="333333"/>
        </w:rPr>
        <w:t xml:space="preserve">”, aka “PCBEA” aka “The Green Book.”  </w:t>
      </w:r>
    </w:p>
    <w:p w:rsidR="008B7753" w:rsidRPr="00C06C0D" w:rsidRDefault="008B7753" w:rsidP="0012530B">
      <w:pPr>
        <w:tabs>
          <w:tab w:val="left" w:pos="180"/>
        </w:tabs>
        <w:spacing w:after="120"/>
        <w:jc w:val="both"/>
        <w:rPr>
          <w:rFonts w:ascii="Calibri" w:hAnsi="Calibri"/>
          <w:b/>
          <w:sz w:val="23"/>
          <w:szCs w:val="23"/>
        </w:rPr>
      </w:pPr>
      <w:r>
        <w:rPr>
          <w:rFonts w:ascii="Calibri" w:hAnsi="Calibri"/>
          <w:b/>
          <w:sz w:val="23"/>
          <w:szCs w:val="23"/>
        </w:rPr>
        <w:t>Agenda</w:t>
      </w:r>
      <w:r w:rsidR="0025132F">
        <w:rPr>
          <w:rFonts w:ascii="Calibri" w:hAnsi="Calibri"/>
          <w:b/>
          <w:sz w:val="23"/>
          <w:szCs w:val="23"/>
        </w:rPr>
        <w:t>:</w:t>
      </w:r>
    </w:p>
    <w:p w:rsidR="0031031B" w:rsidRDefault="0031031B" w:rsidP="0012530B">
      <w:pPr>
        <w:pStyle w:val="ListParagraph"/>
        <w:numPr>
          <w:ilvl w:val="0"/>
          <w:numId w:val="30"/>
        </w:numPr>
        <w:tabs>
          <w:tab w:val="left" w:pos="180"/>
        </w:tabs>
        <w:spacing w:after="120"/>
        <w:contextualSpacing w:val="0"/>
        <w:rPr>
          <w:rFonts w:ascii="Calibri" w:hAnsi="Calibri"/>
          <w:sz w:val="23"/>
          <w:szCs w:val="23"/>
        </w:rPr>
      </w:pPr>
      <w:r>
        <w:rPr>
          <w:rFonts w:ascii="Calibri" w:hAnsi="Calibri"/>
          <w:sz w:val="23"/>
          <w:szCs w:val="23"/>
        </w:rPr>
        <w:t>Introductions</w:t>
      </w:r>
    </w:p>
    <w:p w:rsidR="00892C34" w:rsidRDefault="0054618C" w:rsidP="00892C34">
      <w:pPr>
        <w:pStyle w:val="ListParagraph"/>
        <w:numPr>
          <w:ilvl w:val="0"/>
          <w:numId w:val="30"/>
        </w:numPr>
        <w:tabs>
          <w:tab w:val="left" w:pos="180"/>
        </w:tabs>
        <w:spacing w:after="120"/>
        <w:contextualSpacing w:val="0"/>
        <w:rPr>
          <w:rFonts w:ascii="Calibri" w:hAnsi="Calibri"/>
          <w:sz w:val="23"/>
          <w:szCs w:val="23"/>
        </w:rPr>
      </w:pPr>
      <w:r>
        <w:rPr>
          <w:rFonts w:ascii="Calibri" w:hAnsi="Calibri"/>
          <w:sz w:val="23"/>
          <w:szCs w:val="23"/>
        </w:rPr>
        <w:t>Standard</w:t>
      </w:r>
      <w:r w:rsidR="00892C34">
        <w:rPr>
          <w:rFonts w:ascii="Calibri" w:hAnsi="Calibri"/>
          <w:sz w:val="23"/>
          <w:szCs w:val="23"/>
        </w:rPr>
        <w:t xml:space="preserve"> 211</w:t>
      </w:r>
      <w:r>
        <w:rPr>
          <w:rFonts w:ascii="Calibri" w:hAnsi="Calibri"/>
          <w:sz w:val="23"/>
          <w:szCs w:val="23"/>
        </w:rPr>
        <w:t xml:space="preserve"> update</w:t>
      </w:r>
      <w:r w:rsidR="00D267D4">
        <w:rPr>
          <w:rFonts w:ascii="Calibri" w:hAnsi="Calibri"/>
          <w:sz w:val="23"/>
          <w:szCs w:val="23"/>
        </w:rPr>
        <w:t xml:space="preserve"> – published, in the bookstore</w:t>
      </w:r>
    </w:p>
    <w:p w:rsidR="005E6D28" w:rsidRPr="007C3D0E" w:rsidRDefault="005E6D28" w:rsidP="005E6D28">
      <w:pPr>
        <w:pStyle w:val="ListParagraph"/>
        <w:numPr>
          <w:ilvl w:val="0"/>
          <w:numId w:val="30"/>
        </w:numPr>
        <w:tabs>
          <w:tab w:val="left" w:pos="180"/>
        </w:tabs>
        <w:spacing w:after="120"/>
        <w:contextualSpacing w:val="0"/>
        <w:rPr>
          <w:rFonts w:ascii="Calibri" w:hAnsi="Calibri"/>
          <w:sz w:val="23"/>
          <w:szCs w:val="23"/>
        </w:rPr>
      </w:pPr>
      <w:r>
        <w:rPr>
          <w:rFonts w:ascii="Calibri" w:hAnsi="Calibri"/>
          <w:sz w:val="23"/>
          <w:szCs w:val="23"/>
        </w:rPr>
        <w:t>Building EQ update</w:t>
      </w:r>
      <w:r w:rsidR="00D267D4">
        <w:rPr>
          <w:rFonts w:ascii="Calibri" w:hAnsi="Calibri"/>
          <w:sz w:val="23"/>
          <w:szCs w:val="23"/>
        </w:rPr>
        <w:t xml:space="preserve"> – fully online and operational, both AD and IO rating methods.  Standard 211 compliant spreadsheet forms can be exported, and BEQ is adding an enhanced word report as an additional optional feature.  The 211 spreadsheet and word reports are extra costs.</w:t>
      </w:r>
    </w:p>
    <w:p w:rsidR="00C661CB" w:rsidRDefault="00FF4D55" w:rsidP="00C661CB">
      <w:pPr>
        <w:pStyle w:val="ListParagraph"/>
        <w:numPr>
          <w:ilvl w:val="0"/>
          <w:numId w:val="30"/>
        </w:numPr>
        <w:tabs>
          <w:tab w:val="left" w:pos="180"/>
        </w:tabs>
        <w:spacing w:after="120"/>
        <w:contextualSpacing w:val="0"/>
        <w:rPr>
          <w:rFonts w:ascii="Calibri" w:hAnsi="Calibri"/>
          <w:sz w:val="23"/>
          <w:szCs w:val="23"/>
        </w:rPr>
      </w:pPr>
      <w:r>
        <w:rPr>
          <w:rFonts w:ascii="Calibri" w:hAnsi="Calibri"/>
          <w:sz w:val="23"/>
          <w:szCs w:val="23"/>
        </w:rPr>
        <w:t>Special Publication:  “Best Practices for Commercial Building Energy Audits</w:t>
      </w:r>
      <w:r w:rsidR="00BA3E73">
        <w:rPr>
          <w:rFonts w:ascii="Calibri" w:hAnsi="Calibri"/>
          <w:sz w:val="23"/>
          <w:szCs w:val="23"/>
        </w:rPr>
        <w:t>”</w:t>
      </w:r>
    </w:p>
    <w:p w:rsidR="00C661CB" w:rsidRDefault="00FF4D55" w:rsidP="00C661CB">
      <w:pPr>
        <w:pStyle w:val="ListParagraph"/>
        <w:numPr>
          <w:ilvl w:val="1"/>
          <w:numId w:val="30"/>
        </w:numPr>
        <w:tabs>
          <w:tab w:val="left" w:pos="180"/>
        </w:tabs>
        <w:spacing w:after="120"/>
        <w:contextualSpacing w:val="0"/>
        <w:rPr>
          <w:rFonts w:ascii="Calibri" w:hAnsi="Calibri"/>
          <w:sz w:val="23"/>
          <w:szCs w:val="23"/>
        </w:rPr>
      </w:pPr>
      <w:r>
        <w:rPr>
          <w:rFonts w:ascii="Calibri" w:hAnsi="Calibri"/>
          <w:sz w:val="23"/>
          <w:szCs w:val="23"/>
        </w:rPr>
        <w:t xml:space="preserve">Procedures for Commercial Building Energy Audits, </w:t>
      </w:r>
      <w:r w:rsidR="00C661CB">
        <w:rPr>
          <w:rFonts w:ascii="Calibri" w:hAnsi="Calibri"/>
          <w:sz w:val="23"/>
          <w:szCs w:val="23"/>
        </w:rPr>
        <w:t>2</w:t>
      </w:r>
      <w:r w:rsidR="00C661CB" w:rsidRPr="00C661CB">
        <w:rPr>
          <w:rFonts w:ascii="Calibri" w:hAnsi="Calibri"/>
          <w:sz w:val="23"/>
          <w:szCs w:val="23"/>
          <w:vertAlign w:val="superscript"/>
        </w:rPr>
        <w:t>nd</w:t>
      </w:r>
      <w:r w:rsidR="00C661CB">
        <w:rPr>
          <w:rFonts w:ascii="Calibri" w:hAnsi="Calibri"/>
          <w:sz w:val="23"/>
          <w:szCs w:val="23"/>
        </w:rPr>
        <w:t xml:space="preserve"> Ed. published in 2011.  An updated publication has not yet been proposed to Pub-Ed council. </w:t>
      </w:r>
      <w:r w:rsidR="00A10D1F">
        <w:rPr>
          <w:rFonts w:ascii="Calibri" w:hAnsi="Calibri"/>
          <w:sz w:val="23"/>
          <w:szCs w:val="23"/>
        </w:rPr>
        <w:t xml:space="preserve"> </w:t>
      </w:r>
      <w:r>
        <w:rPr>
          <w:rFonts w:ascii="Calibri" w:hAnsi="Calibri"/>
          <w:sz w:val="23"/>
          <w:szCs w:val="23"/>
        </w:rPr>
        <w:t>“Best Practices publication will replace the PCBEA to reduce market confusion.</w:t>
      </w:r>
    </w:p>
    <w:p w:rsidR="00017C35" w:rsidRPr="0054618C" w:rsidRDefault="00B90144" w:rsidP="00C85B98">
      <w:pPr>
        <w:pStyle w:val="ListParagraph"/>
        <w:numPr>
          <w:ilvl w:val="1"/>
          <w:numId w:val="30"/>
        </w:numPr>
        <w:tabs>
          <w:tab w:val="left" w:pos="180"/>
        </w:tabs>
        <w:spacing w:after="120"/>
        <w:contextualSpacing w:val="0"/>
        <w:rPr>
          <w:rFonts w:ascii="Calibri" w:hAnsi="Calibri"/>
          <w:sz w:val="23"/>
          <w:szCs w:val="23"/>
        </w:rPr>
      </w:pPr>
      <w:r w:rsidRPr="0054618C">
        <w:rPr>
          <w:rFonts w:ascii="Calibri" w:hAnsi="Calibri"/>
          <w:sz w:val="23"/>
          <w:szCs w:val="23"/>
        </w:rPr>
        <w:t>O</w:t>
      </w:r>
      <w:r w:rsidR="0041773F" w:rsidRPr="0054618C">
        <w:rPr>
          <w:rFonts w:ascii="Calibri" w:hAnsi="Calibri"/>
          <w:sz w:val="23"/>
          <w:szCs w:val="23"/>
        </w:rPr>
        <w:t>utline of content:</w:t>
      </w:r>
      <w:r w:rsidR="0054618C" w:rsidRPr="0054618C">
        <w:rPr>
          <w:rFonts w:ascii="Calibri" w:hAnsi="Calibri"/>
          <w:sz w:val="23"/>
          <w:szCs w:val="23"/>
        </w:rPr>
        <w:t xml:space="preserve"> see list below</w:t>
      </w:r>
    </w:p>
    <w:p w:rsidR="006F67C9" w:rsidRDefault="00BA4AFA" w:rsidP="006F67C9">
      <w:pPr>
        <w:pStyle w:val="ListParagraph"/>
        <w:numPr>
          <w:ilvl w:val="0"/>
          <w:numId w:val="30"/>
        </w:numPr>
        <w:tabs>
          <w:tab w:val="left" w:pos="180"/>
        </w:tabs>
        <w:spacing w:after="120"/>
        <w:rPr>
          <w:rFonts w:ascii="Calibri" w:hAnsi="Calibri"/>
          <w:sz w:val="23"/>
          <w:szCs w:val="23"/>
        </w:rPr>
      </w:pPr>
      <w:r>
        <w:rPr>
          <w:rFonts w:ascii="Calibri" w:hAnsi="Calibri"/>
          <w:sz w:val="23"/>
          <w:szCs w:val="23"/>
        </w:rPr>
        <w:t>Discuss workflow management – each section will be its own “page” in Basecamp, to be compiled into draft document once each section is substantially complete.</w:t>
      </w:r>
      <w:r w:rsidR="00D267D4">
        <w:rPr>
          <w:rFonts w:ascii="Calibri" w:hAnsi="Calibri"/>
          <w:sz w:val="23"/>
          <w:szCs w:val="23"/>
        </w:rPr>
        <w:t xml:space="preserve">  We will break up the workload into section leads for smaller working groups.  Each subsection that has an author next to it will generate initial draft content and upload it to the folder in Basecamp by October.  We will convene a conference call/</w:t>
      </w:r>
      <w:proofErr w:type="spellStart"/>
      <w:r w:rsidR="00D267D4">
        <w:rPr>
          <w:rFonts w:ascii="Calibri" w:hAnsi="Calibri"/>
          <w:sz w:val="23"/>
          <w:szCs w:val="23"/>
        </w:rPr>
        <w:t>webex</w:t>
      </w:r>
      <w:proofErr w:type="spellEnd"/>
      <w:r w:rsidR="00D267D4">
        <w:rPr>
          <w:rFonts w:ascii="Calibri" w:hAnsi="Calibri"/>
          <w:sz w:val="23"/>
          <w:szCs w:val="23"/>
        </w:rPr>
        <w:t xml:space="preserve"> at that time to review the material that has been uploaded by then, start assembly of the draft manuscript, and do a gap analysis in preparation for 2019 Winter Conference.</w:t>
      </w:r>
    </w:p>
    <w:tbl>
      <w:tblPr>
        <w:tblStyle w:val="TableGrid"/>
        <w:tblW w:w="0" w:type="auto"/>
        <w:tblLook w:val="04A0" w:firstRow="1" w:lastRow="0" w:firstColumn="1" w:lastColumn="0" w:noHBand="0" w:noVBand="1"/>
      </w:tblPr>
      <w:tblGrid>
        <w:gridCol w:w="985"/>
        <w:gridCol w:w="2891"/>
        <w:gridCol w:w="3708"/>
        <w:gridCol w:w="1766"/>
      </w:tblGrid>
      <w:tr w:rsidR="0054618C" w:rsidRPr="0054618C" w:rsidTr="0054618C">
        <w:trPr>
          <w:trHeight w:val="290"/>
        </w:trPr>
        <w:tc>
          <w:tcPr>
            <w:tcW w:w="19700" w:type="dxa"/>
            <w:gridSpan w:val="4"/>
            <w:noWrap/>
            <w:hideMark/>
          </w:tcPr>
          <w:p w:rsidR="0054618C" w:rsidRPr="0054618C" w:rsidRDefault="0054618C" w:rsidP="0054618C">
            <w:pPr>
              <w:tabs>
                <w:tab w:val="left" w:pos="180"/>
              </w:tabs>
              <w:spacing w:after="120"/>
              <w:rPr>
                <w:rFonts w:ascii="Calibri" w:hAnsi="Calibri"/>
                <w:b/>
                <w:bCs/>
                <w:sz w:val="23"/>
                <w:szCs w:val="23"/>
              </w:rPr>
            </w:pPr>
            <w:r w:rsidRPr="0054618C">
              <w:rPr>
                <w:rFonts w:ascii="Calibri" w:hAnsi="Calibri"/>
                <w:b/>
                <w:bCs/>
                <w:sz w:val="23"/>
                <w:szCs w:val="23"/>
              </w:rPr>
              <w:t>Procedures for Commercial Building Energy Audits, 3rd Edition</w:t>
            </w:r>
          </w:p>
        </w:tc>
      </w:tr>
      <w:tr w:rsidR="0054618C" w:rsidRPr="0054618C" w:rsidTr="0054618C">
        <w:trPr>
          <w:trHeight w:val="290"/>
        </w:trPr>
        <w:tc>
          <w:tcPr>
            <w:tcW w:w="19700" w:type="dxa"/>
            <w:gridSpan w:val="4"/>
            <w:noWrap/>
            <w:hideMark/>
          </w:tcPr>
          <w:p w:rsidR="0054618C" w:rsidRPr="0054618C" w:rsidRDefault="0054618C" w:rsidP="0054618C">
            <w:pPr>
              <w:tabs>
                <w:tab w:val="left" w:pos="180"/>
              </w:tabs>
              <w:spacing w:after="120"/>
              <w:rPr>
                <w:rFonts w:ascii="Calibri" w:hAnsi="Calibri"/>
                <w:b/>
                <w:bCs/>
                <w:sz w:val="23"/>
                <w:szCs w:val="23"/>
              </w:rPr>
            </w:pPr>
            <w:r w:rsidRPr="0054618C">
              <w:rPr>
                <w:rFonts w:ascii="Calibri" w:hAnsi="Calibri"/>
                <w:b/>
                <w:bCs/>
                <w:sz w:val="23"/>
                <w:szCs w:val="23"/>
              </w:rPr>
              <w:t>Project workflow management tracker</w:t>
            </w:r>
          </w:p>
        </w:tc>
      </w:tr>
      <w:tr w:rsidR="0054618C" w:rsidRPr="0054618C" w:rsidTr="0054618C">
        <w:trPr>
          <w:trHeight w:val="290"/>
        </w:trPr>
        <w:tc>
          <w:tcPr>
            <w:tcW w:w="19700" w:type="dxa"/>
            <w:gridSpan w:val="4"/>
            <w:noWrap/>
            <w:hideMark/>
          </w:tcPr>
          <w:p w:rsidR="0054618C" w:rsidRPr="0054618C" w:rsidRDefault="0054618C" w:rsidP="0054618C">
            <w:pPr>
              <w:tabs>
                <w:tab w:val="left" w:pos="180"/>
              </w:tabs>
              <w:spacing w:after="120"/>
              <w:rPr>
                <w:rFonts w:ascii="Calibri" w:hAnsi="Calibri"/>
                <w:b/>
                <w:bCs/>
                <w:sz w:val="23"/>
                <w:szCs w:val="23"/>
              </w:rPr>
            </w:pPr>
            <w:r w:rsidRPr="0054618C">
              <w:rPr>
                <w:rFonts w:ascii="Calibri" w:hAnsi="Calibri"/>
                <w:b/>
                <w:bCs/>
                <w:sz w:val="23"/>
                <w:szCs w:val="23"/>
              </w:rPr>
              <w:t xml:space="preserve">To all:  Please add your name as an author or QA next to at least one topic/subtopic below, and re-upload this tracker to Basecamp.  Thank you all!!  (Don't worry about version management, Basecamp handles </w:t>
            </w:r>
            <w:proofErr w:type="gramStart"/>
            <w:r w:rsidRPr="0054618C">
              <w:rPr>
                <w:rFonts w:ascii="Calibri" w:hAnsi="Calibri"/>
                <w:b/>
                <w:bCs/>
                <w:sz w:val="23"/>
                <w:szCs w:val="23"/>
              </w:rPr>
              <w:t>that.</w:t>
            </w:r>
            <w:proofErr w:type="gramEnd"/>
            <w:r w:rsidRPr="0054618C">
              <w:rPr>
                <w:rFonts w:ascii="Calibri" w:hAnsi="Calibri"/>
                <w:b/>
                <w:bCs/>
                <w:sz w:val="23"/>
                <w:szCs w:val="23"/>
              </w:rPr>
              <w:t>)</w:t>
            </w:r>
          </w:p>
        </w:tc>
      </w:tr>
      <w:tr w:rsidR="0054618C" w:rsidRPr="0054618C" w:rsidTr="0054618C">
        <w:trPr>
          <w:trHeight w:val="290"/>
        </w:trPr>
        <w:tc>
          <w:tcPr>
            <w:tcW w:w="1923" w:type="dxa"/>
            <w:noWrap/>
            <w:hideMark/>
          </w:tcPr>
          <w:p w:rsidR="0054618C" w:rsidRPr="0054618C" w:rsidRDefault="0054618C" w:rsidP="0054618C">
            <w:pPr>
              <w:tabs>
                <w:tab w:val="left" w:pos="180"/>
              </w:tabs>
              <w:spacing w:after="120"/>
              <w:rPr>
                <w:rFonts w:ascii="Calibri" w:hAnsi="Calibri"/>
                <w:b/>
                <w:bCs/>
                <w:sz w:val="23"/>
                <w:szCs w:val="23"/>
              </w:rPr>
            </w:pPr>
            <w:r w:rsidRPr="0054618C">
              <w:rPr>
                <w:rFonts w:ascii="Calibri" w:hAnsi="Calibri"/>
                <w:b/>
                <w:bCs/>
                <w:sz w:val="23"/>
                <w:szCs w:val="23"/>
              </w:rPr>
              <w:t>Chapter #</w:t>
            </w:r>
          </w:p>
        </w:tc>
        <w:tc>
          <w:tcPr>
            <w:tcW w:w="6153" w:type="dxa"/>
            <w:noWrap/>
            <w:hideMark/>
          </w:tcPr>
          <w:p w:rsidR="0054618C" w:rsidRPr="0054618C" w:rsidRDefault="0054618C" w:rsidP="0054618C">
            <w:pPr>
              <w:tabs>
                <w:tab w:val="left" w:pos="180"/>
              </w:tabs>
              <w:spacing w:after="120"/>
              <w:rPr>
                <w:rFonts w:ascii="Calibri" w:hAnsi="Calibri"/>
                <w:b/>
                <w:bCs/>
                <w:sz w:val="23"/>
                <w:szCs w:val="23"/>
              </w:rPr>
            </w:pPr>
            <w:r w:rsidRPr="0054618C">
              <w:rPr>
                <w:rFonts w:ascii="Calibri" w:hAnsi="Calibri"/>
                <w:b/>
                <w:bCs/>
                <w:sz w:val="23"/>
                <w:szCs w:val="23"/>
              </w:rPr>
              <w:t>Chapter</w:t>
            </w:r>
          </w:p>
        </w:tc>
        <w:tc>
          <w:tcPr>
            <w:tcW w:w="7967" w:type="dxa"/>
            <w:noWrap/>
            <w:hideMark/>
          </w:tcPr>
          <w:p w:rsidR="0054618C" w:rsidRPr="0054618C" w:rsidRDefault="0054618C" w:rsidP="0054618C">
            <w:pPr>
              <w:tabs>
                <w:tab w:val="left" w:pos="180"/>
              </w:tabs>
              <w:spacing w:after="120"/>
              <w:rPr>
                <w:rFonts w:ascii="Calibri" w:hAnsi="Calibri"/>
                <w:b/>
                <w:bCs/>
                <w:sz w:val="23"/>
                <w:szCs w:val="23"/>
              </w:rPr>
            </w:pPr>
            <w:r w:rsidRPr="0054618C">
              <w:rPr>
                <w:rFonts w:ascii="Calibri" w:hAnsi="Calibri"/>
                <w:b/>
                <w:bCs/>
                <w:sz w:val="23"/>
                <w:szCs w:val="23"/>
              </w:rPr>
              <w:t>Subsection</w:t>
            </w:r>
          </w:p>
        </w:tc>
        <w:tc>
          <w:tcPr>
            <w:tcW w:w="3657" w:type="dxa"/>
            <w:noWrap/>
            <w:hideMark/>
          </w:tcPr>
          <w:p w:rsidR="0054618C" w:rsidRPr="0054618C" w:rsidRDefault="0054618C" w:rsidP="0054618C">
            <w:pPr>
              <w:tabs>
                <w:tab w:val="left" w:pos="180"/>
              </w:tabs>
              <w:spacing w:after="120"/>
              <w:rPr>
                <w:rFonts w:ascii="Calibri" w:hAnsi="Calibri"/>
                <w:b/>
                <w:bCs/>
                <w:sz w:val="23"/>
                <w:szCs w:val="23"/>
              </w:rPr>
            </w:pPr>
            <w:r w:rsidRPr="0054618C">
              <w:rPr>
                <w:rFonts w:ascii="Calibri" w:hAnsi="Calibri"/>
                <w:b/>
                <w:bCs/>
                <w:sz w:val="23"/>
                <w:szCs w:val="23"/>
              </w:rPr>
              <w:t>Author 1</w:t>
            </w:r>
          </w:p>
        </w:tc>
      </w:tr>
      <w:tr w:rsidR="0054618C" w:rsidRPr="0054618C" w:rsidTr="0054618C">
        <w:trPr>
          <w:trHeight w:val="290"/>
        </w:trPr>
        <w:tc>
          <w:tcPr>
            <w:tcW w:w="192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lastRenderedPageBreak/>
              <w:t> </w:t>
            </w:r>
          </w:p>
        </w:tc>
        <w:tc>
          <w:tcPr>
            <w:tcW w:w="615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Introduction</w:t>
            </w:r>
          </w:p>
        </w:tc>
        <w:tc>
          <w:tcPr>
            <w:tcW w:w="796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Purpose and Scope</w:t>
            </w:r>
          </w:p>
        </w:tc>
        <w:tc>
          <w:tcPr>
            <w:tcW w:w="365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Nate Boyd</w:t>
            </w:r>
          </w:p>
        </w:tc>
      </w:tr>
      <w:tr w:rsidR="0054618C" w:rsidRPr="0054618C" w:rsidTr="0054618C">
        <w:trPr>
          <w:trHeight w:val="290"/>
        </w:trPr>
        <w:tc>
          <w:tcPr>
            <w:tcW w:w="192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615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796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211 Purpose and Scope</w:t>
            </w:r>
          </w:p>
        </w:tc>
        <w:tc>
          <w:tcPr>
            <w:tcW w:w="365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Jim Kelsey</w:t>
            </w:r>
          </w:p>
        </w:tc>
      </w:tr>
      <w:tr w:rsidR="0054618C" w:rsidRPr="0054618C" w:rsidTr="0054618C">
        <w:trPr>
          <w:trHeight w:val="290"/>
        </w:trPr>
        <w:tc>
          <w:tcPr>
            <w:tcW w:w="192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615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796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Level of Audit applicability</w:t>
            </w:r>
          </w:p>
        </w:tc>
        <w:tc>
          <w:tcPr>
            <w:tcW w:w="365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r>
      <w:tr w:rsidR="0054618C" w:rsidRPr="0054618C" w:rsidTr="0054618C">
        <w:trPr>
          <w:trHeight w:val="290"/>
        </w:trPr>
        <w:tc>
          <w:tcPr>
            <w:tcW w:w="192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615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796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Terminology</w:t>
            </w:r>
          </w:p>
        </w:tc>
        <w:tc>
          <w:tcPr>
            <w:tcW w:w="365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Nate Boyd</w:t>
            </w:r>
          </w:p>
        </w:tc>
      </w:tr>
      <w:tr w:rsidR="0054618C" w:rsidRPr="0054618C" w:rsidTr="0054618C">
        <w:trPr>
          <w:trHeight w:val="290"/>
        </w:trPr>
        <w:tc>
          <w:tcPr>
            <w:tcW w:w="19700" w:type="dxa"/>
            <w:gridSpan w:val="4"/>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r>
      <w:tr w:rsidR="0054618C" w:rsidRPr="0054618C" w:rsidTr="0054618C">
        <w:trPr>
          <w:trHeight w:val="290"/>
        </w:trPr>
        <w:tc>
          <w:tcPr>
            <w:tcW w:w="192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615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211 Tips and FAQs</w:t>
            </w:r>
          </w:p>
        </w:tc>
        <w:tc>
          <w:tcPr>
            <w:tcW w:w="796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Introduction</w:t>
            </w:r>
          </w:p>
        </w:tc>
        <w:tc>
          <w:tcPr>
            <w:tcW w:w="365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Jim Kelsey</w:t>
            </w:r>
          </w:p>
        </w:tc>
      </w:tr>
      <w:tr w:rsidR="0054618C" w:rsidRPr="0054618C" w:rsidTr="0054618C">
        <w:trPr>
          <w:trHeight w:val="290"/>
        </w:trPr>
        <w:tc>
          <w:tcPr>
            <w:tcW w:w="192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615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796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211 Clarifications</w:t>
            </w:r>
          </w:p>
        </w:tc>
        <w:tc>
          <w:tcPr>
            <w:tcW w:w="3657" w:type="dxa"/>
            <w:noWrap/>
            <w:hideMark/>
          </w:tcPr>
          <w:p w:rsidR="0002308A"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r w:rsidR="0002308A">
              <w:rPr>
                <w:rFonts w:ascii="Calibri" w:hAnsi="Calibri"/>
                <w:sz w:val="23"/>
                <w:szCs w:val="23"/>
              </w:rPr>
              <w:t>Jim Kelsey</w:t>
            </w:r>
          </w:p>
        </w:tc>
      </w:tr>
      <w:tr w:rsidR="0054618C" w:rsidRPr="0054618C" w:rsidTr="0054618C">
        <w:trPr>
          <w:trHeight w:val="290"/>
        </w:trPr>
        <w:tc>
          <w:tcPr>
            <w:tcW w:w="192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615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796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211 Tips</w:t>
            </w:r>
          </w:p>
        </w:tc>
        <w:tc>
          <w:tcPr>
            <w:tcW w:w="3657" w:type="dxa"/>
            <w:noWrap/>
            <w:hideMark/>
          </w:tcPr>
          <w:p w:rsidR="0054618C" w:rsidRPr="0054618C" w:rsidRDefault="0002308A" w:rsidP="0054618C">
            <w:pPr>
              <w:tabs>
                <w:tab w:val="left" w:pos="180"/>
              </w:tabs>
              <w:spacing w:after="120"/>
              <w:rPr>
                <w:rFonts w:ascii="Calibri" w:hAnsi="Calibri"/>
                <w:sz w:val="23"/>
                <w:szCs w:val="23"/>
              </w:rPr>
            </w:pPr>
            <w:r>
              <w:rPr>
                <w:rFonts w:ascii="Calibri" w:hAnsi="Calibri"/>
                <w:sz w:val="23"/>
                <w:szCs w:val="23"/>
              </w:rPr>
              <w:t>Jim Kelsey</w:t>
            </w:r>
            <w:r w:rsidR="0054618C" w:rsidRPr="0054618C">
              <w:rPr>
                <w:rFonts w:ascii="Calibri" w:hAnsi="Calibri"/>
                <w:sz w:val="23"/>
                <w:szCs w:val="23"/>
              </w:rPr>
              <w:t> </w:t>
            </w:r>
          </w:p>
        </w:tc>
      </w:tr>
      <w:tr w:rsidR="0054618C" w:rsidRPr="0054618C" w:rsidTr="0054618C">
        <w:trPr>
          <w:trHeight w:val="290"/>
        </w:trPr>
        <w:tc>
          <w:tcPr>
            <w:tcW w:w="192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615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796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211 FAQs</w:t>
            </w:r>
          </w:p>
        </w:tc>
        <w:tc>
          <w:tcPr>
            <w:tcW w:w="365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r w:rsidR="0002308A">
              <w:rPr>
                <w:rFonts w:ascii="Calibri" w:hAnsi="Calibri"/>
                <w:sz w:val="23"/>
                <w:szCs w:val="23"/>
              </w:rPr>
              <w:t>Jim Kelsey</w:t>
            </w:r>
          </w:p>
        </w:tc>
      </w:tr>
      <w:tr w:rsidR="0054618C" w:rsidRPr="0054618C" w:rsidTr="0054618C">
        <w:trPr>
          <w:trHeight w:val="290"/>
        </w:trPr>
        <w:tc>
          <w:tcPr>
            <w:tcW w:w="19700" w:type="dxa"/>
            <w:gridSpan w:val="4"/>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r>
      <w:tr w:rsidR="0054618C" w:rsidRPr="0054618C" w:rsidTr="0054618C">
        <w:trPr>
          <w:trHeight w:val="290"/>
        </w:trPr>
        <w:tc>
          <w:tcPr>
            <w:tcW w:w="192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615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Example Audits</w:t>
            </w:r>
          </w:p>
        </w:tc>
        <w:tc>
          <w:tcPr>
            <w:tcW w:w="796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Example Level 1 report</w:t>
            </w:r>
          </w:p>
        </w:tc>
        <w:tc>
          <w:tcPr>
            <w:tcW w:w="365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r w:rsidR="0002308A">
              <w:rPr>
                <w:rFonts w:ascii="Calibri" w:hAnsi="Calibri"/>
                <w:sz w:val="23"/>
                <w:szCs w:val="23"/>
              </w:rPr>
              <w:t>Annie Smith</w:t>
            </w:r>
          </w:p>
        </w:tc>
      </w:tr>
      <w:tr w:rsidR="0054618C" w:rsidRPr="0054618C" w:rsidTr="0054618C">
        <w:trPr>
          <w:trHeight w:val="290"/>
        </w:trPr>
        <w:tc>
          <w:tcPr>
            <w:tcW w:w="192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615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796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Example level 1 forms</w:t>
            </w:r>
          </w:p>
        </w:tc>
        <w:tc>
          <w:tcPr>
            <w:tcW w:w="365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r w:rsidR="0002308A">
              <w:rPr>
                <w:rFonts w:ascii="Calibri" w:hAnsi="Calibri"/>
                <w:sz w:val="23"/>
                <w:szCs w:val="23"/>
              </w:rPr>
              <w:t>Nate Boyd</w:t>
            </w:r>
          </w:p>
        </w:tc>
      </w:tr>
      <w:tr w:rsidR="0054618C" w:rsidRPr="0054618C" w:rsidTr="0054618C">
        <w:trPr>
          <w:trHeight w:val="290"/>
        </w:trPr>
        <w:tc>
          <w:tcPr>
            <w:tcW w:w="192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615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796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Example level 2 report</w:t>
            </w:r>
          </w:p>
        </w:tc>
        <w:tc>
          <w:tcPr>
            <w:tcW w:w="365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Nate Boyd*</w:t>
            </w:r>
          </w:p>
        </w:tc>
      </w:tr>
      <w:tr w:rsidR="0054618C" w:rsidRPr="0054618C" w:rsidTr="0054618C">
        <w:trPr>
          <w:trHeight w:val="290"/>
        </w:trPr>
        <w:tc>
          <w:tcPr>
            <w:tcW w:w="192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615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796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Example level 2 forms</w:t>
            </w:r>
          </w:p>
        </w:tc>
        <w:tc>
          <w:tcPr>
            <w:tcW w:w="365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r>
      <w:tr w:rsidR="0054618C" w:rsidRPr="0054618C" w:rsidTr="0054618C">
        <w:trPr>
          <w:trHeight w:val="290"/>
        </w:trPr>
        <w:tc>
          <w:tcPr>
            <w:tcW w:w="192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615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796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Example level 3 report</w:t>
            </w:r>
          </w:p>
        </w:tc>
        <w:tc>
          <w:tcPr>
            <w:tcW w:w="365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r>
      <w:tr w:rsidR="0054618C" w:rsidRPr="0054618C" w:rsidTr="0054618C">
        <w:trPr>
          <w:trHeight w:val="290"/>
        </w:trPr>
        <w:tc>
          <w:tcPr>
            <w:tcW w:w="192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615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796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xml:space="preserve">Example </w:t>
            </w:r>
            <w:r w:rsidR="00636F1E" w:rsidRPr="0054618C">
              <w:rPr>
                <w:rFonts w:ascii="Calibri" w:hAnsi="Calibri"/>
                <w:sz w:val="23"/>
                <w:szCs w:val="23"/>
              </w:rPr>
              <w:t>level</w:t>
            </w:r>
            <w:r w:rsidRPr="0054618C">
              <w:rPr>
                <w:rFonts w:ascii="Calibri" w:hAnsi="Calibri"/>
                <w:sz w:val="23"/>
                <w:szCs w:val="23"/>
              </w:rPr>
              <w:t xml:space="preserve"> 3 forms</w:t>
            </w:r>
          </w:p>
        </w:tc>
        <w:tc>
          <w:tcPr>
            <w:tcW w:w="365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r>
      <w:tr w:rsidR="0054618C" w:rsidRPr="0054618C" w:rsidTr="0054618C">
        <w:trPr>
          <w:trHeight w:val="290"/>
        </w:trPr>
        <w:tc>
          <w:tcPr>
            <w:tcW w:w="19700" w:type="dxa"/>
            <w:gridSpan w:val="4"/>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r>
      <w:tr w:rsidR="0054618C" w:rsidRPr="0054618C" w:rsidTr="0054618C">
        <w:trPr>
          <w:trHeight w:val="290"/>
        </w:trPr>
        <w:tc>
          <w:tcPr>
            <w:tcW w:w="192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615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Preliminary Energy Analysis</w:t>
            </w:r>
          </w:p>
        </w:tc>
        <w:tc>
          <w:tcPr>
            <w:tcW w:w="796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Purpose and Scope</w:t>
            </w:r>
          </w:p>
        </w:tc>
        <w:tc>
          <w:tcPr>
            <w:tcW w:w="365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Nate Boyd</w:t>
            </w:r>
          </w:p>
        </w:tc>
      </w:tr>
      <w:tr w:rsidR="0054618C" w:rsidRPr="0054618C" w:rsidTr="0054618C">
        <w:trPr>
          <w:trHeight w:val="290"/>
        </w:trPr>
        <w:tc>
          <w:tcPr>
            <w:tcW w:w="192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615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796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Demand Profiles &amp; Load Factors</w:t>
            </w:r>
          </w:p>
        </w:tc>
        <w:tc>
          <w:tcPr>
            <w:tcW w:w="365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xml:space="preserve">Fred </w:t>
            </w:r>
            <w:proofErr w:type="spellStart"/>
            <w:r w:rsidRPr="0054618C">
              <w:rPr>
                <w:rFonts w:ascii="Calibri" w:hAnsi="Calibri"/>
                <w:sz w:val="23"/>
                <w:szCs w:val="23"/>
              </w:rPr>
              <w:t>Goldner</w:t>
            </w:r>
            <w:proofErr w:type="spellEnd"/>
          </w:p>
        </w:tc>
      </w:tr>
      <w:tr w:rsidR="0054618C" w:rsidRPr="0054618C" w:rsidTr="0054618C">
        <w:trPr>
          <w:trHeight w:val="290"/>
        </w:trPr>
        <w:tc>
          <w:tcPr>
            <w:tcW w:w="19700" w:type="dxa"/>
            <w:gridSpan w:val="4"/>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r>
      <w:tr w:rsidR="0054618C" w:rsidRPr="0054618C" w:rsidTr="0054618C">
        <w:trPr>
          <w:trHeight w:val="290"/>
        </w:trPr>
        <w:tc>
          <w:tcPr>
            <w:tcW w:w="192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615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Benchmarking</w:t>
            </w:r>
          </w:p>
        </w:tc>
        <w:tc>
          <w:tcPr>
            <w:tcW w:w="796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Purpose and Scope</w:t>
            </w:r>
          </w:p>
        </w:tc>
        <w:tc>
          <w:tcPr>
            <w:tcW w:w="365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Nate Boyd</w:t>
            </w:r>
          </w:p>
        </w:tc>
      </w:tr>
      <w:tr w:rsidR="0054618C" w:rsidRPr="0054618C" w:rsidTr="0054618C">
        <w:trPr>
          <w:trHeight w:val="290"/>
        </w:trPr>
        <w:tc>
          <w:tcPr>
            <w:tcW w:w="192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615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796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Tools - ESPM</w:t>
            </w:r>
          </w:p>
        </w:tc>
        <w:tc>
          <w:tcPr>
            <w:tcW w:w="3657" w:type="dxa"/>
            <w:noWrap/>
            <w:hideMark/>
          </w:tcPr>
          <w:p w:rsidR="0054618C" w:rsidRPr="0054618C" w:rsidRDefault="0054618C" w:rsidP="0054618C">
            <w:pPr>
              <w:tabs>
                <w:tab w:val="left" w:pos="180"/>
              </w:tabs>
              <w:spacing w:after="120"/>
              <w:rPr>
                <w:rFonts w:ascii="Calibri" w:hAnsi="Calibri"/>
                <w:sz w:val="23"/>
                <w:szCs w:val="23"/>
              </w:rPr>
            </w:pPr>
            <w:proofErr w:type="spellStart"/>
            <w:r w:rsidRPr="0054618C">
              <w:rPr>
                <w:rFonts w:ascii="Calibri" w:hAnsi="Calibri"/>
                <w:sz w:val="23"/>
                <w:szCs w:val="23"/>
              </w:rPr>
              <w:t>Supriya</w:t>
            </w:r>
            <w:proofErr w:type="spellEnd"/>
            <w:r w:rsidRPr="0054618C">
              <w:rPr>
                <w:rFonts w:ascii="Calibri" w:hAnsi="Calibri"/>
                <w:sz w:val="23"/>
                <w:szCs w:val="23"/>
              </w:rPr>
              <w:t xml:space="preserve"> </w:t>
            </w:r>
            <w:proofErr w:type="spellStart"/>
            <w:r w:rsidRPr="0054618C">
              <w:rPr>
                <w:rFonts w:ascii="Calibri" w:hAnsi="Calibri"/>
                <w:sz w:val="23"/>
                <w:szCs w:val="23"/>
              </w:rPr>
              <w:t>Goel</w:t>
            </w:r>
            <w:proofErr w:type="spellEnd"/>
          </w:p>
        </w:tc>
      </w:tr>
      <w:tr w:rsidR="0054618C" w:rsidRPr="0054618C" w:rsidTr="0054618C">
        <w:trPr>
          <w:trHeight w:val="290"/>
        </w:trPr>
        <w:tc>
          <w:tcPr>
            <w:tcW w:w="192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615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796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Tools - Building EQ</w:t>
            </w:r>
          </w:p>
        </w:tc>
        <w:tc>
          <w:tcPr>
            <w:tcW w:w="365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Nate Boyd</w:t>
            </w:r>
          </w:p>
        </w:tc>
      </w:tr>
      <w:tr w:rsidR="0054618C" w:rsidRPr="0054618C" w:rsidTr="0054618C">
        <w:trPr>
          <w:trHeight w:val="290"/>
        </w:trPr>
        <w:tc>
          <w:tcPr>
            <w:tcW w:w="192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615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796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Tools - DOE Asset Scoring Tool</w:t>
            </w:r>
          </w:p>
        </w:tc>
        <w:tc>
          <w:tcPr>
            <w:tcW w:w="3657" w:type="dxa"/>
            <w:noWrap/>
            <w:hideMark/>
          </w:tcPr>
          <w:p w:rsidR="0054618C" w:rsidRPr="0054618C" w:rsidRDefault="0054618C" w:rsidP="0054618C">
            <w:pPr>
              <w:tabs>
                <w:tab w:val="left" w:pos="180"/>
              </w:tabs>
              <w:spacing w:after="120"/>
              <w:rPr>
                <w:rFonts w:ascii="Calibri" w:hAnsi="Calibri"/>
                <w:sz w:val="23"/>
                <w:szCs w:val="23"/>
              </w:rPr>
            </w:pPr>
            <w:proofErr w:type="spellStart"/>
            <w:r w:rsidRPr="0054618C">
              <w:rPr>
                <w:rFonts w:ascii="Calibri" w:hAnsi="Calibri"/>
                <w:sz w:val="23"/>
                <w:szCs w:val="23"/>
              </w:rPr>
              <w:t>Supriya</w:t>
            </w:r>
            <w:proofErr w:type="spellEnd"/>
            <w:r w:rsidRPr="0054618C">
              <w:rPr>
                <w:rFonts w:ascii="Calibri" w:hAnsi="Calibri"/>
                <w:sz w:val="23"/>
                <w:szCs w:val="23"/>
              </w:rPr>
              <w:t xml:space="preserve"> </w:t>
            </w:r>
            <w:proofErr w:type="spellStart"/>
            <w:r w:rsidRPr="0054618C">
              <w:rPr>
                <w:rFonts w:ascii="Calibri" w:hAnsi="Calibri"/>
                <w:sz w:val="23"/>
                <w:szCs w:val="23"/>
              </w:rPr>
              <w:t>Goel</w:t>
            </w:r>
            <w:proofErr w:type="spellEnd"/>
          </w:p>
        </w:tc>
      </w:tr>
      <w:tr w:rsidR="0054618C" w:rsidRPr="0054618C" w:rsidTr="0054618C">
        <w:trPr>
          <w:trHeight w:val="290"/>
        </w:trPr>
        <w:tc>
          <w:tcPr>
            <w:tcW w:w="192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615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796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Ordinances &amp; Requirements</w:t>
            </w:r>
          </w:p>
        </w:tc>
        <w:tc>
          <w:tcPr>
            <w:tcW w:w="365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Nate Boyd</w:t>
            </w:r>
          </w:p>
        </w:tc>
      </w:tr>
      <w:tr w:rsidR="0054618C" w:rsidRPr="0054618C" w:rsidTr="0054618C">
        <w:trPr>
          <w:trHeight w:val="290"/>
        </w:trPr>
        <w:tc>
          <w:tcPr>
            <w:tcW w:w="19700" w:type="dxa"/>
            <w:gridSpan w:val="4"/>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r>
      <w:tr w:rsidR="0054618C" w:rsidRPr="0054618C" w:rsidTr="0054618C">
        <w:trPr>
          <w:trHeight w:val="290"/>
        </w:trPr>
        <w:tc>
          <w:tcPr>
            <w:tcW w:w="192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615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Software Tools</w:t>
            </w:r>
          </w:p>
        </w:tc>
        <w:tc>
          <w:tcPr>
            <w:tcW w:w="796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Data Collection Tools</w:t>
            </w:r>
          </w:p>
        </w:tc>
        <w:tc>
          <w:tcPr>
            <w:tcW w:w="3657" w:type="dxa"/>
            <w:noWrap/>
            <w:hideMark/>
          </w:tcPr>
          <w:p w:rsidR="0054618C" w:rsidRPr="0054618C" w:rsidRDefault="0054618C" w:rsidP="0054618C">
            <w:pPr>
              <w:tabs>
                <w:tab w:val="left" w:pos="180"/>
              </w:tabs>
              <w:spacing w:after="120"/>
              <w:rPr>
                <w:rFonts w:ascii="Calibri" w:hAnsi="Calibri"/>
                <w:sz w:val="23"/>
                <w:szCs w:val="23"/>
              </w:rPr>
            </w:pPr>
            <w:proofErr w:type="spellStart"/>
            <w:r w:rsidRPr="0054618C">
              <w:rPr>
                <w:rFonts w:ascii="Calibri" w:hAnsi="Calibri"/>
                <w:sz w:val="23"/>
                <w:szCs w:val="23"/>
              </w:rPr>
              <w:t>Supriya</w:t>
            </w:r>
            <w:proofErr w:type="spellEnd"/>
            <w:r w:rsidRPr="0054618C">
              <w:rPr>
                <w:rFonts w:ascii="Calibri" w:hAnsi="Calibri"/>
                <w:sz w:val="23"/>
                <w:szCs w:val="23"/>
              </w:rPr>
              <w:t xml:space="preserve"> </w:t>
            </w:r>
            <w:proofErr w:type="spellStart"/>
            <w:r w:rsidRPr="0054618C">
              <w:rPr>
                <w:rFonts w:ascii="Calibri" w:hAnsi="Calibri"/>
                <w:sz w:val="23"/>
                <w:szCs w:val="23"/>
              </w:rPr>
              <w:t>Goel</w:t>
            </w:r>
            <w:proofErr w:type="spellEnd"/>
          </w:p>
        </w:tc>
      </w:tr>
      <w:tr w:rsidR="0054618C" w:rsidRPr="0054618C" w:rsidTr="0054618C">
        <w:trPr>
          <w:trHeight w:val="290"/>
        </w:trPr>
        <w:tc>
          <w:tcPr>
            <w:tcW w:w="192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615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796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Data Comparison Tools</w:t>
            </w:r>
          </w:p>
        </w:tc>
        <w:tc>
          <w:tcPr>
            <w:tcW w:w="3657" w:type="dxa"/>
            <w:noWrap/>
            <w:hideMark/>
          </w:tcPr>
          <w:p w:rsidR="0054618C" w:rsidRPr="0054618C" w:rsidRDefault="0054618C" w:rsidP="0054618C">
            <w:pPr>
              <w:tabs>
                <w:tab w:val="left" w:pos="180"/>
              </w:tabs>
              <w:spacing w:after="120"/>
              <w:rPr>
                <w:rFonts w:ascii="Calibri" w:hAnsi="Calibri"/>
                <w:sz w:val="23"/>
                <w:szCs w:val="23"/>
              </w:rPr>
            </w:pPr>
            <w:proofErr w:type="spellStart"/>
            <w:r w:rsidRPr="0054618C">
              <w:rPr>
                <w:rFonts w:ascii="Calibri" w:hAnsi="Calibri"/>
                <w:sz w:val="23"/>
                <w:szCs w:val="23"/>
              </w:rPr>
              <w:t>Supriya</w:t>
            </w:r>
            <w:proofErr w:type="spellEnd"/>
            <w:r w:rsidRPr="0054618C">
              <w:rPr>
                <w:rFonts w:ascii="Calibri" w:hAnsi="Calibri"/>
                <w:sz w:val="23"/>
                <w:szCs w:val="23"/>
              </w:rPr>
              <w:t xml:space="preserve"> </w:t>
            </w:r>
            <w:proofErr w:type="spellStart"/>
            <w:r w:rsidRPr="0054618C">
              <w:rPr>
                <w:rFonts w:ascii="Calibri" w:hAnsi="Calibri"/>
                <w:sz w:val="23"/>
                <w:szCs w:val="23"/>
              </w:rPr>
              <w:t>Goel</w:t>
            </w:r>
            <w:proofErr w:type="spellEnd"/>
          </w:p>
        </w:tc>
      </w:tr>
      <w:tr w:rsidR="0054618C" w:rsidRPr="0054618C" w:rsidTr="0054618C">
        <w:trPr>
          <w:trHeight w:val="290"/>
        </w:trPr>
        <w:tc>
          <w:tcPr>
            <w:tcW w:w="192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615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796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Data Analysis Tools</w:t>
            </w:r>
          </w:p>
        </w:tc>
        <w:tc>
          <w:tcPr>
            <w:tcW w:w="3657" w:type="dxa"/>
            <w:noWrap/>
            <w:hideMark/>
          </w:tcPr>
          <w:p w:rsidR="0054618C" w:rsidRPr="0054618C" w:rsidRDefault="0054618C" w:rsidP="0054618C">
            <w:pPr>
              <w:tabs>
                <w:tab w:val="left" w:pos="180"/>
              </w:tabs>
              <w:spacing w:after="120"/>
              <w:rPr>
                <w:rFonts w:ascii="Calibri" w:hAnsi="Calibri"/>
                <w:sz w:val="23"/>
                <w:szCs w:val="23"/>
              </w:rPr>
            </w:pPr>
            <w:proofErr w:type="spellStart"/>
            <w:r w:rsidRPr="0054618C">
              <w:rPr>
                <w:rFonts w:ascii="Calibri" w:hAnsi="Calibri"/>
                <w:sz w:val="23"/>
                <w:szCs w:val="23"/>
              </w:rPr>
              <w:t>Supriya</w:t>
            </w:r>
            <w:proofErr w:type="spellEnd"/>
            <w:r w:rsidRPr="0054618C">
              <w:rPr>
                <w:rFonts w:ascii="Calibri" w:hAnsi="Calibri"/>
                <w:sz w:val="23"/>
                <w:szCs w:val="23"/>
              </w:rPr>
              <w:t xml:space="preserve"> </w:t>
            </w:r>
            <w:proofErr w:type="spellStart"/>
            <w:r w:rsidRPr="0054618C">
              <w:rPr>
                <w:rFonts w:ascii="Calibri" w:hAnsi="Calibri"/>
                <w:sz w:val="23"/>
                <w:szCs w:val="23"/>
              </w:rPr>
              <w:t>Goel</w:t>
            </w:r>
            <w:proofErr w:type="spellEnd"/>
          </w:p>
        </w:tc>
      </w:tr>
      <w:tr w:rsidR="0054618C" w:rsidRPr="0054618C" w:rsidTr="0054618C">
        <w:trPr>
          <w:trHeight w:val="290"/>
        </w:trPr>
        <w:tc>
          <w:tcPr>
            <w:tcW w:w="192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615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7967" w:type="dxa"/>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Software Appropriateness per level of rigor</w:t>
            </w:r>
          </w:p>
        </w:tc>
        <w:tc>
          <w:tcPr>
            <w:tcW w:w="365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Grace Gao</w:t>
            </w:r>
          </w:p>
        </w:tc>
      </w:tr>
      <w:tr w:rsidR="0054618C" w:rsidRPr="0054618C" w:rsidTr="0054618C">
        <w:trPr>
          <w:trHeight w:val="290"/>
        </w:trPr>
        <w:tc>
          <w:tcPr>
            <w:tcW w:w="192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lastRenderedPageBreak/>
              <w:t> </w:t>
            </w:r>
          </w:p>
        </w:tc>
        <w:tc>
          <w:tcPr>
            <w:tcW w:w="615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796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Virtual Energy Audits</w:t>
            </w:r>
          </w:p>
        </w:tc>
        <w:tc>
          <w:tcPr>
            <w:tcW w:w="365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r>
      <w:tr w:rsidR="0054618C" w:rsidRPr="0054618C" w:rsidTr="0054618C">
        <w:trPr>
          <w:trHeight w:val="290"/>
        </w:trPr>
        <w:tc>
          <w:tcPr>
            <w:tcW w:w="192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615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7967" w:type="dxa"/>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Data Workflow and data structure</w:t>
            </w:r>
          </w:p>
        </w:tc>
        <w:tc>
          <w:tcPr>
            <w:tcW w:w="3657" w:type="dxa"/>
            <w:noWrap/>
            <w:hideMark/>
          </w:tcPr>
          <w:p w:rsidR="0054618C" w:rsidRPr="0054618C" w:rsidRDefault="0054618C" w:rsidP="0054618C">
            <w:pPr>
              <w:tabs>
                <w:tab w:val="left" w:pos="180"/>
              </w:tabs>
              <w:spacing w:after="120"/>
              <w:rPr>
                <w:rFonts w:ascii="Calibri" w:hAnsi="Calibri"/>
                <w:sz w:val="23"/>
                <w:szCs w:val="23"/>
              </w:rPr>
            </w:pPr>
            <w:proofErr w:type="spellStart"/>
            <w:r w:rsidRPr="0054618C">
              <w:rPr>
                <w:rFonts w:ascii="Calibri" w:hAnsi="Calibri"/>
                <w:sz w:val="23"/>
                <w:szCs w:val="23"/>
              </w:rPr>
              <w:t>Supriya</w:t>
            </w:r>
            <w:proofErr w:type="spellEnd"/>
            <w:r w:rsidRPr="0054618C">
              <w:rPr>
                <w:rFonts w:ascii="Calibri" w:hAnsi="Calibri"/>
                <w:sz w:val="23"/>
                <w:szCs w:val="23"/>
              </w:rPr>
              <w:t xml:space="preserve"> </w:t>
            </w:r>
            <w:proofErr w:type="spellStart"/>
            <w:r w:rsidRPr="0054618C">
              <w:rPr>
                <w:rFonts w:ascii="Calibri" w:hAnsi="Calibri"/>
                <w:sz w:val="23"/>
                <w:szCs w:val="23"/>
              </w:rPr>
              <w:t>Goel</w:t>
            </w:r>
            <w:proofErr w:type="spellEnd"/>
          </w:p>
        </w:tc>
      </w:tr>
      <w:tr w:rsidR="0054618C" w:rsidRPr="0054618C" w:rsidTr="0054618C">
        <w:trPr>
          <w:trHeight w:val="290"/>
        </w:trPr>
        <w:tc>
          <w:tcPr>
            <w:tcW w:w="19700" w:type="dxa"/>
            <w:gridSpan w:val="4"/>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r>
      <w:tr w:rsidR="0054618C" w:rsidRPr="0054618C" w:rsidTr="0054618C">
        <w:trPr>
          <w:trHeight w:val="615"/>
        </w:trPr>
        <w:tc>
          <w:tcPr>
            <w:tcW w:w="192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6153" w:type="dxa"/>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xml:space="preserve">Visual Inspections (What to Look for and how to </w:t>
            </w:r>
            <w:proofErr w:type="gramStart"/>
            <w:r w:rsidRPr="0054618C">
              <w:rPr>
                <w:rFonts w:ascii="Calibri" w:hAnsi="Calibri"/>
                <w:sz w:val="23"/>
                <w:szCs w:val="23"/>
              </w:rPr>
              <w:t>assess:</w:t>
            </w:r>
            <w:proofErr w:type="gramEnd"/>
            <w:r w:rsidRPr="0054618C">
              <w:rPr>
                <w:rFonts w:ascii="Calibri" w:hAnsi="Calibri"/>
                <w:sz w:val="23"/>
                <w:szCs w:val="23"/>
              </w:rPr>
              <w:t>)</w:t>
            </w:r>
          </w:p>
        </w:tc>
        <w:tc>
          <w:tcPr>
            <w:tcW w:w="7967" w:type="dxa"/>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Airside HVAC</w:t>
            </w:r>
          </w:p>
        </w:tc>
        <w:tc>
          <w:tcPr>
            <w:tcW w:w="365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xml:space="preserve">Megan </w:t>
            </w:r>
            <w:proofErr w:type="spellStart"/>
            <w:r w:rsidRPr="0054618C">
              <w:rPr>
                <w:rFonts w:ascii="Calibri" w:hAnsi="Calibri"/>
                <w:sz w:val="23"/>
                <w:szCs w:val="23"/>
              </w:rPr>
              <w:t>Sterl</w:t>
            </w:r>
            <w:proofErr w:type="spellEnd"/>
          </w:p>
        </w:tc>
      </w:tr>
      <w:tr w:rsidR="0054618C" w:rsidRPr="0054618C" w:rsidTr="0054618C">
        <w:trPr>
          <w:trHeight w:val="290"/>
        </w:trPr>
        <w:tc>
          <w:tcPr>
            <w:tcW w:w="192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615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796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Hydronic Chilled Water</w:t>
            </w:r>
          </w:p>
        </w:tc>
        <w:tc>
          <w:tcPr>
            <w:tcW w:w="365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Grace Gao</w:t>
            </w:r>
          </w:p>
        </w:tc>
      </w:tr>
      <w:tr w:rsidR="0054618C" w:rsidRPr="0054618C" w:rsidTr="0054618C">
        <w:trPr>
          <w:trHeight w:val="290"/>
        </w:trPr>
        <w:tc>
          <w:tcPr>
            <w:tcW w:w="192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615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7967" w:type="dxa"/>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Direct Expansion</w:t>
            </w:r>
          </w:p>
        </w:tc>
        <w:tc>
          <w:tcPr>
            <w:tcW w:w="365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r>
      <w:tr w:rsidR="0054618C" w:rsidRPr="0054618C" w:rsidTr="0054618C">
        <w:trPr>
          <w:trHeight w:val="290"/>
        </w:trPr>
        <w:tc>
          <w:tcPr>
            <w:tcW w:w="192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615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796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Domestic Hot Water</w:t>
            </w:r>
          </w:p>
        </w:tc>
        <w:tc>
          <w:tcPr>
            <w:tcW w:w="365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xml:space="preserve">Danielle </w:t>
            </w:r>
            <w:proofErr w:type="spellStart"/>
            <w:r w:rsidRPr="0054618C">
              <w:rPr>
                <w:rFonts w:ascii="Calibri" w:hAnsi="Calibri"/>
                <w:sz w:val="23"/>
                <w:szCs w:val="23"/>
              </w:rPr>
              <w:t>Miska</w:t>
            </w:r>
            <w:proofErr w:type="spellEnd"/>
          </w:p>
        </w:tc>
      </w:tr>
      <w:tr w:rsidR="0054618C" w:rsidRPr="0054618C" w:rsidTr="0054618C">
        <w:trPr>
          <w:trHeight w:val="290"/>
        </w:trPr>
        <w:tc>
          <w:tcPr>
            <w:tcW w:w="192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615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7967" w:type="dxa"/>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Lighting</w:t>
            </w:r>
          </w:p>
        </w:tc>
        <w:tc>
          <w:tcPr>
            <w:tcW w:w="365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xml:space="preserve">Danielle </w:t>
            </w:r>
            <w:proofErr w:type="spellStart"/>
            <w:r w:rsidRPr="0054618C">
              <w:rPr>
                <w:rFonts w:ascii="Calibri" w:hAnsi="Calibri"/>
                <w:sz w:val="23"/>
                <w:szCs w:val="23"/>
              </w:rPr>
              <w:t>Miska</w:t>
            </w:r>
            <w:proofErr w:type="spellEnd"/>
          </w:p>
        </w:tc>
      </w:tr>
      <w:tr w:rsidR="0054618C" w:rsidRPr="0054618C" w:rsidTr="0054618C">
        <w:trPr>
          <w:trHeight w:val="290"/>
        </w:trPr>
        <w:tc>
          <w:tcPr>
            <w:tcW w:w="192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615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796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IEQ (spot measurements)</w:t>
            </w:r>
          </w:p>
        </w:tc>
        <w:tc>
          <w:tcPr>
            <w:tcW w:w="365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r w:rsidR="00875B63">
              <w:rPr>
                <w:rFonts w:ascii="Calibri" w:hAnsi="Calibri"/>
                <w:sz w:val="23"/>
                <w:szCs w:val="23"/>
              </w:rPr>
              <w:t xml:space="preserve">Tyler </w:t>
            </w:r>
            <w:proofErr w:type="spellStart"/>
            <w:r w:rsidR="00875B63">
              <w:rPr>
                <w:rFonts w:ascii="Calibri" w:hAnsi="Calibri"/>
                <w:sz w:val="23"/>
                <w:szCs w:val="23"/>
              </w:rPr>
              <w:t>Glesne</w:t>
            </w:r>
            <w:proofErr w:type="spellEnd"/>
            <w:r w:rsidR="00875B63">
              <w:rPr>
                <w:rFonts w:ascii="Calibri" w:hAnsi="Calibri"/>
                <w:sz w:val="23"/>
                <w:szCs w:val="23"/>
              </w:rPr>
              <w:t xml:space="preserve">, </w:t>
            </w:r>
            <w:proofErr w:type="spellStart"/>
            <w:r w:rsidR="00875B63">
              <w:rPr>
                <w:rFonts w:ascii="Calibri" w:hAnsi="Calibri"/>
                <w:sz w:val="23"/>
                <w:szCs w:val="23"/>
              </w:rPr>
              <w:t>Hyo</w:t>
            </w:r>
            <w:r w:rsidR="0002308A">
              <w:rPr>
                <w:rFonts w:ascii="Calibri" w:hAnsi="Calibri"/>
                <w:sz w:val="23"/>
                <w:szCs w:val="23"/>
              </w:rPr>
              <w:t>jin</w:t>
            </w:r>
            <w:proofErr w:type="spellEnd"/>
            <w:r w:rsidR="0002308A">
              <w:rPr>
                <w:rFonts w:ascii="Calibri" w:hAnsi="Calibri"/>
                <w:sz w:val="23"/>
                <w:szCs w:val="23"/>
              </w:rPr>
              <w:t xml:space="preserve"> Kim</w:t>
            </w:r>
          </w:p>
        </w:tc>
      </w:tr>
      <w:tr w:rsidR="0054618C" w:rsidRPr="0054618C" w:rsidTr="0054618C">
        <w:trPr>
          <w:trHeight w:val="290"/>
        </w:trPr>
        <w:tc>
          <w:tcPr>
            <w:tcW w:w="192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615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7967" w:type="dxa"/>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Refrigeration Systems</w:t>
            </w:r>
          </w:p>
        </w:tc>
        <w:tc>
          <w:tcPr>
            <w:tcW w:w="365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xml:space="preserve">Bryan </w:t>
            </w:r>
            <w:proofErr w:type="spellStart"/>
            <w:r w:rsidRPr="0054618C">
              <w:rPr>
                <w:rFonts w:ascii="Calibri" w:hAnsi="Calibri"/>
                <w:sz w:val="23"/>
                <w:szCs w:val="23"/>
              </w:rPr>
              <w:t>Blahey</w:t>
            </w:r>
            <w:proofErr w:type="spellEnd"/>
          </w:p>
        </w:tc>
      </w:tr>
      <w:tr w:rsidR="0054618C" w:rsidRPr="0054618C" w:rsidTr="0054618C">
        <w:trPr>
          <w:trHeight w:val="290"/>
        </w:trPr>
        <w:tc>
          <w:tcPr>
            <w:tcW w:w="192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615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796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Compressed Air Systems</w:t>
            </w:r>
          </w:p>
        </w:tc>
        <w:tc>
          <w:tcPr>
            <w:tcW w:w="365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r w:rsidR="0002308A">
              <w:rPr>
                <w:rFonts w:ascii="Calibri" w:hAnsi="Calibri"/>
                <w:sz w:val="23"/>
                <w:szCs w:val="23"/>
              </w:rPr>
              <w:t xml:space="preserve">Friend of Dennis </w:t>
            </w:r>
            <w:proofErr w:type="spellStart"/>
            <w:r w:rsidR="0002308A">
              <w:rPr>
                <w:rFonts w:ascii="Calibri" w:hAnsi="Calibri"/>
                <w:sz w:val="23"/>
                <w:szCs w:val="23"/>
              </w:rPr>
              <w:t>Landberg</w:t>
            </w:r>
            <w:proofErr w:type="spellEnd"/>
          </w:p>
        </w:tc>
      </w:tr>
      <w:tr w:rsidR="0054618C" w:rsidRPr="0054618C" w:rsidTr="0054618C">
        <w:trPr>
          <w:trHeight w:val="290"/>
        </w:trPr>
        <w:tc>
          <w:tcPr>
            <w:tcW w:w="192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615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7967" w:type="dxa"/>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Pneumatics</w:t>
            </w:r>
          </w:p>
        </w:tc>
        <w:tc>
          <w:tcPr>
            <w:tcW w:w="365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r>
      <w:tr w:rsidR="0054618C" w:rsidRPr="0054618C" w:rsidTr="0054618C">
        <w:trPr>
          <w:trHeight w:val="290"/>
        </w:trPr>
        <w:tc>
          <w:tcPr>
            <w:tcW w:w="192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615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796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Hydronic Heating / Radiant Systems</w:t>
            </w:r>
          </w:p>
        </w:tc>
        <w:tc>
          <w:tcPr>
            <w:tcW w:w="365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r w:rsidR="00875B63">
              <w:rPr>
                <w:rFonts w:ascii="Calibri" w:hAnsi="Calibri"/>
                <w:sz w:val="23"/>
                <w:szCs w:val="23"/>
              </w:rPr>
              <w:t xml:space="preserve">Tyler </w:t>
            </w:r>
            <w:proofErr w:type="spellStart"/>
            <w:r w:rsidR="00875B63">
              <w:rPr>
                <w:rFonts w:ascii="Calibri" w:hAnsi="Calibri"/>
                <w:sz w:val="23"/>
                <w:szCs w:val="23"/>
              </w:rPr>
              <w:t>Glesne</w:t>
            </w:r>
            <w:proofErr w:type="spellEnd"/>
          </w:p>
        </w:tc>
      </w:tr>
      <w:tr w:rsidR="0054618C" w:rsidRPr="0054618C" w:rsidTr="0054618C">
        <w:trPr>
          <w:trHeight w:val="290"/>
        </w:trPr>
        <w:tc>
          <w:tcPr>
            <w:tcW w:w="192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615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7967" w:type="dxa"/>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Steam</w:t>
            </w:r>
          </w:p>
        </w:tc>
        <w:tc>
          <w:tcPr>
            <w:tcW w:w="365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xml:space="preserve">Fred </w:t>
            </w:r>
            <w:proofErr w:type="spellStart"/>
            <w:r w:rsidRPr="0054618C">
              <w:rPr>
                <w:rFonts w:ascii="Calibri" w:hAnsi="Calibri"/>
                <w:sz w:val="23"/>
                <w:szCs w:val="23"/>
              </w:rPr>
              <w:t>Goldner</w:t>
            </w:r>
            <w:proofErr w:type="spellEnd"/>
          </w:p>
        </w:tc>
      </w:tr>
      <w:tr w:rsidR="0054618C" w:rsidRPr="0054618C" w:rsidTr="0054618C">
        <w:trPr>
          <w:trHeight w:val="290"/>
        </w:trPr>
        <w:tc>
          <w:tcPr>
            <w:tcW w:w="19700" w:type="dxa"/>
            <w:gridSpan w:val="4"/>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r>
      <w:tr w:rsidR="0054618C" w:rsidRPr="0054618C" w:rsidTr="0054618C">
        <w:trPr>
          <w:trHeight w:val="290"/>
        </w:trPr>
        <w:tc>
          <w:tcPr>
            <w:tcW w:w="192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615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Typical Audit Workflow</w:t>
            </w:r>
          </w:p>
        </w:tc>
        <w:tc>
          <w:tcPr>
            <w:tcW w:w="7967" w:type="dxa"/>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Project process management plan</w:t>
            </w:r>
          </w:p>
        </w:tc>
        <w:tc>
          <w:tcPr>
            <w:tcW w:w="365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Nate Boyd</w:t>
            </w:r>
          </w:p>
        </w:tc>
      </w:tr>
      <w:tr w:rsidR="0054618C" w:rsidRPr="0054618C" w:rsidTr="0054618C">
        <w:trPr>
          <w:trHeight w:val="290"/>
        </w:trPr>
        <w:tc>
          <w:tcPr>
            <w:tcW w:w="192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615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796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Pre-site visit workflow</w:t>
            </w:r>
          </w:p>
        </w:tc>
        <w:tc>
          <w:tcPr>
            <w:tcW w:w="365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r w:rsidR="00C85B98">
              <w:rPr>
                <w:rFonts w:ascii="Calibri" w:hAnsi="Calibri"/>
                <w:sz w:val="23"/>
                <w:szCs w:val="23"/>
              </w:rPr>
              <w:t>Annie Smith</w:t>
            </w:r>
          </w:p>
        </w:tc>
      </w:tr>
      <w:tr w:rsidR="0054618C" w:rsidRPr="0054618C" w:rsidTr="0054618C">
        <w:trPr>
          <w:trHeight w:val="290"/>
        </w:trPr>
        <w:tc>
          <w:tcPr>
            <w:tcW w:w="192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615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7967" w:type="dxa"/>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BAS Interrogation work flow</w:t>
            </w:r>
          </w:p>
        </w:tc>
        <w:tc>
          <w:tcPr>
            <w:tcW w:w="365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Nate Boyd</w:t>
            </w:r>
          </w:p>
        </w:tc>
      </w:tr>
      <w:tr w:rsidR="0054618C" w:rsidRPr="0054618C" w:rsidTr="0054618C">
        <w:trPr>
          <w:trHeight w:val="290"/>
        </w:trPr>
        <w:tc>
          <w:tcPr>
            <w:tcW w:w="192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615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796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walkthrough workflow</w:t>
            </w:r>
          </w:p>
        </w:tc>
        <w:tc>
          <w:tcPr>
            <w:tcW w:w="365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r w:rsidR="00375A57">
              <w:rPr>
                <w:rFonts w:ascii="Calibri" w:hAnsi="Calibri"/>
                <w:sz w:val="23"/>
                <w:szCs w:val="23"/>
              </w:rPr>
              <w:t xml:space="preserve">Tyler </w:t>
            </w:r>
            <w:proofErr w:type="spellStart"/>
            <w:r w:rsidR="00375A57">
              <w:rPr>
                <w:rFonts w:ascii="Calibri" w:hAnsi="Calibri"/>
                <w:sz w:val="23"/>
                <w:szCs w:val="23"/>
              </w:rPr>
              <w:t>Glesne</w:t>
            </w:r>
            <w:proofErr w:type="spellEnd"/>
          </w:p>
        </w:tc>
      </w:tr>
      <w:tr w:rsidR="0054618C" w:rsidRPr="0054618C" w:rsidTr="0054618C">
        <w:trPr>
          <w:trHeight w:val="290"/>
        </w:trPr>
        <w:tc>
          <w:tcPr>
            <w:tcW w:w="192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615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7967" w:type="dxa"/>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report workflow</w:t>
            </w:r>
          </w:p>
        </w:tc>
        <w:tc>
          <w:tcPr>
            <w:tcW w:w="365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r>
      <w:tr w:rsidR="0054618C" w:rsidRPr="0054618C" w:rsidTr="0054618C">
        <w:trPr>
          <w:trHeight w:val="290"/>
        </w:trPr>
        <w:tc>
          <w:tcPr>
            <w:tcW w:w="192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615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796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data collection forms</w:t>
            </w:r>
          </w:p>
        </w:tc>
        <w:tc>
          <w:tcPr>
            <w:tcW w:w="365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r w:rsidR="00375A57">
              <w:rPr>
                <w:rFonts w:ascii="Calibri" w:hAnsi="Calibri"/>
                <w:sz w:val="23"/>
                <w:szCs w:val="23"/>
              </w:rPr>
              <w:t xml:space="preserve">Tyler </w:t>
            </w:r>
            <w:proofErr w:type="spellStart"/>
            <w:r w:rsidR="00375A57">
              <w:rPr>
                <w:rFonts w:ascii="Calibri" w:hAnsi="Calibri"/>
                <w:sz w:val="23"/>
                <w:szCs w:val="23"/>
              </w:rPr>
              <w:t>Glesne</w:t>
            </w:r>
            <w:proofErr w:type="spellEnd"/>
          </w:p>
        </w:tc>
      </w:tr>
      <w:tr w:rsidR="0054618C" w:rsidRPr="0054618C" w:rsidTr="0054618C">
        <w:trPr>
          <w:trHeight w:val="290"/>
        </w:trPr>
        <w:tc>
          <w:tcPr>
            <w:tcW w:w="19700" w:type="dxa"/>
            <w:gridSpan w:val="4"/>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r>
      <w:tr w:rsidR="0054618C" w:rsidRPr="0054618C" w:rsidTr="0054618C">
        <w:trPr>
          <w:trHeight w:val="290"/>
        </w:trPr>
        <w:tc>
          <w:tcPr>
            <w:tcW w:w="192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615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Typical Roadblocks</w:t>
            </w:r>
          </w:p>
        </w:tc>
        <w:tc>
          <w:tcPr>
            <w:tcW w:w="796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Introduction</w:t>
            </w:r>
          </w:p>
        </w:tc>
        <w:tc>
          <w:tcPr>
            <w:tcW w:w="365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Eric Yang</w:t>
            </w:r>
          </w:p>
        </w:tc>
      </w:tr>
      <w:tr w:rsidR="0054618C" w:rsidRPr="0054618C" w:rsidTr="0054618C">
        <w:trPr>
          <w:trHeight w:val="290"/>
        </w:trPr>
        <w:tc>
          <w:tcPr>
            <w:tcW w:w="192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615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796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Estimates</w:t>
            </w:r>
          </w:p>
        </w:tc>
        <w:tc>
          <w:tcPr>
            <w:tcW w:w="365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r>
      <w:tr w:rsidR="0054618C" w:rsidRPr="0054618C" w:rsidTr="0054618C">
        <w:trPr>
          <w:trHeight w:val="290"/>
        </w:trPr>
        <w:tc>
          <w:tcPr>
            <w:tcW w:w="192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615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796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Lack of BAS trends</w:t>
            </w:r>
          </w:p>
        </w:tc>
        <w:tc>
          <w:tcPr>
            <w:tcW w:w="365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Nate Boyd</w:t>
            </w:r>
          </w:p>
        </w:tc>
      </w:tr>
      <w:tr w:rsidR="0054618C" w:rsidRPr="0054618C" w:rsidTr="0054618C">
        <w:trPr>
          <w:trHeight w:val="290"/>
        </w:trPr>
        <w:tc>
          <w:tcPr>
            <w:tcW w:w="192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615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796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Rules of thumb</w:t>
            </w:r>
          </w:p>
        </w:tc>
        <w:tc>
          <w:tcPr>
            <w:tcW w:w="365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Jim Kelsey</w:t>
            </w:r>
          </w:p>
        </w:tc>
      </w:tr>
      <w:tr w:rsidR="0054618C" w:rsidRPr="0054618C" w:rsidTr="0054618C">
        <w:trPr>
          <w:trHeight w:val="290"/>
        </w:trPr>
        <w:tc>
          <w:tcPr>
            <w:tcW w:w="192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615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796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Assumptions and why</w:t>
            </w:r>
          </w:p>
        </w:tc>
        <w:tc>
          <w:tcPr>
            <w:tcW w:w="365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r>
      <w:tr w:rsidR="0054618C" w:rsidRPr="0054618C" w:rsidTr="0054618C">
        <w:trPr>
          <w:trHeight w:val="290"/>
        </w:trPr>
        <w:tc>
          <w:tcPr>
            <w:tcW w:w="192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615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796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Dynamics of what is going on</w:t>
            </w:r>
          </w:p>
        </w:tc>
        <w:tc>
          <w:tcPr>
            <w:tcW w:w="365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r>
      <w:tr w:rsidR="0054618C" w:rsidRPr="0054618C" w:rsidTr="0054618C">
        <w:trPr>
          <w:trHeight w:val="290"/>
        </w:trPr>
        <w:tc>
          <w:tcPr>
            <w:tcW w:w="19700" w:type="dxa"/>
            <w:gridSpan w:val="4"/>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lastRenderedPageBreak/>
              <w:t> </w:t>
            </w:r>
          </w:p>
        </w:tc>
      </w:tr>
      <w:tr w:rsidR="0054618C" w:rsidRPr="0054618C" w:rsidTr="0054618C">
        <w:trPr>
          <w:trHeight w:val="290"/>
        </w:trPr>
        <w:tc>
          <w:tcPr>
            <w:tcW w:w="192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615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Building EQ workflow</w:t>
            </w:r>
          </w:p>
        </w:tc>
        <w:tc>
          <w:tcPr>
            <w:tcW w:w="796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Application of Building EQ</w:t>
            </w:r>
          </w:p>
        </w:tc>
        <w:tc>
          <w:tcPr>
            <w:tcW w:w="365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Nate Boyd</w:t>
            </w:r>
          </w:p>
        </w:tc>
      </w:tr>
      <w:tr w:rsidR="0054618C" w:rsidRPr="0054618C" w:rsidTr="0054618C">
        <w:trPr>
          <w:trHeight w:val="290"/>
        </w:trPr>
        <w:tc>
          <w:tcPr>
            <w:tcW w:w="192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615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796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Workflow of Building EQ</w:t>
            </w:r>
          </w:p>
        </w:tc>
        <w:tc>
          <w:tcPr>
            <w:tcW w:w="365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Nate Boyd</w:t>
            </w:r>
          </w:p>
        </w:tc>
      </w:tr>
      <w:tr w:rsidR="0054618C" w:rsidRPr="0054618C" w:rsidTr="0054618C">
        <w:trPr>
          <w:trHeight w:val="290"/>
        </w:trPr>
        <w:tc>
          <w:tcPr>
            <w:tcW w:w="19700" w:type="dxa"/>
            <w:gridSpan w:val="4"/>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r>
      <w:tr w:rsidR="0054618C" w:rsidRPr="0054618C" w:rsidTr="0054618C">
        <w:trPr>
          <w:trHeight w:val="290"/>
        </w:trPr>
        <w:tc>
          <w:tcPr>
            <w:tcW w:w="192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615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Energy Efficiency Measures</w:t>
            </w:r>
          </w:p>
        </w:tc>
        <w:tc>
          <w:tcPr>
            <w:tcW w:w="796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Introduction</w:t>
            </w:r>
          </w:p>
        </w:tc>
        <w:tc>
          <w:tcPr>
            <w:tcW w:w="3657" w:type="dxa"/>
            <w:noWrap/>
            <w:hideMark/>
          </w:tcPr>
          <w:p w:rsidR="0054618C" w:rsidRPr="0054618C" w:rsidRDefault="0054618C" w:rsidP="0054618C">
            <w:pPr>
              <w:tabs>
                <w:tab w:val="left" w:pos="180"/>
              </w:tabs>
              <w:spacing w:after="120"/>
              <w:rPr>
                <w:rFonts w:ascii="Calibri" w:hAnsi="Calibri"/>
                <w:sz w:val="23"/>
                <w:szCs w:val="23"/>
              </w:rPr>
            </w:pPr>
            <w:proofErr w:type="spellStart"/>
            <w:r w:rsidRPr="0054618C">
              <w:rPr>
                <w:rFonts w:ascii="Calibri" w:hAnsi="Calibri"/>
                <w:sz w:val="23"/>
                <w:szCs w:val="23"/>
              </w:rPr>
              <w:t>Supriya</w:t>
            </w:r>
            <w:proofErr w:type="spellEnd"/>
            <w:r w:rsidRPr="0054618C">
              <w:rPr>
                <w:rFonts w:ascii="Calibri" w:hAnsi="Calibri"/>
                <w:sz w:val="23"/>
                <w:szCs w:val="23"/>
              </w:rPr>
              <w:t xml:space="preserve"> </w:t>
            </w:r>
            <w:proofErr w:type="spellStart"/>
            <w:r w:rsidRPr="0054618C">
              <w:rPr>
                <w:rFonts w:ascii="Calibri" w:hAnsi="Calibri"/>
                <w:sz w:val="23"/>
                <w:szCs w:val="23"/>
              </w:rPr>
              <w:t>Goel</w:t>
            </w:r>
            <w:proofErr w:type="spellEnd"/>
          </w:p>
        </w:tc>
      </w:tr>
      <w:tr w:rsidR="0054618C" w:rsidRPr="0054618C" w:rsidTr="0054618C">
        <w:trPr>
          <w:trHeight w:val="290"/>
        </w:trPr>
        <w:tc>
          <w:tcPr>
            <w:tcW w:w="192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615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796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Prioritization of measures</w:t>
            </w:r>
          </w:p>
        </w:tc>
        <w:tc>
          <w:tcPr>
            <w:tcW w:w="365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r w:rsidR="00375A57">
              <w:rPr>
                <w:rFonts w:ascii="Calibri" w:hAnsi="Calibri"/>
                <w:sz w:val="23"/>
                <w:szCs w:val="23"/>
              </w:rPr>
              <w:t xml:space="preserve">Annie Smith </w:t>
            </w:r>
          </w:p>
        </w:tc>
      </w:tr>
      <w:tr w:rsidR="0054618C" w:rsidRPr="0054618C" w:rsidTr="0054618C">
        <w:trPr>
          <w:trHeight w:val="290"/>
        </w:trPr>
        <w:tc>
          <w:tcPr>
            <w:tcW w:w="192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615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796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Categorization of measures</w:t>
            </w:r>
          </w:p>
        </w:tc>
        <w:tc>
          <w:tcPr>
            <w:tcW w:w="365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r>
      <w:tr w:rsidR="0054618C" w:rsidRPr="0054618C" w:rsidTr="0054618C">
        <w:trPr>
          <w:trHeight w:val="290"/>
        </w:trPr>
        <w:tc>
          <w:tcPr>
            <w:tcW w:w="192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615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796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Appropriateness of measures</w:t>
            </w:r>
          </w:p>
        </w:tc>
        <w:tc>
          <w:tcPr>
            <w:tcW w:w="365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r w:rsidR="00375A57">
              <w:rPr>
                <w:rFonts w:ascii="Calibri" w:hAnsi="Calibri"/>
                <w:sz w:val="23"/>
                <w:szCs w:val="23"/>
              </w:rPr>
              <w:t>Amanda Webb</w:t>
            </w:r>
          </w:p>
        </w:tc>
      </w:tr>
      <w:tr w:rsidR="0054618C" w:rsidRPr="0054618C" w:rsidTr="0054618C">
        <w:trPr>
          <w:trHeight w:val="290"/>
        </w:trPr>
        <w:tc>
          <w:tcPr>
            <w:tcW w:w="192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615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7967" w:type="dxa"/>
            <w:noWrap/>
            <w:hideMark/>
          </w:tcPr>
          <w:p w:rsidR="0054618C" w:rsidRPr="0054618C" w:rsidRDefault="0054618C" w:rsidP="00375A57">
            <w:pPr>
              <w:tabs>
                <w:tab w:val="left" w:pos="180"/>
              </w:tabs>
              <w:spacing w:after="120"/>
              <w:rPr>
                <w:rFonts w:ascii="Calibri" w:hAnsi="Calibri"/>
                <w:sz w:val="23"/>
                <w:szCs w:val="23"/>
              </w:rPr>
            </w:pPr>
            <w:r w:rsidRPr="0054618C">
              <w:rPr>
                <w:rFonts w:ascii="Calibri" w:hAnsi="Calibri"/>
                <w:sz w:val="23"/>
                <w:szCs w:val="23"/>
              </w:rPr>
              <w:t xml:space="preserve">EEMS from </w:t>
            </w:r>
            <w:r w:rsidR="00375A57">
              <w:rPr>
                <w:rFonts w:ascii="Calibri" w:hAnsi="Calibri"/>
                <w:sz w:val="23"/>
                <w:szCs w:val="23"/>
              </w:rPr>
              <w:t>Building EQ</w:t>
            </w:r>
          </w:p>
        </w:tc>
        <w:tc>
          <w:tcPr>
            <w:tcW w:w="365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r>
      <w:tr w:rsidR="0054618C" w:rsidRPr="0054618C" w:rsidTr="0054618C">
        <w:trPr>
          <w:trHeight w:val="290"/>
        </w:trPr>
        <w:tc>
          <w:tcPr>
            <w:tcW w:w="192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615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796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Guideline 36P</w:t>
            </w:r>
          </w:p>
        </w:tc>
        <w:tc>
          <w:tcPr>
            <w:tcW w:w="365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r>
      <w:tr w:rsidR="0054618C" w:rsidRPr="0054618C" w:rsidTr="0054618C">
        <w:trPr>
          <w:trHeight w:val="290"/>
        </w:trPr>
        <w:tc>
          <w:tcPr>
            <w:tcW w:w="192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615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796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O&amp;M related measures</w:t>
            </w:r>
          </w:p>
        </w:tc>
        <w:tc>
          <w:tcPr>
            <w:tcW w:w="365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r>
      <w:tr w:rsidR="0054618C" w:rsidRPr="0054618C" w:rsidTr="0054618C">
        <w:trPr>
          <w:trHeight w:val="290"/>
        </w:trPr>
        <w:tc>
          <w:tcPr>
            <w:tcW w:w="192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615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796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other methods to derive EEMs</w:t>
            </w:r>
          </w:p>
        </w:tc>
        <w:tc>
          <w:tcPr>
            <w:tcW w:w="365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r>
      <w:tr w:rsidR="0054618C" w:rsidRPr="0054618C" w:rsidTr="0054618C">
        <w:trPr>
          <w:trHeight w:val="290"/>
        </w:trPr>
        <w:tc>
          <w:tcPr>
            <w:tcW w:w="192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615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796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Sample calculations for EEMs</w:t>
            </w:r>
          </w:p>
        </w:tc>
        <w:tc>
          <w:tcPr>
            <w:tcW w:w="365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r>
      <w:tr w:rsidR="0054618C" w:rsidRPr="0054618C" w:rsidTr="0054618C">
        <w:trPr>
          <w:trHeight w:val="290"/>
        </w:trPr>
        <w:tc>
          <w:tcPr>
            <w:tcW w:w="192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615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796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climate zone appropriate EEMs</w:t>
            </w:r>
          </w:p>
        </w:tc>
        <w:tc>
          <w:tcPr>
            <w:tcW w:w="365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r>
      <w:tr w:rsidR="0054618C" w:rsidRPr="0054618C" w:rsidTr="0054618C">
        <w:trPr>
          <w:trHeight w:val="290"/>
        </w:trPr>
        <w:tc>
          <w:tcPr>
            <w:tcW w:w="19700" w:type="dxa"/>
            <w:gridSpan w:val="4"/>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r>
      <w:tr w:rsidR="0054618C" w:rsidRPr="0054618C" w:rsidTr="0054618C">
        <w:trPr>
          <w:trHeight w:val="290"/>
        </w:trPr>
        <w:tc>
          <w:tcPr>
            <w:tcW w:w="192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615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Energy Simulation Models</w:t>
            </w:r>
          </w:p>
        </w:tc>
        <w:tc>
          <w:tcPr>
            <w:tcW w:w="796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Modeling advise</w:t>
            </w:r>
          </w:p>
        </w:tc>
        <w:tc>
          <w:tcPr>
            <w:tcW w:w="365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r>
      <w:tr w:rsidR="0054618C" w:rsidRPr="0054618C" w:rsidTr="0054618C">
        <w:trPr>
          <w:trHeight w:val="290"/>
        </w:trPr>
        <w:tc>
          <w:tcPr>
            <w:tcW w:w="192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615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796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Appropriateness of models</w:t>
            </w:r>
          </w:p>
        </w:tc>
        <w:tc>
          <w:tcPr>
            <w:tcW w:w="365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Andy Brophy</w:t>
            </w:r>
          </w:p>
        </w:tc>
      </w:tr>
      <w:tr w:rsidR="0054618C" w:rsidRPr="0054618C" w:rsidTr="0054618C">
        <w:trPr>
          <w:trHeight w:val="290"/>
        </w:trPr>
        <w:tc>
          <w:tcPr>
            <w:tcW w:w="192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615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796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Is modeling necessary</w:t>
            </w:r>
          </w:p>
        </w:tc>
        <w:tc>
          <w:tcPr>
            <w:tcW w:w="365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r>
      <w:tr w:rsidR="0054618C" w:rsidRPr="0054618C" w:rsidTr="0054618C">
        <w:trPr>
          <w:trHeight w:val="600"/>
        </w:trPr>
        <w:tc>
          <w:tcPr>
            <w:tcW w:w="192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615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7967" w:type="dxa"/>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Application of different modeling tools</w:t>
            </w:r>
          </w:p>
        </w:tc>
        <w:tc>
          <w:tcPr>
            <w:tcW w:w="365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Grace Gao</w:t>
            </w:r>
          </w:p>
        </w:tc>
      </w:tr>
      <w:tr w:rsidR="0054618C" w:rsidRPr="0054618C" w:rsidTr="0054618C">
        <w:trPr>
          <w:trHeight w:val="290"/>
        </w:trPr>
        <w:tc>
          <w:tcPr>
            <w:tcW w:w="192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615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796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Modeling Calibration</w:t>
            </w:r>
          </w:p>
        </w:tc>
        <w:tc>
          <w:tcPr>
            <w:tcW w:w="365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xml:space="preserve">Chris </w:t>
            </w:r>
            <w:proofErr w:type="spellStart"/>
            <w:r w:rsidRPr="0054618C">
              <w:rPr>
                <w:rFonts w:ascii="Calibri" w:hAnsi="Calibri"/>
                <w:sz w:val="23"/>
                <w:szCs w:val="23"/>
              </w:rPr>
              <w:t>Balbec</w:t>
            </w:r>
            <w:proofErr w:type="spellEnd"/>
          </w:p>
        </w:tc>
      </w:tr>
      <w:tr w:rsidR="0054618C" w:rsidRPr="0054618C" w:rsidTr="0054618C">
        <w:trPr>
          <w:trHeight w:val="290"/>
        </w:trPr>
        <w:tc>
          <w:tcPr>
            <w:tcW w:w="192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615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796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Understanding modeling outputs</w:t>
            </w:r>
          </w:p>
        </w:tc>
        <w:tc>
          <w:tcPr>
            <w:tcW w:w="365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xml:space="preserve">Chris </w:t>
            </w:r>
            <w:proofErr w:type="spellStart"/>
            <w:r w:rsidRPr="0054618C">
              <w:rPr>
                <w:rFonts w:ascii="Calibri" w:hAnsi="Calibri"/>
                <w:sz w:val="23"/>
                <w:szCs w:val="23"/>
              </w:rPr>
              <w:t>Balbec</w:t>
            </w:r>
            <w:proofErr w:type="spellEnd"/>
          </w:p>
        </w:tc>
      </w:tr>
      <w:tr w:rsidR="0054618C" w:rsidRPr="0054618C" w:rsidTr="0054618C">
        <w:trPr>
          <w:trHeight w:val="290"/>
        </w:trPr>
        <w:tc>
          <w:tcPr>
            <w:tcW w:w="19700" w:type="dxa"/>
            <w:gridSpan w:val="4"/>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r>
      <w:tr w:rsidR="0054618C" w:rsidRPr="0054618C" w:rsidTr="0054618C">
        <w:trPr>
          <w:trHeight w:val="290"/>
        </w:trPr>
        <w:tc>
          <w:tcPr>
            <w:tcW w:w="192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615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Education and Certification</w:t>
            </w:r>
          </w:p>
        </w:tc>
        <w:tc>
          <w:tcPr>
            <w:tcW w:w="796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Educational resources</w:t>
            </w:r>
          </w:p>
        </w:tc>
        <w:tc>
          <w:tcPr>
            <w:tcW w:w="365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Eric Yang</w:t>
            </w:r>
          </w:p>
        </w:tc>
      </w:tr>
      <w:tr w:rsidR="0054618C" w:rsidRPr="0054618C" w:rsidTr="0054618C">
        <w:trPr>
          <w:trHeight w:val="290"/>
        </w:trPr>
        <w:tc>
          <w:tcPr>
            <w:tcW w:w="192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615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796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Certifications</w:t>
            </w:r>
          </w:p>
        </w:tc>
        <w:tc>
          <w:tcPr>
            <w:tcW w:w="365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xml:space="preserve">John </w:t>
            </w:r>
            <w:proofErr w:type="spellStart"/>
            <w:r w:rsidRPr="0054618C">
              <w:rPr>
                <w:rFonts w:ascii="Calibri" w:hAnsi="Calibri"/>
                <w:sz w:val="23"/>
                <w:szCs w:val="23"/>
              </w:rPr>
              <w:t>Constantinide</w:t>
            </w:r>
            <w:proofErr w:type="spellEnd"/>
          </w:p>
        </w:tc>
      </w:tr>
      <w:tr w:rsidR="0054618C" w:rsidRPr="0054618C" w:rsidTr="0054618C">
        <w:trPr>
          <w:trHeight w:val="290"/>
        </w:trPr>
        <w:tc>
          <w:tcPr>
            <w:tcW w:w="192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615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796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Qualified Energy Auditors</w:t>
            </w:r>
          </w:p>
        </w:tc>
        <w:tc>
          <w:tcPr>
            <w:tcW w:w="365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xml:space="preserve">Fred </w:t>
            </w:r>
            <w:proofErr w:type="spellStart"/>
            <w:r w:rsidRPr="0054618C">
              <w:rPr>
                <w:rFonts w:ascii="Calibri" w:hAnsi="Calibri"/>
                <w:sz w:val="23"/>
                <w:szCs w:val="23"/>
              </w:rPr>
              <w:t>Goldner</w:t>
            </w:r>
            <w:proofErr w:type="spellEnd"/>
          </w:p>
        </w:tc>
      </w:tr>
      <w:tr w:rsidR="0054618C" w:rsidRPr="0054618C" w:rsidTr="0054618C">
        <w:trPr>
          <w:trHeight w:val="290"/>
        </w:trPr>
        <w:tc>
          <w:tcPr>
            <w:tcW w:w="19700" w:type="dxa"/>
            <w:gridSpan w:val="4"/>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r>
      <w:tr w:rsidR="0054618C" w:rsidRPr="0054618C" w:rsidTr="0054618C">
        <w:trPr>
          <w:trHeight w:val="290"/>
        </w:trPr>
        <w:tc>
          <w:tcPr>
            <w:tcW w:w="192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615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Energy Auditing Team</w:t>
            </w:r>
          </w:p>
        </w:tc>
        <w:tc>
          <w:tcPr>
            <w:tcW w:w="796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Makeup of team</w:t>
            </w:r>
          </w:p>
        </w:tc>
        <w:tc>
          <w:tcPr>
            <w:tcW w:w="365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Nate Boyd</w:t>
            </w:r>
          </w:p>
        </w:tc>
      </w:tr>
      <w:tr w:rsidR="0054618C" w:rsidRPr="0054618C" w:rsidTr="0054618C">
        <w:trPr>
          <w:trHeight w:val="290"/>
        </w:trPr>
        <w:tc>
          <w:tcPr>
            <w:tcW w:w="192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615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796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Senior Auditors make a difference</w:t>
            </w:r>
          </w:p>
        </w:tc>
        <w:tc>
          <w:tcPr>
            <w:tcW w:w="365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xml:space="preserve">Fred </w:t>
            </w:r>
            <w:proofErr w:type="spellStart"/>
            <w:r w:rsidRPr="0054618C">
              <w:rPr>
                <w:rFonts w:ascii="Calibri" w:hAnsi="Calibri"/>
                <w:sz w:val="23"/>
                <w:szCs w:val="23"/>
              </w:rPr>
              <w:t>Goldner</w:t>
            </w:r>
            <w:proofErr w:type="spellEnd"/>
          </w:p>
        </w:tc>
      </w:tr>
      <w:tr w:rsidR="0054618C" w:rsidRPr="0054618C" w:rsidTr="0054618C">
        <w:trPr>
          <w:trHeight w:val="290"/>
        </w:trPr>
        <w:tc>
          <w:tcPr>
            <w:tcW w:w="19700" w:type="dxa"/>
            <w:gridSpan w:val="4"/>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r>
      <w:tr w:rsidR="0054618C" w:rsidRPr="0054618C" w:rsidTr="0054618C">
        <w:trPr>
          <w:trHeight w:val="290"/>
        </w:trPr>
        <w:tc>
          <w:tcPr>
            <w:tcW w:w="192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lastRenderedPageBreak/>
              <w:t> </w:t>
            </w:r>
          </w:p>
        </w:tc>
        <w:tc>
          <w:tcPr>
            <w:tcW w:w="615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Special Building Types</w:t>
            </w:r>
          </w:p>
        </w:tc>
        <w:tc>
          <w:tcPr>
            <w:tcW w:w="796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Why different approaches are needed</w:t>
            </w:r>
          </w:p>
        </w:tc>
        <w:tc>
          <w:tcPr>
            <w:tcW w:w="365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Bruce Hunn</w:t>
            </w:r>
          </w:p>
        </w:tc>
      </w:tr>
      <w:tr w:rsidR="0054618C" w:rsidRPr="0054618C" w:rsidTr="0054618C">
        <w:trPr>
          <w:trHeight w:val="580"/>
        </w:trPr>
        <w:tc>
          <w:tcPr>
            <w:tcW w:w="192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615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7967" w:type="dxa"/>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What does this change about your approach</w:t>
            </w:r>
          </w:p>
        </w:tc>
        <w:tc>
          <w:tcPr>
            <w:tcW w:w="365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r>
      <w:tr w:rsidR="0054618C" w:rsidRPr="0054618C" w:rsidTr="0054618C">
        <w:trPr>
          <w:trHeight w:val="290"/>
        </w:trPr>
        <w:tc>
          <w:tcPr>
            <w:tcW w:w="192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615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7967" w:type="dxa"/>
            <w:noWrap/>
            <w:hideMark/>
          </w:tcPr>
          <w:p w:rsidR="0054618C" w:rsidRPr="0054618C" w:rsidRDefault="0054618C" w:rsidP="0054618C">
            <w:pPr>
              <w:tabs>
                <w:tab w:val="left" w:pos="180"/>
              </w:tabs>
              <w:spacing w:after="120"/>
              <w:rPr>
                <w:rFonts w:ascii="Calibri" w:hAnsi="Calibri"/>
                <w:sz w:val="23"/>
                <w:szCs w:val="23"/>
              </w:rPr>
            </w:pPr>
            <w:proofErr w:type="spellStart"/>
            <w:r w:rsidRPr="0054618C">
              <w:rPr>
                <w:rFonts w:ascii="Calibri" w:hAnsi="Calibri"/>
                <w:sz w:val="23"/>
                <w:szCs w:val="23"/>
              </w:rPr>
              <w:t>Mulit</w:t>
            </w:r>
            <w:proofErr w:type="spellEnd"/>
            <w:r w:rsidRPr="0054618C">
              <w:rPr>
                <w:rFonts w:ascii="Calibri" w:hAnsi="Calibri"/>
                <w:sz w:val="23"/>
                <w:szCs w:val="23"/>
              </w:rPr>
              <w:t>-tenant</w:t>
            </w:r>
          </w:p>
        </w:tc>
        <w:tc>
          <w:tcPr>
            <w:tcW w:w="365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r>
      <w:tr w:rsidR="0054618C" w:rsidRPr="0054618C" w:rsidTr="0054618C">
        <w:trPr>
          <w:trHeight w:val="290"/>
        </w:trPr>
        <w:tc>
          <w:tcPr>
            <w:tcW w:w="192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615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796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multi-family</w:t>
            </w:r>
          </w:p>
        </w:tc>
        <w:tc>
          <w:tcPr>
            <w:tcW w:w="365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r>
      <w:tr w:rsidR="0054618C" w:rsidRPr="0054618C" w:rsidTr="0054618C">
        <w:trPr>
          <w:trHeight w:val="290"/>
        </w:trPr>
        <w:tc>
          <w:tcPr>
            <w:tcW w:w="192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615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796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data centers</w:t>
            </w:r>
          </w:p>
        </w:tc>
        <w:tc>
          <w:tcPr>
            <w:tcW w:w="365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r>
      <w:tr w:rsidR="0054618C" w:rsidRPr="0054618C" w:rsidTr="0054618C">
        <w:trPr>
          <w:trHeight w:val="290"/>
        </w:trPr>
        <w:tc>
          <w:tcPr>
            <w:tcW w:w="192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615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796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labs</w:t>
            </w:r>
          </w:p>
        </w:tc>
        <w:tc>
          <w:tcPr>
            <w:tcW w:w="365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r>
      <w:tr w:rsidR="0054618C" w:rsidRPr="0054618C" w:rsidTr="0054618C">
        <w:trPr>
          <w:trHeight w:val="290"/>
        </w:trPr>
        <w:tc>
          <w:tcPr>
            <w:tcW w:w="192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615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796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healthcare</w:t>
            </w:r>
          </w:p>
        </w:tc>
        <w:tc>
          <w:tcPr>
            <w:tcW w:w="365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xml:space="preserve">Danielle </w:t>
            </w:r>
            <w:proofErr w:type="spellStart"/>
            <w:r w:rsidRPr="0054618C">
              <w:rPr>
                <w:rFonts w:ascii="Calibri" w:hAnsi="Calibri"/>
                <w:sz w:val="23"/>
                <w:szCs w:val="23"/>
              </w:rPr>
              <w:t>Miska</w:t>
            </w:r>
            <w:proofErr w:type="spellEnd"/>
          </w:p>
        </w:tc>
      </w:tr>
      <w:tr w:rsidR="0054618C" w:rsidRPr="0054618C" w:rsidTr="0054618C">
        <w:trPr>
          <w:trHeight w:val="290"/>
        </w:trPr>
        <w:tc>
          <w:tcPr>
            <w:tcW w:w="192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615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796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xml:space="preserve">Industrial spaces in commercial </w:t>
            </w:r>
            <w:proofErr w:type="spellStart"/>
            <w:r w:rsidRPr="0054618C">
              <w:rPr>
                <w:rFonts w:ascii="Calibri" w:hAnsi="Calibri"/>
                <w:sz w:val="23"/>
                <w:szCs w:val="23"/>
              </w:rPr>
              <w:t>bldgs</w:t>
            </w:r>
            <w:proofErr w:type="spellEnd"/>
          </w:p>
        </w:tc>
        <w:tc>
          <w:tcPr>
            <w:tcW w:w="365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xml:space="preserve">Dennis </w:t>
            </w:r>
            <w:proofErr w:type="spellStart"/>
            <w:r w:rsidRPr="0054618C">
              <w:rPr>
                <w:rFonts w:ascii="Calibri" w:hAnsi="Calibri"/>
                <w:sz w:val="23"/>
                <w:szCs w:val="23"/>
              </w:rPr>
              <w:t>Landsberg</w:t>
            </w:r>
            <w:proofErr w:type="spellEnd"/>
          </w:p>
        </w:tc>
      </w:tr>
      <w:tr w:rsidR="0054618C" w:rsidRPr="0054618C" w:rsidTr="0054618C">
        <w:trPr>
          <w:trHeight w:val="290"/>
        </w:trPr>
        <w:tc>
          <w:tcPr>
            <w:tcW w:w="192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615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796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Hospitality</w:t>
            </w:r>
          </w:p>
        </w:tc>
        <w:tc>
          <w:tcPr>
            <w:tcW w:w="365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r>
      <w:tr w:rsidR="0054618C" w:rsidRPr="0054618C" w:rsidTr="0054618C">
        <w:trPr>
          <w:trHeight w:val="290"/>
        </w:trPr>
        <w:tc>
          <w:tcPr>
            <w:tcW w:w="192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615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796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Higher education and schools</w:t>
            </w:r>
          </w:p>
        </w:tc>
        <w:tc>
          <w:tcPr>
            <w:tcW w:w="365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r>
      <w:tr w:rsidR="0054618C" w:rsidRPr="0054618C" w:rsidTr="0054618C">
        <w:trPr>
          <w:trHeight w:val="290"/>
        </w:trPr>
        <w:tc>
          <w:tcPr>
            <w:tcW w:w="192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615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796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Houses of Worship</w:t>
            </w:r>
          </w:p>
        </w:tc>
        <w:tc>
          <w:tcPr>
            <w:tcW w:w="365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Bruce Hunn</w:t>
            </w:r>
          </w:p>
        </w:tc>
      </w:tr>
      <w:tr w:rsidR="0054618C" w:rsidRPr="0054618C" w:rsidTr="0054618C">
        <w:trPr>
          <w:trHeight w:val="290"/>
        </w:trPr>
        <w:tc>
          <w:tcPr>
            <w:tcW w:w="192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615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796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International Considerations</w:t>
            </w:r>
          </w:p>
        </w:tc>
        <w:tc>
          <w:tcPr>
            <w:tcW w:w="365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r>
      <w:tr w:rsidR="0054618C" w:rsidRPr="0054618C" w:rsidTr="0054618C">
        <w:trPr>
          <w:trHeight w:val="290"/>
        </w:trPr>
        <w:tc>
          <w:tcPr>
            <w:tcW w:w="19700" w:type="dxa"/>
            <w:gridSpan w:val="4"/>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r>
      <w:tr w:rsidR="0054618C" w:rsidRPr="0054618C" w:rsidTr="0054618C">
        <w:trPr>
          <w:trHeight w:val="290"/>
        </w:trPr>
        <w:tc>
          <w:tcPr>
            <w:tcW w:w="192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615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Project Financing</w:t>
            </w:r>
          </w:p>
        </w:tc>
        <w:tc>
          <w:tcPr>
            <w:tcW w:w="796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Evaluation approach</w:t>
            </w:r>
          </w:p>
        </w:tc>
        <w:tc>
          <w:tcPr>
            <w:tcW w:w="365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r>
      <w:tr w:rsidR="0054618C" w:rsidRPr="0054618C" w:rsidTr="0054618C">
        <w:trPr>
          <w:trHeight w:val="290"/>
        </w:trPr>
        <w:tc>
          <w:tcPr>
            <w:tcW w:w="192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615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796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Utility rebates/incentives</w:t>
            </w:r>
          </w:p>
        </w:tc>
        <w:tc>
          <w:tcPr>
            <w:tcW w:w="365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Nate Boyd</w:t>
            </w:r>
          </w:p>
        </w:tc>
      </w:tr>
      <w:tr w:rsidR="0054618C" w:rsidRPr="0054618C" w:rsidTr="0054618C">
        <w:trPr>
          <w:trHeight w:val="290"/>
        </w:trPr>
        <w:tc>
          <w:tcPr>
            <w:tcW w:w="192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615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796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PACE</w:t>
            </w:r>
          </w:p>
        </w:tc>
        <w:tc>
          <w:tcPr>
            <w:tcW w:w="365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xml:space="preserve">Keith </w:t>
            </w:r>
            <w:proofErr w:type="spellStart"/>
            <w:r w:rsidRPr="0054618C">
              <w:rPr>
                <w:rFonts w:ascii="Calibri" w:hAnsi="Calibri"/>
                <w:sz w:val="23"/>
                <w:szCs w:val="23"/>
              </w:rPr>
              <w:t>Reihl</w:t>
            </w:r>
            <w:proofErr w:type="spellEnd"/>
          </w:p>
        </w:tc>
      </w:tr>
      <w:tr w:rsidR="0054618C" w:rsidRPr="0054618C" w:rsidTr="0054618C">
        <w:trPr>
          <w:trHeight w:val="290"/>
        </w:trPr>
        <w:tc>
          <w:tcPr>
            <w:tcW w:w="192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615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796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Grants</w:t>
            </w:r>
          </w:p>
        </w:tc>
        <w:tc>
          <w:tcPr>
            <w:tcW w:w="365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r>
      <w:tr w:rsidR="0054618C" w:rsidRPr="0054618C" w:rsidTr="0054618C">
        <w:trPr>
          <w:trHeight w:val="290"/>
        </w:trPr>
        <w:tc>
          <w:tcPr>
            <w:tcW w:w="192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615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796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ESCOs</w:t>
            </w:r>
          </w:p>
        </w:tc>
        <w:tc>
          <w:tcPr>
            <w:tcW w:w="365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Grace Gao</w:t>
            </w:r>
          </w:p>
        </w:tc>
      </w:tr>
      <w:tr w:rsidR="0054618C" w:rsidRPr="0054618C" w:rsidTr="0054618C">
        <w:trPr>
          <w:trHeight w:val="290"/>
        </w:trPr>
        <w:tc>
          <w:tcPr>
            <w:tcW w:w="192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615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796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xml:space="preserve">Economic Analysis for </w:t>
            </w:r>
            <w:proofErr w:type="spellStart"/>
            <w:r w:rsidRPr="0054618C">
              <w:rPr>
                <w:rFonts w:ascii="Calibri" w:hAnsi="Calibri"/>
                <w:sz w:val="23"/>
                <w:szCs w:val="23"/>
              </w:rPr>
              <w:t>lvl</w:t>
            </w:r>
            <w:proofErr w:type="spellEnd"/>
            <w:r w:rsidRPr="0054618C">
              <w:rPr>
                <w:rFonts w:ascii="Calibri" w:hAnsi="Calibri"/>
                <w:sz w:val="23"/>
                <w:szCs w:val="23"/>
              </w:rPr>
              <w:t xml:space="preserve"> 3</w:t>
            </w:r>
          </w:p>
        </w:tc>
        <w:tc>
          <w:tcPr>
            <w:tcW w:w="365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r>
      <w:tr w:rsidR="0054618C" w:rsidRPr="0054618C" w:rsidTr="0054618C">
        <w:trPr>
          <w:trHeight w:val="290"/>
        </w:trPr>
        <w:tc>
          <w:tcPr>
            <w:tcW w:w="192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615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796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LCCA</w:t>
            </w:r>
          </w:p>
        </w:tc>
        <w:tc>
          <w:tcPr>
            <w:tcW w:w="365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r>
      <w:tr w:rsidR="0054618C" w:rsidRPr="0054618C" w:rsidTr="0054618C">
        <w:trPr>
          <w:trHeight w:val="290"/>
        </w:trPr>
        <w:tc>
          <w:tcPr>
            <w:tcW w:w="19700" w:type="dxa"/>
            <w:gridSpan w:val="4"/>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r>
      <w:tr w:rsidR="0054618C" w:rsidRPr="0054618C" w:rsidTr="0054618C">
        <w:trPr>
          <w:trHeight w:val="290"/>
        </w:trPr>
        <w:tc>
          <w:tcPr>
            <w:tcW w:w="192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615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Utility rate structure analysis</w:t>
            </w:r>
          </w:p>
        </w:tc>
        <w:tc>
          <w:tcPr>
            <w:tcW w:w="796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Rate structure analysis</w:t>
            </w:r>
          </w:p>
        </w:tc>
        <w:tc>
          <w:tcPr>
            <w:tcW w:w="365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Vinny's material</w:t>
            </w:r>
          </w:p>
        </w:tc>
      </w:tr>
      <w:tr w:rsidR="0054618C" w:rsidRPr="0054618C" w:rsidTr="0054618C">
        <w:trPr>
          <w:trHeight w:val="290"/>
        </w:trPr>
        <w:tc>
          <w:tcPr>
            <w:tcW w:w="192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615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796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Blended rates are bad</w:t>
            </w:r>
          </w:p>
        </w:tc>
        <w:tc>
          <w:tcPr>
            <w:tcW w:w="365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xml:space="preserve">Dennis </w:t>
            </w:r>
            <w:proofErr w:type="spellStart"/>
            <w:r w:rsidRPr="0054618C">
              <w:rPr>
                <w:rFonts w:ascii="Calibri" w:hAnsi="Calibri"/>
                <w:sz w:val="23"/>
                <w:szCs w:val="23"/>
              </w:rPr>
              <w:t>Landsberg</w:t>
            </w:r>
            <w:proofErr w:type="spellEnd"/>
          </w:p>
        </w:tc>
      </w:tr>
      <w:tr w:rsidR="0054618C" w:rsidRPr="0054618C" w:rsidTr="0054618C">
        <w:trPr>
          <w:trHeight w:val="290"/>
        </w:trPr>
        <w:tc>
          <w:tcPr>
            <w:tcW w:w="19700" w:type="dxa"/>
            <w:gridSpan w:val="4"/>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r>
      <w:tr w:rsidR="0054618C" w:rsidRPr="0054618C" w:rsidTr="0054618C">
        <w:trPr>
          <w:trHeight w:val="290"/>
        </w:trPr>
        <w:tc>
          <w:tcPr>
            <w:tcW w:w="192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615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The Human Element</w:t>
            </w:r>
          </w:p>
        </w:tc>
        <w:tc>
          <w:tcPr>
            <w:tcW w:w="796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Effects of human behavior</w:t>
            </w:r>
          </w:p>
        </w:tc>
        <w:tc>
          <w:tcPr>
            <w:tcW w:w="365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xml:space="preserve">Keith </w:t>
            </w:r>
            <w:proofErr w:type="spellStart"/>
            <w:r w:rsidRPr="0054618C">
              <w:rPr>
                <w:rFonts w:ascii="Calibri" w:hAnsi="Calibri"/>
                <w:sz w:val="23"/>
                <w:szCs w:val="23"/>
              </w:rPr>
              <w:t>Reihl</w:t>
            </w:r>
            <w:proofErr w:type="spellEnd"/>
          </w:p>
        </w:tc>
      </w:tr>
      <w:tr w:rsidR="0054618C" w:rsidRPr="0054618C" w:rsidTr="0054618C">
        <w:trPr>
          <w:trHeight w:val="290"/>
        </w:trPr>
        <w:tc>
          <w:tcPr>
            <w:tcW w:w="192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615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7967" w:type="dxa"/>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Interactions with people during the audit</w:t>
            </w:r>
          </w:p>
        </w:tc>
        <w:tc>
          <w:tcPr>
            <w:tcW w:w="365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xml:space="preserve">Keith </w:t>
            </w:r>
            <w:proofErr w:type="spellStart"/>
            <w:r w:rsidRPr="0054618C">
              <w:rPr>
                <w:rFonts w:ascii="Calibri" w:hAnsi="Calibri"/>
                <w:sz w:val="23"/>
                <w:szCs w:val="23"/>
              </w:rPr>
              <w:t>Reigl</w:t>
            </w:r>
            <w:proofErr w:type="spellEnd"/>
          </w:p>
        </w:tc>
      </w:tr>
      <w:tr w:rsidR="0054618C" w:rsidRPr="0054618C" w:rsidTr="0054618C">
        <w:trPr>
          <w:trHeight w:val="290"/>
        </w:trPr>
        <w:tc>
          <w:tcPr>
            <w:tcW w:w="192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615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796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Educational effect of the audit</w:t>
            </w:r>
          </w:p>
        </w:tc>
        <w:tc>
          <w:tcPr>
            <w:tcW w:w="365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Nate Boyd</w:t>
            </w:r>
          </w:p>
        </w:tc>
      </w:tr>
      <w:tr w:rsidR="0054618C" w:rsidRPr="0054618C" w:rsidTr="0054618C">
        <w:trPr>
          <w:trHeight w:val="290"/>
        </w:trPr>
        <w:tc>
          <w:tcPr>
            <w:tcW w:w="192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lastRenderedPageBreak/>
              <w:t> </w:t>
            </w:r>
          </w:p>
        </w:tc>
        <w:tc>
          <w:tcPr>
            <w:tcW w:w="615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796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How to phrase your questions</w:t>
            </w:r>
          </w:p>
        </w:tc>
        <w:tc>
          <w:tcPr>
            <w:tcW w:w="365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Nate Boyd</w:t>
            </w:r>
          </w:p>
        </w:tc>
      </w:tr>
      <w:tr w:rsidR="0054618C" w:rsidRPr="0054618C" w:rsidTr="0054618C">
        <w:trPr>
          <w:trHeight w:val="290"/>
        </w:trPr>
        <w:tc>
          <w:tcPr>
            <w:tcW w:w="192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615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796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Personal conduct</w:t>
            </w:r>
          </w:p>
        </w:tc>
        <w:tc>
          <w:tcPr>
            <w:tcW w:w="365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xml:space="preserve">John </w:t>
            </w:r>
            <w:proofErr w:type="spellStart"/>
            <w:r w:rsidRPr="0054618C">
              <w:rPr>
                <w:rFonts w:ascii="Calibri" w:hAnsi="Calibri"/>
                <w:sz w:val="23"/>
                <w:szCs w:val="23"/>
              </w:rPr>
              <w:t>Constantinide</w:t>
            </w:r>
            <w:proofErr w:type="spellEnd"/>
          </w:p>
        </w:tc>
      </w:tr>
      <w:tr w:rsidR="0054618C" w:rsidRPr="0054618C" w:rsidTr="0054618C">
        <w:trPr>
          <w:trHeight w:val="290"/>
        </w:trPr>
        <w:tc>
          <w:tcPr>
            <w:tcW w:w="192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615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7967" w:type="dxa"/>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Varying levels of interactions (CFOs vs FMs)</w:t>
            </w:r>
          </w:p>
        </w:tc>
        <w:tc>
          <w:tcPr>
            <w:tcW w:w="365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Grace Gao</w:t>
            </w:r>
          </w:p>
        </w:tc>
      </w:tr>
      <w:tr w:rsidR="0054618C" w:rsidRPr="0054618C" w:rsidTr="0054618C">
        <w:trPr>
          <w:trHeight w:val="290"/>
        </w:trPr>
        <w:tc>
          <w:tcPr>
            <w:tcW w:w="19700" w:type="dxa"/>
            <w:gridSpan w:val="4"/>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r>
      <w:tr w:rsidR="0054618C" w:rsidRPr="0054618C" w:rsidTr="0054618C">
        <w:trPr>
          <w:trHeight w:val="290"/>
        </w:trPr>
        <w:tc>
          <w:tcPr>
            <w:tcW w:w="192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615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EEM Cost Estimation</w:t>
            </w:r>
          </w:p>
        </w:tc>
        <w:tc>
          <w:tcPr>
            <w:tcW w:w="796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Introduction</w:t>
            </w:r>
          </w:p>
        </w:tc>
        <w:tc>
          <w:tcPr>
            <w:tcW w:w="365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Jim Kelsey</w:t>
            </w:r>
          </w:p>
        </w:tc>
      </w:tr>
      <w:tr w:rsidR="0054618C" w:rsidRPr="0054618C" w:rsidTr="0054618C">
        <w:trPr>
          <w:trHeight w:val="290"/>
        </w:trPr>
        <w:tc>
          <w:tcPr>
            <w:tcW w:w="192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615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796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Contractor quotes / ROMs</w:t>
            </w:r>
          </w:p>
        </w:tc>
        <w:tc>
          <w:tcPr>
            <w:tcW w:w="365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xml:space="preserve">Fred </w:t>
            </w:r>
            <w:proofErr w:type="spellStart"/>
            <w:r w:rsidRPr="0054618C">
              <w:rPr>
                <w:rFonts w:ascii="Calibri" w:hAnsi="Calibri"/>
                <w:sz w:val="23"/>
                <w:szCs w:val="23"/>
              </w:rPr>
              <w:t>Goldner</w:t>
            </w:r>
            <w:proofErr w:type="spellEnd"/>
          </w:p>
        </w:tc>
      </w:tr>
      <w:tr w:rsidR="0054618C" w:rsidRPr="0054618C" w:rsidTr="0054618C">
        <w:trPr>
          <w:trHeight w:val="290"/>
        </w:trPr>
        <w:tc>
          <w:tcPr>
            <w:tcW w:w="192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615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796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Prior Project database</w:t>
            </w:r>
          </w:p>
        </w:tc>
        <w:tc>
          <w:tcPr>
            <w:tcW w:w="365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r>
      <w:tr w:rsidR="0054618C" w:rsidRPr="0054618C" w:rsidTr="0054618C">
        <w:trPr>
          <w:trHeight w:val="290"/>
        </w:trPr>
        <w:tc>
          <w:tcPr>
            <w:tcW w:w="192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615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7967" w:type="dxa"/>
            <w:noWrap/>
            <w:hideMark/>
          </w:tcPr>
          <w:p w:rsidR="0054618C" w:rsidRPr="0054618C" w:rsidRDefault="0054618C" w:rsidP="0054618C">
            <w:pPr>
              <w:tabs>
                <w:tab w:val="left" w:pos="180"/>
              </w:tabs>
              <w:spacing w:after="120"/>
              <w:rPr>
                <w:rFonts w:ascii="Calibri" w:hAnsi="Calibri"/>
                <w:sz w:val="23"/>
                <w:szCs w:val="23"/>
              </w:rPr>
            </w:pPr>
            <w:proofErr w:type="spellStart"/>
            <w:r w:rsidRPr="0054618C">
              <w:rPr>
                <w:rFonts w:ascii="Calibri" w:hAnsi="Calibri"/>
                <w:sz w:val="23"/>
                <w:szCs w:val="23"/>
              </w:rPr>
              <w:t>RSMeans</w:t>
            </w:r>
            <w:proofErr w:type="spellEnd"/>
          </w:p>
        </w:tc>
        <w:tc>
          <w:tcPr>
            <w:tcW w:w="365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r>
      <w:tr w:rsidR="0054618C" w:rsidRPr="0054618C" w:rsidTr="0054618C">
        <w:trPr>
          <w:trHeight w:val="290"/>
        </w:trPr>
        <w:tc>
          <w:tcPr>
            <w:tcW w:w="192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615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796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Cost Estimating Consultants</w:t>
            </w:r>
          </w:p>
        </w:tc>
        <w:tc>
          <w:tcPr>
            <w:tcW w:w="365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r>
      <w:tr w:rsidR="0054618C" w:rsidRPr="0054618C" w:rsidTr="0054618C">
        <w:trPr>
          <w:trHeight w:val="290"/>
        </w:trPr>
        <w:tc>
          <w:tcPr>
            <w:tcW w:w="192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615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796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Level 1 approach</w:t>
            </w:r>
          </w:p>
        </w:tc>
        <w:tc>
          <w:tcPr>
            <w:tcW w:w="365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r>
      <w:tr w:rsidR="0054618C" w:rsidRPr="0054618C" w:rsidTr="0054618C">
        <w:trPr>
          <w:trHeight w:val="290"/>
        </w:trPr>
        <w:tc>
          <w:tcPr>
            <w:tcW w:w="192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615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796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Personal Experience</w:t>
            </w:r>
          </w:p>
        </w:tc>
        <w:tc>
          <w:tcPr>
            <w:tcW w:w="365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r>
      <w:tr w:rsidR="0054618C" w:rsidRPr="0054618C" w:rsidTr="0054618C">
        <w:trPr>
          <w:trHeight w:val="290"/>
        </w:trPr>
        <w:tc>
          <w:tcPr>
            <w:tcW w:w="19700" w:type="dxa"/>
            <w:gridSpan w:val="4"/>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r>
      <w:tr w:rsidR="0054618C" w:rsidRPr="0054618C" w:rsidTr="0054618C">
        <w:trPr>
          <w:trHeight w:val="290"/>
        </w:trPr>
        <w:tc>
          <w:tcPr>
            <w:tcW w:w="192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615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Risk Analysis</w:t>
            </w:r>
          </w:p>
        </w:tc>
        <w:tc>
          <w:tcPr>
            <w:tcW w:w="796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Risk Analysis</w:t>
            </w:r>
          </w:p>
        </w:tc>
        <w:tc>
          <w:tcPr>
            <w:tcW w:w="365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Jim Kelsey</w:t>
            </w:r>
          </w:p>
        </w:tc>
      </w:tr>
      <w:tr w:rsidR="0054618C" w:rsidRPr="0054618C" w:rsidTr="0054618C">
        <w:trPr>
          <w:trHeight w:val="290"/>
        </w:trPr>
        <w:tc>
          <w:tcPr>
            <w:tcW w:w="19700" w:type="dxa"/>
            <w:gridSpan w:val="4"/>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r>
      <w:tr w:rsidR="0054618C" w:rsidRPr="0054618C" w:rsidTr="0054618C">
        <w:trPr>
          <w:trHeight w:val="290"/>
        </w:trPr>
        <w:tc>
          <w:tcPr>
            <w:tcW w:w="192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615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Tools and Equipment</w:t>
            </w:r>
          </w:p>
        </w:tc>
        <w:tc>
          <w:tcPr>
            <w:tcW w:w="796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PPE / Safety</w:t>
            </w:r>
          </w:p>
        </w:tc>
        <w:tc>
          <w:tcPr>
            <w:tcW w:w="365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xml:space="preserve">John </w:t>
            </w:r>
            <w:proofErr w:type="spellStart"/>
            <w:r w:rsidRPr="0054618C">
              <w:rPr>
                <w:rFonts w:ascii="Calibri" w:hAnsi="Calibri"/>
                <w:sz w:val="23"/>
                <w:szCs w:val="23"/>
              </w:rPr>
              <w:t>Constantinide</w:t>
            </w:r>
            <w:proofErr w:type="spellEnd"/>
          </w:p>
        </w:tc>
      </w:tr>
      <w:tr w:rsidR="0054618C" w:rsidRPr="0054618C" w:rsidTr="0054618C">
        <w:trPr>
          <w:trHeight w:val="290"/>
        </w:trPr>
        <w:tc>
          <w:tcPr>
            <w:tcW w:w="192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615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796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Measurement Devices</w:t>
            </w:r>
          </w:p>
        </w:tc>
        <w:tc>
          <w:tcPr>
            <w:tcW w:w="365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r>
      <w:tr w:rsidR="0054618C" w:rsidRPr="0054618C" w:rsidTr="0054618C">
        <w:trPr>
          <w:trHeight w:val="290"/>
        </w:trPr>
        <w:tc>
          <w:tcPr>
            <w:tcW w:w="192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6153"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c>
          <w:tcPr>
            <w:tcW w:w="796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Tools</w:t>
            </w:r>
          </w:p>
        </w:tc>
        <w:tc>
          <w:tcPr>
            <w:tcW w:w="3657" w:type="dxa"/>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r>
      <w:tr w:rsidR="0054618C" w:rsidRPr="0054618C" w:rsidTr="0054618C">
        <w:trPr>
          <w:trHeight w:val="290"/>
        </w:trPr>
        <w:tc>
          <w:tcPr>
            <w:tcW w:w="19700" w:type="dxa"/>
            <w:gridSpan w:val="4"/>
            <w:noWrap/>
            <w:hideMark/>
          </w:tcPr>
          <w:p w:rsidR="0054618C" w:rsidRPr="0054618C" w:rsidRDefault="0054618C" w:rsidP="0054618C">
            <w:pPr>
              <w:tabs>
                <w:tab w:val="left" w:pos="180"/>
              </w:tabs>
              <w:spacing w:after="120"/>
              <w:rPr>
                <w:rFonts w:ascii="Calibri" w:hAnsi="Calibri"/>
                <w:sz w:val="23"/>
                <w:szCs w:val="23"/>
              </w:rPr>
            </w:pPr>
            <w:r w:rsidRPr="0054618C">
              <w:rPr>
                <w:rFonts w:ascii="Calibri" w:hAnsi="Calibri"/>
                <w:sz w:val="23"/>
                <w:szCs w:val="23"/>
              </w:rPr>
              <w:t> </w:t>
            </w:r>
          </w:p>
        </w:tc>
      </w:tr>
    </w:tbl>
    <w:p w:rsidR="006F67C9" w:rsidRPr="0054618C" w:rsidRDefault="006F67C9" w:rsidP="0054618C">
      <w:pPr>
        <w:tabs>
          <w:tab w:val="left" w:pos="180"/>
        </w:tabs>
        <w:spacing w:after="120"/>
        <w:rPr>
          <w:rFonts w:ascii="Calibri" w:hAnsi="Calibri"/>
          <w:sz w:val="23"/>
          <w:szCs w:val="23"/>
        </w:rPr>
      </w:pPr>
    </w:p>
    <w:sectPr w:rsidR="006F67C9" w:rsidRPr="0054618C" w:rsidSect="0012530B">
      <w:head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6885" w:rsidRDefault="00BF6885" w:rsidP="0004399A">
      <w:r>
        <w:separator/>
      </w:r>
    </w:p>
  </w:endnote>
  <w:endnote w:type="continuationSeparator" w:id="0">
    <w:p w:rsidR="00BF6885" w:rsidRDefault="00BF6885" w:rsidP="000439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Proxima Nova">
    <w:altName w:val="Times New Roman"/>
    <w:charset w:val="00"/>
    <w:family w:val="auto"/>
    <w:pitch w:val="default"/>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6885" w:rsidRDefault="00BF6885" w:rsidP="0004399A">
      <w:r>
        <w:separator/>
      </w:r>
    </w:p>
  </w:footnote>
  <w:footnote w:type="continuationSeparator" w:id="0">
    <w:p w:rsidR="00BF6885" w:rsidRDefault="00BF6885" w:rsidP="000439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5B98" w:rsidRPr="00C516EF" w:rsidRDefault="00C85B98" w:rsidP="006F48D5">
    <w:pPr>
      <w:pStyle w:val="Header"/>
      <w:rPr>
        <w:rFonts w:ascii="Calibri" w:hAnsi="Calibri"/>
        <w:sz w:val="23"/>
        <w:szCs w:val="23"/>
      </w:rPr>
    </w:pPr>
    <w:r>
      <w:rPr>
        <w:rFonts w:ascii="Calibri" w:hAnsi="Calibri"/>
        <w:sz w:val="23"/>
        <w:szCs w:val="23"/>
      </w:rPr>
      <w:t>ASHRAE TC 7.6 – Commercial Building Energy Audits</w:t>
    </w:r>
  </w:p>
  <w:p w:rsidR="00C85B98" w:rsidRDefault="00C85B98" w:rsidP="00C516EF">
    <w:pPr>
      <w:pStyle w:val="Header"/>
      <w:rPr>
        <w:rFonts w:ascii="Calibri" w:hAnsi="Calibri"/>
        <w:sz w:val="23"/>
        <w:szCs w:val="23"/>
      </w:rPr>
    </w:pPr>
    <w:r w:rsidRPr="00C516EF">
      <w:rPr>
        <w:rFonts w:ascii="Calibri" w:hAnsi="Calibri"/>
        <w:sz w:val="23"/>
        <w:szCs w:val="23"/>
      </w:rPr>
      <w:t xml:space="preserve">Page </w:t>
    </w:r>
    <w:r w:rsidRPr="00C516EF">
      <w:rPr>
        <w:rFonts w:ascii="Calibri" w:hAnsi="Calibri"/>
        <w:sz w:val="23"/>
        <w:szCs w:val="23"/>
      </w:rPr>
      <w:fldChar w:fldCharType="begin"/>
    </w:r>
    <w:r w:rsidRPr="00C516EF">
      <w:rPr>
        <w:rFonts w:ascii="Calibri" w:hAnsi="Calibri"/>
        <w:sz w:val="23"/>
        <w:szCs w:val="23"/>
      </w:rPr>
      <w:instrText xml:space="preserve"> PAGE </w:instrText>
    </w:r>
    <w:r w:rsidRPr="00C516EF">
      <w:rPr>
        <w:rFonts w:ascii="Calibri" w:hAnsi="Calibri"/>
        <w:sz w:val="23"/>
        <w:szCs w:val="23"/>
      </w:rPr>
      <w:fldChar w:fldCharType="separate"/>
    </w:r>
    <w:r w:rsidR="00D267D4">
      <w:rPr>
        <w:rFonts w:ascii="Calibri" w:hAnsi="Calibri"/>
        <w:noProof/>
        <w:sz w:val="23"/>
        <w:szCs w:val="23"/>
      </w:rPr>
      <w:t>6</w:t>
    </w:r>
    <w:r w:rsidRPr="00C516EF">
      <w:rPr>
        <w:rFonts w:ascii="Calibri" w:hAnsi="Calibri"/>
        <w:sz w:val="23"/>
        <w:szCs w:val="23"/>
      </w:rPr>
      <w:fldChar w:fldCharType="end"/>
    </w:r>
    <w:r w:rsidRPr="00C516EF">
      <w:rPr>
        <w:rFonts w:ascii="Calibri" w:hAnsi="Calibri"/>
        <w:sz w:val="23"/>
        <w:szCs w:val="23"/>
      </w:rPr>
      <w:t xml:space="preserve"> of </w:t>
    </w:r>
    <w:r w:rsidRPr="00C516EF">
      <w:rPr>
        <w:rFonts w:ascii="Calibri" w:hAnsi="Calibri"/>
        <w:sz w:val="23"/>
        <w:szCs w:val="23"/>
      </w:rPr>
      <w:fldChar w:fldCharType="begin"/>
    </w:r>
    <w:r w:rsidRPr="00C516EF">
      <w:rPr>
        <w:rFonts w:ascii="Calibri" w:hAnsi="Calibri"/>
        <w:sz w:val="23"/>
        <w:szCs w:val="23"/>
      </w:rPr>
      <w:instrText xml:space="preserve"> NUMPAGES  </w:instrText>
    </w:r>
    <w:r w:rsidRPr="00C516EF">
      <w:rPr>
        <w:rFonts w:ascii="Calibri" w:hAnsi="Calibri"/>
        <w:sz w:val="23"/>
        <w:szCs w:val="23"/>
      </w:rPr>
      <w:fldChar w:fldCharType="separate"/>
    </w:r>
    <w:r w:rsidR="00D267D4">
      <w:rPr>
        <w:rFonts w:ascii="Calibri" w:hAnsi="Calibri"/>
        <w:noProof/>
        <w:sz w:val="23"/>
        <w:szCs w:val="23"/>
      </w:rPr>
      <w:t>6</w:t>
    </w:r>
    <w:r w:rsidRPr="00C516EF">
      <w:rPr>
        <w:rFonts w:ascii="Calibri" w:hAnsi="Calibri"/>
        <w:sz w:val="23"/>
        <w:szCs w:val="23"/>
      </w:rPr>
      <w:fldChar w:fldCharType="end"/>
    </w:r>
  </w:p>
  <w:p w:rsidR="00C85B98" w:rsidRPr="00C516EF" w:rsidRDefault="00C85B98" w:rsidP="00C516EF">
    <w:pPr>
      <w:pStyle w:val="Header"/>
      <w:rPr>
        <w:rFonts w:ascii="Calibri" w:hAnsi="Calibri"/>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A53F20"/>
    <w:multiLevelType w:val="hybridMultilevel"/>
    <w:tmpl w:val="DBD6582E"/>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1E086A"/>
    <w:multiLevelType w:val="hybridMultilevel"/>
    <w:tmpl w:val="6B08B2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1F1468"/>
    <w:multiLevelType w:val="multilevel"/>
    <w:tmpl w:val="40D20E2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05861B5B"/>
    <w:multiLevelType w:val="hybridMultilevel"/>
    <w:tmpl w:val="D97E512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A000E0"/>
    <w:multiLevelType w:val="hybridMultilevel"/>
    <w:tmpl w:val="EFDEB64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005AA9"/>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FCD539D"/>
    <w:multiLevelType w:val="hybridMultilevel"/>
    <w:tmpl w:val="D0F86D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15:restartNumberingAfterBreak="0">
    <w:nsid w:val="12254769"/>
    <w:multiLevelType w:val="hybridMultilevel"/>
    <w:tmpl w:val="9FD8965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24F2496"/>
    <w:multiLevelType w:val="hybridMultilevel"/>
    <w:tmpl w:val="84C4E49A"/>
    <w:lvl w:ilvl="0" w:tplc="E9FCEFEE">
      <w:start w:val="17"/>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8664AB"/>
    <w:multiLevelType w:val="hybridMultilevel"/>
    <w:tmpl w:val="70144A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FF779F9"/>
    <w:multiLevelType w:val="hybridMultilevel"/>
    <w:tmpl w:val="7302AC2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53813CA"/>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E635A63"/>
    <w:multiLevelType w:val="hybridMultilevel"/>
    <w:tmpl w:val="C8944DF8"/>
    <w:lvl w:ilvl="0" w:tplc="04090019">
      <w:start w:val="1"/>
      <w:numFmt w:val="lowerLetter"/>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15:restartNumberingAfterBreak="0">
    <w:nsid w:val="2E842CD9"/>
    <w:multiLevelType w:val="multilevel"/>
    <w:tmpl w:val="1DBC25BE"/>
    <w:lvl w:ilvl="0">
      <w:start w:val="1"/>
      <w:numFmt w:val="decimal"/>
      <w:lvlText w:val="%1."/>
      <w:lvlJc w:val="left"/>
      <w:pPr>
        <w:ind w:left="720" w:hanging="720"/>
      </w:pPr>
      <w:rPr>
        <w:rFonts w:hint="default"/>
      </w:rPr>
    </w:lvl>
    <w:lvl w:ilvl="1">
      <w:start w:val="1"/>
      <w:numFmt w:val="lowerLetter"/>
      <w:lvlText w:val="%2."/>
      <w:lvlJc w:val="left"/>
      <w:pPr>
        <w:ind w:left="1440" w:hanging="720"/>
      </w:pPr>
      <w:rPr>
        <w:rFonts w:hint="default"/>
      </w:rPr>
    </w:lvl>
    <w:lvl w:ilvl="2">
      <w:start w:val="1"/>
      <w:numFmt w:val="lowerRoman"/>
      <w:lvlText w:val="%3."/>
      <w:lvlJc w:val="left"/>
      <w:pPr>
        <w:tabs>
          <w:tab w:val="num" w:pos="1440"/>
        </w:tabs>
        <w:ind w:left="2160" w:hanging="720"/>
      </w:pPr>
      <w:rPr>
        <w:rFonts w:hint="default"/>
      </w:rPr>
    </w:lvl>
    <w:lvl w:ilvl="3">
      <w:start w:val="1"/>
      <w:numFmt w:val="decimal"/>
      <w:lvlText w:val="(%4)"/>
      <w:lvlJc w:val="left"/>
      <w:pPr>
        <w:ind w:left="2880" w:hanging="72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31F674E5"/>
    <w:multiLevelType w:val="hybridMultilevel"/>
    <w:tmpl w:val="8DC40A10"/>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FC416A1"/>
    <w:multiLevelType w:val="hybridMultilevel"/>
    <w:tmpl w:val="AE2C4F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6" w15:restartNumberingAfterBreak="0">
    <w:nsid w:val="42881937"/>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2FA401D"/>
    <w:multiLevelType w:val="hybridMultilevel"/>
    <w:tmpl w:val="7302AC2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41C232D"/>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AFE4455"/>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C510041"/>
    <w:multiLevelType w:val="hybridMultilevel"/>
    <w:tmpl w:val="91CE13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28914CE"/>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5084940"/>
    <w:multiLevelType w:val="hybridMultilevel"/>
    <w:tmpl w:val="40BCDB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553525D7"/>
    <w:multiLevelType w:val="hybridMultilevel"/>
    <w:tmpl w:val="C0D8C87A"/>
    <w:lvl w:ilvl="0" w:tplc="04090019">
      <w:start w:val="1"/>
      <w:numFmt w:val="lowerLetter"/>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56C46077"/>
    <w:multiLevelType w:val="hybridMultilevel"/>
    <w:tmpl w:val="22C89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6F25D3A"/>
    <w:multiLevelType w:val="hybridMultilevel"/>
    <w:tmpl w:val="407640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85338F8"/>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8D47428"/>
    <w:multiLevelType w:val="hybridMultilevel"/>
    <w:tmpl w:val="F316351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590E4181"/>
    <w:multiLevelType w:val="hybridMultilevel"/>
    <w:tmpl w:val="7B6415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9" w15:restartNumberingAfterBreak="0">
    <w:nsid w:val="59944AA7"/>
    <w:multiLevelType w:val="hybridMultilevel"/>
    <w:tmpl w:val="45F2E9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A54141C"/>
    <w:multiLevelType w:val="hybridMultilevel"/>
    <w:tmpl w:val="7302AC2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B2731B0"/>
    <w:multiLevelType w:val="hybridMultilevel"/>
    <w:tmpl w:val="E610B1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B6C768A"/>
    <w:multiLevelType w:val="hybridMultilevel"/>
    <w:tmpl w:val="6164A7E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E733625"/>
    <w:multiLevelType w:val="hybridMultilevel"/>
    <w:tmpl w:val="E8CA4DD4"/>
    <w:lvl w:ilvl="0" w:tplc="04090001">
      <w:start w:val="1"/>
      <w:numFmt w:val="bullet"/>
      <w:lvlText w:val=""/>
      <w:lvlJc w:val="left"/>
      <w:pPr>
        <w:ind w:left="1170" w:hanging="360"/>
      </w:pPr>
      <w:rPr>
        <w:rFonts w:ascii="Symbol" w:hAnsi="Symbol"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5FAA3B7C"/>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4AA231D"/>
    <w:multiLevelType w:val="hybridMultilevel"/>
    <w:tmpl w:val="9FD8965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5314487"/>
    <w:multiLevelType w:val="hybridMultilevel"/>
    <w:tmpl w:val="8910B0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77C4905"/>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9C16799"/>
    <w:multiLevelType w:val="hybridMultilevel"/>
    <w:tmpl w:val="BE2ADD3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AB5014D"/>
    <w:multiLevelType w:val="hybridMultilevel"/>
    <w:tmpl w:val="C8944DF8"/>
    <w:lvl w:ilvl="0" w:tplc="04090019">
      <w:start w:val="1"/>
      <w:numFmt w:val="lowerLetter"/>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0" w15:restartNumberingAfterBreak="0">
    <w:nsid w:val="6AD6711D"/>
    <w:multiLevelType w:val="hybridMultilevel"/>
    <w:tmpl w:val="BBC037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AF74222"/>
    <w:multiLevelType w:val="multilevel"/>
    <w:tmpl w:val="BD0CEA9E"/>
    <w:lvl w:ilvl="0">
      <w:start w:val="13"/>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2" w15:restartNumberingAfterBreak="0">
    <w:nsid w:val="6E921AE6"/>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65E4A94"/>
    <w:multiLevelType w:val="hybridMultilevel"/>
    <w:tmpl w:val="A1F01A1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B750CFF"/>
    <w:multiLevelType w:val="singleLevel"/>
    <w:tmpl w:val="63F07804"/>
    <w:lvl w:ilvl="0">
      <w:start w:val="1"/>
      <w:numFmt w:val="decimal"/>
      <w:lvlText w:val="%1."/>
      <w:lvlJc w:val="left"/>
      <w:pPr>
        <w:tabs>
          <w:tab w:val="num" w:pos="720"/>
        </w:tabs>
        <w:ind w:left="720" w:hanging="720"/>
      </w:pPr>
      <w:rPr>
        <w:rFonts w:hint="default"/>
      </w:rPr>
    </w:lvl>
  </w:abstractNum>
  <w:abstractNum w:abstractNumId="45" w15:restartNumberingAfterBreak="0">
    <w:nsid w:val="7D9464C6"/>
    <w:multiLevelType w:val="hybridMultilevel"/>
    <w:tmpl w:val="91CE13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8"/>
  </w:num>
  <w:num w:numId="2">
    <w:abstractNumId w:val="41"/>
  </w:num>
  <w:num w:numId="3">
    <w:abstractNumId w:val="32"/>
  </w:num>
  <w:num w:numId="4">
    <w:abstractNumId w:val="8"/>
  </w:num>
  <w:num w:numId="5">
    <w:abstractNumId w:val="23"/>
  </w:num>
  <w:num w:numId="6">
    <w:abstractNumId w:val="29"/>
  </w:num>
  <w:num w:numId="7">
    <w:abstractNumId w:val="24"/>
  </w:num>
  <w:num w:numId="8">
    <w:abstractNumId w:val="36"/>
  </w:num>
  <w:num w:numId="9">
    <w:abstractNumId w:val="0"/>
  </w:num>
  <w:num w:numId="10">
    <w:abstractNumId w:val="44"/>
  </w:num>
  <w:num w:numId="11">
    <w:abstractNumId w:val="13"/>
  </w:num>
  <w:num w:numId="12">
    <w:abstractNumId w:val="4"/>
  </w:num>
  <w:num w:numId="13">
    <w:abstractNumId w:val="1"/>
  </w:num>
  <w:num w:numId="14">
    <w:abstractNumId w:val="7"/>
  </w:num>
  <w:num w:numId="15">
    <w:abstractNumId w:val="40"/>
  </w:num>
  <w:num w:numId="16">
    <w:abstractNumId w:val="25"/>
  </w:num>
  <w:num w:numId="17">
    <w:abstractNumId w:val="17"/>
  </w:num>
  <w:num w:numId="18">
    <w:abstractNumId w:val="35"/>
  </w:num>
  <w:num w:numId="19">
    <w:abstractNumId w:val="9"/>
  </w:num>
  <w:num w:numId="20">
    <w:abstractNumId w:val="45"/>
  </w:num>
  <w:num w:numId="21">
    <w:abstractNumId w:val="20"/>
  </w:num>
  <w:num w:numId="22">
    <w:abstractNumId w:val="30"/>
  </w:num>
  <w:num w:numId="23">
    <w:abstractNumId w:val="10"/>
  </w:num>
  <w:num w:numId="24">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8"/>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
  </w:num>
  <w:num w:numId="27">
    <w:abstractNumId w:val="31"/>
  </w:num>
  <w:num w:numId="28">
    <w:abstractNumId w:val="14"/>
  </w:num>
  <w:num w:numId="29">
    <w:abstractNumId w:val="21"/>
  </w:num>
  <w:num w:numId="30">
    <w:abstractNumId w:val="34"/>
  </w:num>
  <w:num w:numId="31">
    <w:abstractNumId w:val="42"/>
  </w:num>
  <w:num w:numId="32">
    <w:abstractNumId w:val="11"/>
  </w:num>
  <w:num w:numId="33">
    <w:abstractNumId w:val="15"/>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7"/>
  </w:num>
  <w:num w:numId="35">
    <w:abstractNumId w:val="26"/>
  </w:num>
  <w:num w:numId="36">
    <w:abstractNumId w:val="18"/>
  </w:num>
  <w:num w:numId="37">
    <w:abstractNumId w:val="16"/>
  </w:num>
  <w:num w:numId="38">
    <w:abstractNumId w:val="19"/>
  </w:num>
  <w:num w:numId="39">
    <w:abstractNumId w:val="33"/>
  </w:num>
  <w:num w:numId="40">
    <w:abstractNumId w:val="27"/>
  </w:num>
  <w:num w:numId="41">
    <w:abstractNumId w:val="3"/>
  </w:num>
  <w:num w:numId="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9"/>
  </w:num>
  <w:num w:numId="44">
    <w:abstractNumId w:val="2"/>
  </w:num>
  <w:num w:numId="45">
    <w:abstractNumId w:val="43"/>
  </w:num>
  <w:num w:numId="4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52B5"/>
    <w:rsid w:val="00014385"/>
    <w:rsid w:val="000148E7"/>
    <w:rsid w:val="00017C35"/>
    <w:rsid w:val="000203F8"/>
    <w:rsid w:val="0002308A"/>
    <w:rsid w:val="00024EDF"/>
    <w:rsid w:val="0004399A"/>
    <w:rsid w:val="00044952"/>
    <w:rsid w:val="00047DA0"/>
    <w:rsid w:val="000572C4"/>
    <w:rsid w:val="000573AD"/>
    <w:rsid w:val="00062894"/>
    <w:rsid w:val="000635E9"/>
    <w:rsid w:val="0006458A"/>
    <w:rsid w:val="0006491A"/>
    <w:rsid w:val="00065AEA"/>
    <w:rsid w:val="000677AA"/>
    <w:rsid w:val="00080489"/>
    <w:rsid w:val="0008448E"/>
    <w:rsid w:val="00091EB8"/>
    <w:rsid w:val="000A1365"/>
    <w:rsid w:val="000A254E"/>
    <w:rsid w:val="000B4335"/>
    <w:rsid w:val="000B6880"/>
    <w:rsid w:val="000C1BB5"/>
    <w:rsid w:val="000C1D64"/>
    <w:rsid w:val="000D0DF0"/>
    <w:rsid w:val="000D362F"/>
    <w:rsid w:val="000D47F9"/>
    <w:rsid w:val="000D69D9"/>
    <w:rsid w:val="000E038F"/>
    <w:rsid w:val="000E2ED8"/>
    <w:rsid w:val="000E5418"/>
    <w:rsid w:val="000E6B5D"/>
    <w:rsid w:val="000F249D"/>
    <w:rsid w:val="00114B20"/>
    <w:rsid w:val="00115009"/>
    <w:rsid w:val="00116E95"/>
    <w:rsid w:val="00120684"/>
    <w:rsid w:val="00120AAF"/>
    <w:rsid w:val="0012530B"/>
    <w:rsid w:val="00132442"/>
    <w:rsid w:val="00133B45"/>
    <w:rsid w:val="001376C0"/>
    <w:rsid w:val="00152464"/>
    <w:rsid w:val="001539C6"/>
    <w:rsid w:val="00155FE0"/>
    <w:rsid w:val="00161570"/>
    <w:rsid w:val="001868FA"/>
    <w:rsid w:val="0019076E"/>
    <w:rsid w:val="001924EE"/>
    <w:rsid w:val="00192BA2"/>
    <w:rsid w:val="001A24CE"/>
    <w:rsid w:val="001A5E09"/>
    <w:rsid w:val="001B2A46"/>
    <w:rsid w:val="001D6EF2"/>
    <w:rsid w:val="001D776D"/>
    <w:rsid w:val="001F17A8"/>
    <w:rsid w:val="001F21C1"/>
    <w:rsid w:val="001F63E5"/>
    <w:rsid w:val="001F7EB6"/>
    <w:rsid w:val="002002F4"/>
    <w:rsid w:val="00201ACF"/>
    <w:rsid w:val="00213B11"/>
    <w:rsid w:val="002233A1"/>
    <w:rsid w:val="00232467"/>
    <w:rsid w:val="002343C2"/>
    <w:rsid w:val="00240416"/>
    <w:rsid w:val="00244138"/>
    <w:rsid w:val="0025132F"/>
    <w:rsid w:val="00251C58"/>
    <w:rsid w:val="00253BE0"/>
    <w:rsid w:val="00264638"/>
    <w:rsid w:val="002668C9"/>
    <w:rsid w:val="00266E91"/>
    <w:rsid w:val="00272CBE"/>
    <w:rsid w:val="002735C0"/>
    <w:rsid w:val="00275B9B"/>
    <w:rsid w:val="0028267D"/>
    <w:rsid w:val="00282D61"/>
    <w:rsid w:val="00286101"/>
    <w:rsid w:val="00296F33"/>
    <w:rsid w:val="002B2BC1"/>
    <w:rsid w:val="002C02EF"/>
    <w:rsid w:val="002C3B77"/>
    <w:rsid w:val="002D1344"/>
    <w:rsid w:val="002D6621"/>
    <w:rsid w:val="002E771A"/>
    <w:rsid w:val="002F1158"/>
    <w:rsid w:val="002F15FD"/>
    <w:rsid w:val="002F4F82"/>
    <w:rsid w:val="002F566A"/>
    <w:rsid w:val="0031031B"/>
    <w:rsid w:val="003118D2"/>
    <w:rsid w:val="00332619"/>
    <w:rsid w:val="0033629C"/>
    <w:rsid w:val="00343A42"/>
    <w:rsid w:val="0034590C"/>
    <w:rsid w:val="003460A5"/>
    <w:rsid w:val="00352716"/>
    <w:rsid w:val="003549B0"/>
    <w:rsid w:val="00355692"/>
    <w:rsid w:val="00361C8B"/>
    <w:rsid w:val="003624CD"/>
    <w:rsid w:val="0036286B"/>
    <w:rsid w:val="00363FF0"/>
    <w:rsid w:val="0036446C"/>
    <w:rsid w:val="00371188"/>
    <w:rsid w:val="00375A57"/>
    <w:rsid w:val="00380EC9"/>
    <w:rsid w:val="00385069"/>
    <w:rsid w:val="003872BD"/>
    <w:rsid w:val="00392638"/>
    <w:rsid w:val="0039511C"/>
    <w:rsid w:val="003958C8"/>
    <w:rsid w:val="003A0724"/>
    <w:rsid w:val="003A1D1C"/>
    <w:rsid w:val="003A4153"/>
    <w:rsid w:val="003B498C"/>
    <w:rsid w:val="003B534B"/>
    <w:rsid w:val="003B6784"/>
    <w:rsid w:val="003C3843"/>
    <w:rsid w:val="003D1C77"/>
    <w:rsid w:val="003D6858"/>
    <w:rsid w:val="003E499C"/>
    <w:rsid w:val="003F5509"/>
    <w:rsid w:val="003F5851"/>
    <w:rsid w:val="003F661C"/>
    <w:rsid w:val="00407E9F"/>
    <w:rsid w:val="004152B5"/>
    <w:rsid w:val="0041773F"/>
    <w:rsid w:val="0042517C"/>
    <w:rsid w:val="004265A2"/>
    <w:rsid w:val="004307F3"/>
    <w:rsid w:val="00435656"/>
    <w:rsid w:val="00443F0A"/>
    <w:rsid w:val="00444DC9"/>
    <w:rsid w:val="00451BF5"/>
    <w:rsid w:val="0045490A"/>
    <w:rsid w:val="00464AB8"/>
    <w:rsid w:val="0047152C"/>
    <w:rsid w:val="00474C98"/>
    <w:rsid w:val="00475755"/>
    <w:rsid w:val="00482BB2"/>
    <w:rsid w:val="004929CA"/>
    <w:rsid w:val="004A06FC"/>
    <w:rsid w:val="004A4270"/>
    <w:rsid w:val="004A4AD0"/>
    <w:rsid w:val="004B02D7"/>
    <w:rsid w:val="004B2299"/>
    <w:rsid w:val="004B2C35"/>
    <w:rsid w:val="004B3E5F"/>
    <w:rsid w:val="004B606E"/>
    <w:rsid w:val="004C319F"/>
    <w:rsid w:val="004C6AD3"/>
    <w:rsid w:val="004F102A"/>
    <w:rsid w:val="004F5642"/>
    <w:rsid w:val="004F6A31"/>
    <w:rsid w:val="0051186A"/>
    <w:rsid w:val="00516A02"/>
    <w:rsid w:val="00532369"/>
    <w:rsid w:val="00537C67"/>
    <w:rsid w:val="0054618C"/>
    <w:rsid w:val="00554E41"/>
    <w:rsid w:val="00565ADC"/>
    <w:rsid w:val="00567610"/>
    <w:rsid w:val="0057308A"/>
    <w:rsid w:val="005930B7"/>
    <w:rsid w:val="00595AB6"/>
    <w:rsid w:val="005A769E"/>
    <w:rsid w:val="005C293F"/>
    <w:rsid w:val="005D5E77"/>
    <w:rsid w:val="005E42D9"/>
    <w:rsid w:val="005E5DB0"/>
    <w:rsid w:val="005E6D28"/>
    <w:rsid w:val="005F312C"/>
    <w:rsid w:val="00600217"/>
    <w:rsid w:val="00601775"/>
    <w:rsid w:val="00601F8D"/>
    <w:rsid w:val="0060230B"/>
    <w:rsid w:val="0060520A"/>
    <w:rsid w:val="006230A4"/>
    <w:rsid w:val="00626EB0"/>
    <w:rsid w:val="006316A6"/>
    <w:rsid w:val="00636F1E"/>
    <w:rsid w:val="0063762E"/>
    <w:rsid w:val="00637782"/>
    <w:rsid w:val="00637B23"/>
    <w:rsid w:val="00640C0E"/>
    <w:rsid w:val="0064567E"/>
    <w:rsid w:val="0065438D"/>
    <w:rsid w:val="00662EC4"/>
    <w:rsid w:val="00671915"/>
    <w:rsid w:val="00672771"/>
    <w:rsid w:val="0067305F"/>
    <w:rsid w:val="00674D16"/>
    <w:rsid w:val="006758F5"/>
    <w:rsid w:val="00675A75"/>
    <w:rsid w:val="00675F6E"/>
    <w:rsid w:val="006764F0"/>
    <w:rsid w:val="00683215"/>
    <w:rsid w:val="006832F0"/>
    <w:rsid w:val="0068477F"/>
    <w:rsid w:val="00692CD0"/>
    <w:rsid w:val="00695DA3"/>
    <w:rsid w:val="00696C14"/>
    <w:rsid w:val="00697094"/>
    <w:rsid w:val="006A1547"/>
    <w:rsid w:val="006A7937"/>
    <w:rsid w:val="006B4629"/>
    <w:rsid w:val="006C1DF1"/>
    <w:rsid w:val="006D1B9F"/>
    <w:rsid w:val="006D5B74"/>
    <w:rsid w:val="006E0B08"/>
    <w:rsid w:val="006F0AC9"/>
    <w:rsid w:val="006F2993"/>
    <w:rsid w:val="006F48D5"/>
    <w:rsid w:val="006F67C9"/>
    <w:rsid w:val="00701A09"/>
    <w:rsid w:val="00710697"/>
    <w:rsid w:val="00713D78"/>
    <w:rsid w:val="00716996"/>
    <w:rsid w:val="0072505A"/>
    <w:rsid w:val="007274DE"/>
    <w:rsid w:val="00733817"/>
    <w:rsid w:val="00737225"/>
    <w:rsid w:val="00741AB4"/>
    <w:rsid w:val="00750E43"/>
    <w:rsid w:val="00761A31"/>
    <w:rsid w:val="007663A3"/>
    <w:rsid w:val="00767517"/>
    <w:rsid w:val="00767E4A"/>
    <w:rsid w:val="0077061D"/>
    <w:rsid w:val="0077221F"/>
    <w:rsid w:val="0077304E"/>
    <w:rsid w:val="00773AC9"/>
    <w:rsid w:val="00775EBC"/>
    <w:rsid w:val="0078160D"/>
    <w:rsid w:val="00786E43"/>
    <w:rsid w:val="007871D4"/>
    <w:rsid w:val="00792AA2"/>
    <w:rsid w:val="00796A79"/>
    <w:rsid w:val="007B021B"/>
    <w:rsid w:val="007B140D"/>
    <w:rsid w:val="007C0CD0"/>
    <w:rsid w:val="007C3D0E"/>
    <w:rsid w:val="007E2632"/>
    <w:rsid w:val="007F3E79"/>
    <w:rsid w:val="0080045B"/>
    <w:rsid w:val="008011B5"/>
    <w:rsid w:val="00805B62"/>
    <w:rsid w:val="0081459D"/>
    <w:rsid w:val="008152CC"/>
    <w:rsid w:val="00820AD7"/>
    <w:rsid w:val="008239C9"/>
    <w:rsid w:val="00832F3E"/>
    <w:rsid w:val="008337D9"/>
    <w:rsid w:val="00833A8E"/>
    <w:rsid w:val="00835391"/>
    <w:rsid w:val="0084629B"/>
    <w:rsid w:val="0086681B"/>
    <w:rsid w:val="00870333"/>
    <w:rsid w:val="00870734"/>
    <w:rsid w:val="00870BCB"/>
    <w:rsid w:val="00875B63"/>
    <w:rsid w:val="00884AB6"/>
    <w:rsid w:val="00885CA2"/>
    <w:rsid w:val="00890E06"/>
    <w:rsid w:val="00892C34"/>
    <w:rsid w:val="0089755A"/>
    <w:rsid w:val="008A15C1"/>
    <w:rsid w:val="008A6BCF"/>
    <w:rsid w:val="008B22CF"/>
    <w:rsid w:val="008B2C22"/>
    <w:rsid w:val="008B41AE"/>
    <w:rsid w:val="008B7753"/>
    <w:rsid w:val="008D2B04"/>
    <w:rsid w:val="008D2B50"/>
    <w:rsid w:val="008D4C1D"/>
    <w:rsid w:val="008E006E"/>
    <w:rsid w:val="008E30C0"/>
    <w:rsid w:val="008E7392"/>
    <w:rsid w:val="008E76F3"/>
    <w:rsid w:val="008F27A6"/>
    <w:rsid w:val="008F2C52"/>
    <w:rsid w:val="008F322D"/>
    <w:rsid w:val="008F5B01"/>
    <w:rsid w:val="009006F7"/>
    <w:rsid w:val="009036C6"/>
    <w:rsid w:val="009060A4"/>
    <w:rsid w:val="00914FBE"/>
    <w:rsid w:val="0093327C"/>
    <w:rsid w:val="00935DA7"/>
    <w:rsid w:val="00937BD3"/>
    <w:rsid w:val="00947BFB"/>
    <w:rsid w:val="00955021"/>
    <w:rsid w:val="00970D44"/>
    <w:rsid w:val="009756DA"/>
    <w:rsid w:val="009764C4"/>
    <w:rsid w:val="0098795B"/>
    <w:rsid w:val="0099292A"/>
    <w:rsid w:val="0099530F"/>
    <w:rsid w:val="00996DD0"/>
    <w:rsid w:val="009A0E08"/>
    <w:rsid w:val="009A1027"/>
    <w:rsid w:val="009A1211"/>
    <w:rsid w:val="009C131F"/>
    <w:rsid w:val="009C5A94"/>
    <w:rsid w:val="009C64FD"/>
    <w:rsid w:val="009D17EA"/>
    <w:rsid w:val="009D31C3"/>
    <w:rsid w:val="009D61A4"/>
    <w:rsid w:val="009E2446"/>
    <w:rsid w:val="009E6556"/>
    <w:rsid w:val="009E674C"/>
    <w:rsid w:val="009E7572"/>
    <w:rsid w:val="009F2447"/>
    <w:rsid w:val="009F2B10"/>
    <w:rsid w:val="009F5467"/>
    <w:rsid w:val="009F5A4E"/>
    <w:rsid w:val="009F6962"/>
    <w:rsid w:val="00A02A16"/>
    <w:rsid w:val="00A031BB"/>
    <w:rsid w:val="00A041C4"/>
    <w:rsid w:val="00A10D1F"/>
    <w:rsid w:val="00A14574"/>
    <w:rsid w:val="00A23032"/>
    <w:rsid w:val="00A23CB5"/>
    <w:rsid w:val="00A2648D"/>
    <w:rsid w:val="00A305C5"/>
    <w:rsid w:val="00A30D76"/>
    <w:rsid w:val="00A33D25"/>
    <w:rsid w:val="00A41DC1"/>
    <w:rsid w:val="00A43EFB"/>
    <w:rsid w:val="00A53C98"/>
    <w:rsid w:val="00A57A91"/>
    <w:rsid w:val="00A657C2"/>
    <w:rsid w:val="00A70E72"/>
    <w:rsid w:val="00A75F1A"/>
    <w:rsid w:val="00A82501"/>
    <w:rsid w:val="00A92A5B"/>
    <w:rsid w:val="00A93379"/>
    <w:rsid w:val="00AA3288"/>
    <w:rsid w:val="00AB2E5B"/>
    <w:rsid w:val="00AB33DC"/>
    <w:rsid w:val="00AB46F1"/>
    <w:rsid w:val="00AB534D"/>
    <w:rsid w:val="00AC23B9"/>
    <w:rsid w:val="00AE69EE"/>
    <w:rsid w:val="00B0063C"/>
    <w:rsid w:val="00B11542"/>
    <w:rsid w:val="00B262E3"/>
    <w:rsid w:val="00B30CE7"/>
    <w:rsid w:val="00B3744E"/>
    <w:rsid w:val="00B425AB"/>
    <w:rsid w:val="00B44C1C"/>
    <w:rsid w:val="00B56EB3"/>
    <w:rsid w:val="00B579E4"/>
    <w:rsid w:val="00B61EAE"/>
    <w:rsid w:val="00B90144"/>
    <w:rsid w:val="00B9445F"/>
    <w:rsid w:val="00B9565C"/>
    <w:rsid w:val="00BA0888"/>
    <w:rsid w:val="00BA3E73"/>
    <w:rsid w:val="00BA4AFA"/>
    <w:rsid w:val="00BA5CD3"/>
    <w:rsid w:val="00BA6B27"/>
    <w:rsid w:val="00BB3142"/>
    <w:rsid w:val="00BC1F74"/>
    <w:rsid w:val="00BC28B6"/>
    <w:rsid w:val="00BC4B80"/>
    <w:rsid w:val="00BD3742"/>
    <w:rsid w:val="00BD3D24"/>
    <w:rsid w:val="00BD7CBE"/>
    <w:rsid w:val="00BE5DAD"/>
    <w:rsid w:val="00BF6885"/>
    <w:rsid w:val="00BF7826"/>
    <w:rsid w:val="00C06C0D"/>
    <w:rsid w:val="00C11E15"/>
    <w:rsid w:val="00C15BD8"/>
    <w:rsid w:val="00C229BC"/>
    <w:rsid w:val="00C26F89"/>
    <w:rsid w:val="00C3007D"/>
    <w:rsid w:val="00C3091E"/>
    <w:rsid w:val="00C30F6C"/>
    <w:rsid w:val="00C47296"/>
    <w:rsid w:val="00C50DBE"/>
    <w:rsid w:val="00C516EF"/>
    <w:rsid w:val="00C52C66"/>
    <w:rsid w:val="00C5723A"/>
    <w:rsid w:val="00C661CB"/>
    <w:rsid w:val="00C726C5"/>
    <w:rsid w:val="00C73AB9"/>
    <w:rsid w:val="00C7522A"/>
    <w:rsid w:val="00C76A8C"/>
    <w:rsid w:val="00C81862"/>
    <w:rsid w:val="00C85B98"/>
    <w:rsid w:val="00C87F35"/>
    <w:rsid w:val="00C938F6"/>
    <w:rsid w:val="00C93CD1"/>
    <w:rsid w:val="00CA0103"/>
    <w:rsid w:val="00CB2EC9"/>
    <w:rsid w:val="00CB36B6"/>
    <w:rsid w:val="00CB7690"/>
    <w:rsid w:val="00CC26C8"/>
    <w:rsid w:val="00CC5FD0"/>
    <w:rsid w:val="00CD3977"/>
    <w:rsid w:val="00CE7360"/>
    <w:rsid w:val="00CE7571"/>
    <w:rsid w:val="00CF0ACA"/>
    <w:rsid w:val="00CF736F"/>
    <w:rsid w:val="00CF774E"/>
    <w:rsid w:val="00CF7D4C"/>
    <w:rsid w:val="00D0290C"/>
    <w:rsid w:val="00D22FF3"/>
    <w:rsid w:val="00D23F8A"/>
    <w:rsid w:val="00D267D4"/>
    <w:rsid w:val="00D3396F"/>
    <w:rsid w:val="00D34077"/>
    <w:rsid w:val="00D407CA"/>
    <w:rsid w:val="00D430A8"/>
    <w:rsid w:val="00D452A0"/>
    <w:rsid w:val="00D67A9C"/>
    <w:rsid w:val="00D7386C"/>
    <w:rsid w:val="00D8718F"/>
    <w:rsid w:val="00D96C90"/>
    <w:rsid w:val="00DA26E9"/>
    <w:rsid w:val="00DA3650"/>
    <w:rsid w:val="00DA5BE4"/>
    <w:rsid w:val="00DC059B"/>
    <w:rsid w:val="00DC1616"/>
    <w:rsid w:val="00DC1AA4"/>
    <w:rsid w:val="00DC2A05"/>
    <w:rsid w:val="00DC323F"/>
    <w:rsid w:val="00DD090D"/>
    <w:rsid w:val="00DD1637"/>
    <w:rsid w:val="00DD1A5F"/>
    <w:rsid w:val="00DE0543"/>
    <w:rsid w:val="00DE5C64"/>
    <w:rsid w:val="00DF2209"/>
    <w:rsid w:val="00DF4852"/>
    <w:rsid w:val="00DF5F5C"/>
    <w:rsid w:val="00E00339"/>
    <w:rsid w:val="00E008E5"/>
    <w:rsid w:val="00E10861"/>
    <w:rsid w:val="00E12311"/>
    <w:rsid w:val="00E15BEB"/>
    <w:rsid w:val="00E1602B"/>
    <w:rsid w:val="00E2132E"/>
    <w:rsid w:val="00E21432"/>
    <w:rsid w:val="00E25A54"/>
    <w:rsid w:val="00E26E68"/>
    <w:rsid w:val="00E329FF"/>
    <w:rsid w:val="00E37BD5"/>
    <w:rsid w:val="00E4291B"/>
    <w:rsid w:val="00E61D8E"/>
    <w:rsid w:val="00E64C60"/>
    <w:rsid w:val="00E66CF4"/>
    <w:rsid w:val="00E70312"/>
    <w:rsid w:val="00E72F1A"/>
    <w:rsid w:val="00E74058"/>
    <w:rsid w:val="00E755F7"/>
    <w:rsid w:val="00E836BB"/>
    <w:rsid w:val="00E83B4B"/>
    <w:rsid w:val="00E84AB7"/>
    <w:rsid w:val="00E84FA0"/>
    <w:rsid w:val="00E85351"/>
    <w:rsid w:val="00E85B41"/>
    <w:rsid w:val="00E921B9"/>
    <w:rsid w:val="00E95121"/>
    <w:rsid w:val="00E97BB3"/>
    <w:rsid w:val="00EA56CD"/>
    <w:rsid w:val="00EB1B60"/>
    <w:rsid w:val="00EB3B07"/>
    <w:rsid w:val="00EB5825"/>
    <w:rsid w:val="00EB6A45"/>
    <w:rsid w:val="00EB6FC4"/>
    <w:rsid w:val="00EB7257"/>
    <w:rsid w:val="00EC0CFE"/>
    <w:rsid w:val="00EC6DBB"/>
    <w:rsid w:val="00EC7199"/>
    <w:rsid w:val="00ED15CF"/>
    <w:rsid w:val="00ED2A09"/>
    <w:rsid w:val="00ED2C3D"/>
    <w:rsid w:val="00ED666B"/>
    <w:rsid w:val="00ED6E35"/>
    <w:rsid w:val="00ED6F39"/>
    <w:rsid w:val="00EE1F3A"/>
    <w:rsid w:val="00EE3967"/>
    <w:rsid w:val="00EE6775"/>
    <w:rsid w:val="00F05F58"/>
    <w:rsid w:val="00F070A9"/>
    <w:rsid w:val="00F23A58"/>
    <w:rsid w:val="00F248E3"/>
    <w:rsid w:val="00F26840"/>
    <w:rsid w:val="00F36D71"/>
    <w:rsid w:val="00F52765"/>
    <w:rsid w:val="00F546EA"/>
    <w:rsid w:val="00F6330B"/>
    <w:rsid w:val="00F74C7C"/>
    <w:rsid w:val="00F7763B"/>
    <w:rsid w:val="00F8604E"/>
    <w:rsid w:val="00F866CD"/>
    <w:rsid w:val="00F90B50"/>
    <w:rsid w:val="00FA3DC6"/>
    <w:rsid w:val="00FA3E26"/>
    <w:rsid w:val="00FB16BE"/>
    <w:rsid w:val="00FB540E"/>
    <w:rsid w:val="00FC0118"/>
    <w:rsid w:val="00FC0B8A"/>
    <w:rsid w:val="00FC1E57"/>
    <w:rsid w:val="00FC373A"/>
    <w:rsid w:val="00FD0700"/>
    <w:rsid w:val="00FD2255"/>
    <w:rsid w:val="00FD35FC"/>
    <w:rsid w:val="00FD5ED9"/>
    <w:rsid w:val="00FE3739"/>
    <w:rsid w:val="00FE5EC2"/>
    <w:rsid w:val="00FE6308"/>
    <w:rsid w:val="00FF28D0"/>
    <w:rsid w:val="00FF4CB3"/>
    <w:rsid w:val="00FF4D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0E53BED-C1C6-4D46-96EB-320BDC70D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3CD1"/>
    <w:pPr>
      <w:widowControl w:val="0"/>
    </w:pPr>
    <w:rPr>
      <w:rFonts w:ascii="Times New Roman" w:eastAsia="Times New Roman" w:hAnsi="Times New Roman"/>
      <w:snapToGrid w:val="0"/>
      <w:sz w:val="24"/>
    </w:rPr>
  </w:style>
  <w:style w:type="paragraph" w:styleId="Heading1">
    <w:name w:val="heading 1"/>
    <w:basedOn w:val="Normal"/>
    <w:next w:val="Normal"/>
    <w:link w:val="Heading1Char"/>
    <w:uiPriority w:val="9"/>
    <w:qFormat/>
    <w:rsid w:val="006F2993"/>
    <w:pPr>
      <w:widowControl/>
      <w:pBdr>
        <w:top w:val="single" w:sz="24" w:space="0" w:color="4F81BD"/>
        <w:left w:val="single" w:sz="24" w:space="0" w:color="4F81BD"/>
        <w:bottom w:val="single" w:sz="24" w:space="0" w:color="4F81BD"/>
        <w:right w:val="single" w:sz="24" w:space="0" w:color="4F81BD"/>
      </w:pBdr>
      <w:shd w:val="clear" w:color="auto" w:fill="4F81BD"/>
      <w:spacing w:before="200" w:line="276" w:lineRule="auto"/>
      <w:outlineLvl w:val="0"/>
    </w:pPr>
    <w:rPr>
      <w:rFonts w:ascii="Calibri" w:hAnsi="Calibri"/>
      <w:b/>
      <w:bCs/>
      <w:caps/>
      <w:snapToGrid/>
      <w:color w:val="FFFFFF"/>
      <w:spacing w:val="15"/>
      <w:sz w:val="22"/>
      <w:szCs w:val="22"/>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C93CD1"/>
    <w:pPr>
      <w:tabs>
        <w:tab w:val="center" w:pos="4320"/>
        <w:tab w:val="right" w:pos="8640"/>
      </w:tabs>
    </w:pPr>
  </w:style>
  <w:style w:type="character" w:customStyle="1" w:styleId="HeaderChar">
    <w:name w:val="Header Char"/>
    <w:link w:val="Header"/>
    <w:rsid w:val="00C93CD1"/>
    <w:rPr>
      <w:rFonts w:ascii="Times New Roman" w:eastAsia="Times New Roman" w:hAnsi="Times New Roman" w:cs="Times New Roman"/>
      <w:snapToGrid w:val="0"/>
      <w:sz w:val="24"/>
      <w:szCs w:val="20"/>
    </w:rPr>
  </w:style>
  <w:style w:type="paragraph" w:customStyle="1" w:styleId="CcList">
    <w:name w:val="Cc List"/>
    <w:basedOn w:val="Normal"/>
    <w:rsid w:val="00C93CD1"/>
  </w:style>
  <w:style w:type="paragraph" w:styleId="Footer">
    <w:name w:val="footer"/>
    <w:basedOn w:val="Normal"/>
    <w:link w:val="FooterChar"/>
    <w:unhideWhenUsed/>
    <w:rsid w:val="0004399A"/>
    <w:pPr>
      <w:tabs>
        <w:tab w:val="center" w:pos="4680"/>
        <w:tab w:val="right" w:pos="9360"/>
      </w:tabs>
    </w:pPr>
  </w:style>
  <w:style w:type="character" w:customStyle="1" w:styleId="FooterChar">
    <w:name w:val="Footer Char"/>
    <w:link w:val="Footer"/>
    <w:uiPriority w:val="99"/>
    <w:rsid w:val="0004399A"/>
    <w:rPr>
      <w:rFonts w:ascii="Times New Roman" w:eastAsia="Times New Roman" w:hAnsi="Times New Roman" w:cs="Times New Roman"/>
      <w:snapToGrid w:val="0"/>
      <w:sz w:val="24"/>
      <w:szCs w:val="20"/>
    </w:rPr>
  </w:style>
  <w:style w:type="paragraph" w:styleId="BalloonText">
    <w:name w:val="Balloon Text"/>
    <w:basedOn w:val="Normal"/>
    <w:link w:val="BalloonTextChar"/>
    <w:uiPriority w:val="99"/>
    <w:semiHidden/>
    <w:unhideWhenUsed/>
    <w:rsid w:val="0004399A"/>
    <w:rPr>
      <w:rFonts w:ascii="Tahoma" w:hAnsi="Tahoma" w:cs="Tahoma"/>
      <w:sz w:val="16"/>
      <w:szCs w:val="16"/>
    </w:rPr>
  </w:style>
  <w:style w:type="character" w:customStyle="1" w:styleId="BalloonTextChar">
    <w:name w:val="Balloon Text Char"/>
    <w:link w:val="BalloonText"/>
    <w:uiPriority w:val="99"/>
    <w:semiHidden/>
    <w:rsid w:val="0004399A"/>
    <w:rPr>
      <w:rFonts w:ascii="Tahoma" w:eastAsia="Times New Roman" w:hAnsi="Tahoma" w:cs="Tahoma"/>
      <w:snapToGrid w:val="0"/>
      <w:sz w:val="16"/>
      <w:szCs w:val="16"/>
    </w:rPr>
  </w:style>
  <w:style w:type="paragraph" w:styleId="BodyText">
    <w:name w:val="Body Text"/>
    <w:basedOn w:val="Normal"/>
    <w:link w:val="BodyTextChar"/>
    <w:rsid w:val="000572C4"/>
    <w:pPr>
      <w:spacing w:after="120"/>
    </w:pPr>
  </w:style>
  <w:style w:type="character" w:customStyle="1" w:styleId="BodyTextChar">
    <w:name w:val="Body Text Char"/>
    <w:link w:val="BodyText"/>
    <w:rsid w:val="000572C4"/>
    <w:rPr>
      <w:rFonts w:ascii="Times New Roman" w:eastAsia="Times New Roman" w:hAnsi="Times New Roman" w:cs="Times New Roman"/>
      <w:snapToGrid w:val="0"/>
      <w:sz w:val="24"/>
      <w:szCs w:val="20"/>
    </w:rPr>
  </w:style>
  <w:style w:type="paragraph" w:customStyle="1" w:styleId="Default">
    <w:name w:val="Default"/>
    <w:rsid w:val="00435656"/>
    <w:pPr>
      <w:autoSpaceDE w:val="0"/>
      <w:autoSpaceDN w:val="0"/>
      <w:adjustRightInd w:val="0"/>
    </w:pPr>
    <w:rPr>
      <w:rFonts w:ascii="Arial" w:eastAsia="Times New Roman" w:hAnsi="Arial" w:cs="Arial"/>
      <w:color w:val="000000"/>
      <w:sz w:val="24"/>
      <w:szCs w:val="24"/>
    </w:rPr>
  </w:style>
  <w:style w:type="paragraph" w:styleId="ListParagraph">
    <w:name w:val="List Paragraph"/>
    <w:basedOn w:val="Normal"/>
    <w:uiPriority w:val="34"/>
    <w:qFormat/>
    <w:rsid w:val="0077061D"/>
    <w:pPr>
      <w:ind w:left="720"/>
      <w:contextualSpacing/>
    </w:pPr>
  </w:style>
  <w:style w:type="paragraph" w:styleId="BlockText">
    <w:name w:val="Block Text"/>
    <w:basedOn w:val="Normal"/>
    <w:rsid w:val="0078160D"/>
    <w:pPr>
      <w:ind w:left="-180" w:right="-1530"/>
      <w:jc w:val="right"/>
    </w:pPr>
    <w:rPr>
      <w:rFonts w:ascii="Arial" w:hAnsi="Arial" w:cs="Arial"/>
      <w:sz w:val="16"/>
    </w:rPr>
  </w:style>
  <w:style w:type="character" w:customStyle="1" w:styleId="Heading1Char">
    <w:name w:val="Heading 1 Char"/>
    <w:link w:val="Heading1"/>
    <w:uiPriority w:val="9"/>
    <w:rsid w:val="006F2993"/>
    <w:rPr>
      <w:rFonts w:ascii="Calibri" w:eastAsia="Times New Roman" w:hAnsi="Calibri" w:cs="Times New Roman"/>
      <w:b/>
      <w:bCs/>
      <w:caps/>
      <w:color w:val="FFFFFF"/>
      <w:spacing w:val="15"/>
      <w:sz w:val="22"/>
      <w:szCs w:val="22"/>
      <w:shd w:val="clear" w:color="auto" w:fill="4F81BD"/>
      <w:lang w:bidi="en-US"/>
    </w:rPr>
  </w:style>
  <w:style w:type="paragraph" w:styleId="Title">
    <w:name w:val="Title"/>
    <w:basedOn w:val="Normal"/>
    <w:next w:val="Normal"/>
    <w:link w:val="TitleChar"/>
    <w:uiPriority w:val="10"/>
    <w:qFormat/>
    <w:rsid w:val="006F2993"/>
    <w:pPr>
      <w:widowControl/>
      <w:spacing w:before="720" w:after="200" w:line="276" w:lineRule="auto"/>
    </w:pPr>
    <w:rPr>
      <w:rFonts w:ascii="Calibri" w:hAnsi="Calibri"/>
      <w:caps/>
      <w:snapToGrid/>
      <w:color w:val="4F81BD"/>
      <w:spacing w:val="10"/>
      <w:kern w:val="28"/>
      <w:sz w:val="52"/>
      <w:szCs w:val="52"/>
      <w:lang w:bidi="en-US"/>
    </w:rPr>
  </w:style>
  <w:style w:type="character" w:customStyle="1" w:styleId="TitleChar">
    <w:name w:val="Title Char"/>
    <w:link w:val="Title"/>
    <w:uiPriority w:val="10"/>
    <w:rsid w:val="006F2993"/>
    <w:rPr>
      <w:rFonts w:ascii="Calibri" w:eastAsia="Times New Roman" w:hAnsi="Calibri" w:cs="Times New Roman"/>
      <w:caps/>
      <w:color w:val="4F81BD"/>
      <w:spacing w:val="10"/>
      <w:kern w:val="28"/>
      <w:sz w:val="52"/>
      <w:szCs w:val="52"/>
      <w:lang w:bidi="en-US"/>
    </w:rPr>
  </w:style>
  <w:style w:type="character" w:styleId="CommentReference">
    <w:name w:val="annotation reference"/>
    <w:uiPriority w:val="99"/>
    <w:semiHidden/>
    <w:unhideWhenUsed/>
    <w:rsid w:val="006F2993"/>
    <w:rPr>
      <w:sz w:val="16"/>
      <w:szCs w:val="16"/>
    </w:rPr>
  </w:style>
  <w:style w:type="paragraph" w:styleId="CommentText">
    <w:name w:val="annotation text"/>
    <w:basedOn w:val="Normal"/>
    <w:link w:val="CommentTextChar"/>
    <w:uiPriority w:val="99"/>
    <w:semiHidden/>
    <w:unhideWhenUsed/>
    <w:rsid w:val="006F2993"/>
    <w:pPr>
      <w:widowControl/>
      <w:spacing w:before="200" w:after="200"/>
    </w:pPr>
    <w:rPr>
      <w:rFonts w:ascii="Calibri" w:hAnsi="Calibri"/>
      <w:snapToGrid/>
      <w:sz w:val="20"/>
      <w:lang w:bidi="en-US"/>
    </w:rPr>
  </w:style>
  <w:style w:type="character" w:customStyle="1" w:styleId="CommentTextChar">
    <w:name w:val="Comment Text Char"/>
    <w:link w:val="CommentText"/>
    <w:uiPriority w:val="99"/>
    <w:semiHidden/>
    <w:rsid w:val="006F2993"/>
    <w:rPr>
      <w:rFonts w:ascii="Calibri" w:eastAsia="Times New Roman" w:hAnsi="Calibri" w:cs="Times New Roman"/>
      <w:lang w:bidi="en-US"/>
    </w:rPr>
  </w:style>
  <w:style w:type="character" w:styleId="IntenseEmphasis">
    <w:name w:val="Intense Emphasis"/>
    <w:uiPriority w:val="21"/>
    <w:qFormat/>
    <w:rsid w:val="00E2132E"/>
    <w:rPr>
      <w:b/>
      <w:bCs/>
      <w:i/>
      <w:iCs/>
      <w:color w:val="4F81BD"/>
    </w:rPr>
  </w:style>
  <w:style w:type="character" w:styleId="Strong">
    <w:name w:val="Strong"/>
    <w:uiPriority w:val="22"/>
    <w:qFormat/>
    <w:rsid w:val="00E2132E"/>
    <w:rPr>
      <w:b/>
      <w:bCs/>
    </w:rPr>
  </w:style>
  <w:style w:type="table" w:styleId="TableGrid">
    <w:name w:val="Table Grid"/>
    <w:basedOn w:val="TableNormal"/>
    <w:uiPriority w:val="59"/>
    <w:rsid w:val="0054618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0737350">
      <w:bodyDiv w:val="1"/>
      <w:marLeft w:val="0"/>
      <w:marRight w:val="0"/>
      <w:marTop w:val="0"/>
      <w:marBottom w:val="0"/>
      <w:divBdr>
        <w:top w:val="none" w:sz="0" w:space="0" w:color="auto"/>
        <w:left w:val="none" w:sz="0" w:space="0" w:color="auto"/>
        <w:bottom w:val="none" w:sz="0" w:space="0" w:color="auto"/>
        <w:right w:val="none" w:sz="0" w:space="0" w:color="auto"/>
      </w:divBdr>
    </w:div>
    <w:div w:id="953488008">
      <w:bodyDiv w:val="1"/>
      <w:marLeft w:val="0"/>
      <w:marRight w:val="0"/>
      <w:marTop w:val="0"/>
      <w:marBottom w:val="0"/>
      <w:divBdr>
        <w:top w:val="none" w:sz="0" w:space="0" w:color="auto"/>
        <w:left w:val="none" w:sz="0" w:space="0" w:color="auto"/>
        <w:bottom w:val="none" w:sz="0" w:space="0" w:color="auto"/>
        <w:right w:val="none" w:sz="0" w:space="0" w:color="auto"/>
      </w:divBdr>
    </w:div>
    <w:div w:id="1312254159">
      <w:bodyDiv w:val="1"/>
      <w:marLeft w:val="0"/>
      <w:marRight w:val="0"/>
      <w:marTop w:val="0"/>
      <w:marBottom w:val="0"/>
      <w:divBdr>
        <w:top w:val="none" w:sz="0" w:space="0" w:color="auto"/>
        <w:left w:val="none" w:sz="0" w:space="0" w:color="auto"/>
        <w:bottom w:val="none" w:sz="0" w:space="0" w:color="auto"/>
        <w:right w:val="none" w:sz="0" w:space="0" w:color="auto"/>
      </w:divBdr>
    </w:div>
    <w:div w:id="1404372635">
      <w:bodyDiv w:val="1"/>
      <w:marLeft w:val="0"/>
      <w:marRight w:val="0"/>
      <w:marTop w:val="0"/>
      <w:marBottom w:val="0"/>
      <w:divBdr>
        <w:top w:val="none" w:sz="0" w:space="0" w:color="auto"/>
        <w:left w:val="none" w:sz="0" w:space="0" w:color="auto"/>
        <w:bottom w:val="none" w:sz="0" w:space="0" w:color="auto"/>
        <w:right w:val="none" w:sz="0" w:space="0" w:color="auto"/>
      </w:divBdr>
    </w:div>
    <w:div w:id="1938100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797E898-3861-487A-8BDC-71F88F2B85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967</Words>
  <Characters>5518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EMC Engineers, Inc.</Company>
  <LinksUpToDate>false</LinksUpToDate>
  <CharactersWithSpaces>6473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Nate Boyd</dc:creator>
  <cp:lastModifiedBy>Nathaniel Boyd</cp:lastModifiedBy>
  <cp:revision>2</cp:revision>
  <cp:lastPrinted>2015-06-24T16:53:00Z</cp:lastPrinted>
  <dcterms:created xsi:type="dcterms:W3CDTF">2018-06-26T15:35:00Z</dcterms:created>
  <dcterms:modified xsi:type="dcterms:W3CDTF">2018-06-26T15:35:00Z</dcterms:modified>
</cp:coreProperties>
</file>