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Layout w:type="fixed"/>
        <w:tblLook w:val="0000" w:firstRow="0" w:lastRow="0" w:firstColumn="0" w:lastColumn="0" w:noHBand="0" w:noVBand="0"/>
      </w:tblPr>
      <w:tblGrid>
        <w:gridCol w:w="10080"/>
      </w:tblGrid>
      <w:tr w:rsidR="00562DBB" w:rsidRPr="00562DBB" w14:paraId="2CEC6654" w14:textId="77777777" w:rsidTr="004A4CC1">
        <w:trPr>
          <w:trHeight w:val="871"/>
          <w:jc w:val="center"/>
        </w:trPr>
        <w:tc>
          <w:tcPr>
            <w:tcW w:w="10080" w:type="dxa"/>
            <w:vAlign w:val="center"/>
          </w:tcPr>
          <w:p w14:paraId="1593910A" w14:textId="0BC92FB9" w:rsidR="00562DBB" w:rsidRPr="00B470FE" w:rsidRDefault="004A4CC1" w:rsidP="00972EE5">
            <w:pPr>
              <w:pStyle w:val="Heading4"/>
              <w:spacing w:before="0" w:after="0"/>
              <w:jc w:val="center"/>
              <w:rPr>
                <w:rFonts w:ascii="Arial" w:hAnsi="Arial"/>
              </w:rPr>
            </w:pPr>
            <w:r w:rsidRPr="00E3346A">
              <w:rPr>
                <w:rFonts w:ascii="Arial" w:hAnsi="Arial"/>
                <w:noProof/>
              </w:rPr>
              <w:drawing>
                <wp:anchor distT="0" distB="0" distL="114300" distR="114300" simplePos="0" relativeHeight="251658240" behindDoc="0" locked="0" layoutInCell="1" allowOverlap="1" wp14:anchorId="413BF107" wp14:editId="139202ED">
                  <wp:simplePos x="0" y="0"/>
                  <wp:positionH relativeFrom="margin">
                    <wp:posOffset>5586095</wp:posOffset>
                  </wp:positionH>
                  <wp:positionV relativeFrom="paragraph">
                    <wp:posOffset>-60960</wp:posOffset>
                  </wp:positionV>
                  <wp:extent cx="969010" cy="667385"/>
                  <wp:effectExtent l="0" t="0" r="2540" b="0"/>
                  <wp:wrapNone/>
                  <wp:docPr id="1" name="Picture 1" descr="logo_ashr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shra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01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 xml:space="preserve">Agenda - </w:t>
            </w:r>
            <w:r w:rsidR="00562DBB" w:rsidRPr="00B470FE">
              <w:rPr>
                <w:rFonts w:ascii="Arial" w:hAnsi="Arial"/>
              </w:rPr>
              <w:t>TC 7.5</w:t>
            </w:r>
            <w:r w:rsidR="00562DBB">
              <w:rPr>
                <w:rFonts w:ascii="Arial" w:hAnsi="Arial"/>
              </w:rPr>
              <w:t xml:space="preserve"> Enabling </w:t>
            </w:r>
            <w:proofErr w:type="gramStart"/>
            <w:r w:rsidR="00562DBB">
              <w:rPr>
                <w:rFonts w:ascii="Arial" w:hAnsi="Arial"/>
              </w:rPr>
              <w:t xml:space="preserve">Technology </w:t>
            </w:r>
            <w:r w:rsidR="00562DBB" w:rsidRPr="00F3754F">
              <w:rPr>
                <w:rFonts w:ascii="Arial" w:hAnsi="Arial"/>
              </w:rPr>
              <w:t xml:space="preserve"> </w:t>
            </w:r>
            <w:r w:rsidR="00562DBB" w:rsidRPr="00562DBB">
              <w:rPr>
                <w:rFonts w:ascii="Arial" w:hAnsi="Arial"/>
              </w:rPr>
              <w:t>Chair</w:t>
            </w:r>
            <w:proofErr w:type="gramEnd"/>
            <w:r w:rsidR="00562DBB" w:rsidRPr="00562DBB">
              <w:rPr>
                <w:rFonts w:ascii="Arial" w:hAnsi="Arial"/>
              </w:rPr>
              <w:t xml:space="preserve"> Mike Galler</w:t>
            </w:r>
          </w:p>
          <w:p w14:paraId="592FE44E" w14:textId="35976F45" w:rsidR="00562DBB" w:rsidRDefault="00982476" w:rsidP="00972EE5">
            <w:pPr>
              <w:pStyle w:val="Heading4"/>
              <w:spacing w:before="0" w:after="0"/>
              <w:jc w:val="center"/>
              <w:rPr>
                <w:rFonts w:ascii="Arial" w:hAnsi="Arial"/>
              </w:rPr>
            </w:pPr>
            <w:r>
              <w:rPr>
                <w:rFonts w:ascii="Arial" w:hAnsi="Arial"/>
              </w:rPr>
              <w:t>6</w:t>
            </w:r>
            <w:r w:rsidR="00512B30">
              <w:rPr>
                <w:rFonts w:ascii="Arial" w:hAnsi="Arial"/>
              </w:rPr>
              <w:t>/</w:t>
            </w:r>
            <w:r w:rsidR="00322EB9">
              <w:rPr>
                <w:rFonts w:ascii="Arial" w:hAnsi="Arial"/>
              </w:rPr>
              <w:t>2</w:t>
            </w:r>
            <w:r>
              <w:rPr>
                <w:rFonts w:ascii="Arial" w:hAnsi="Arial"/>
              </w:rPr>
              <w:t>6</w:t>
            </w:r>
            <w:r w:rsidR="00512B30">
              <w:rPr>
                <w:rFonts w:ascii="Arial" w:hAnsi="Arial"/>
              </w:rPr>
              <w:t>/22</w:t>
            </w:r>
            <w:r w:rsidR="00562DBB" w:rsidRPr="000729D8">
              <w:rPr>
                <w:rFonts w:ascii="Arial" w:hAnsi="Arial"/>
              </w:rPr>
              <w:t xml:space="preserve"> </w:t>
            </w:r>
            <w:r w:rsidR="00562DBB">
              <w:rPr>
                <w:rFonts w:ascii="Arial" w:hAnsi="Arial"/>
              </w:rPr>
              <w:t>1:</w:t>
            </w:r>
            <w:r w:rsidR="00972EE5">
              <w:rPr>
                <w:rFonts w:ascii="Arial" w:hAnsi="Arial"/>
              </w:rPr>
              <w:t>3</w:t>
            </w:r>
            <w:r w:rsidR="00562DBB">
              <w:rPr>
                <w:rFonts w:ascii="Arial" w:hAnsi="Arial"/>
              </w:rPr>
              <w:t>0 PM</w:t>
            </w:r>
            <w:r w:rsidR="00562DBB" w:rsidRPr="000729D8">
              <w:rPr>
                <w:rFonts w:ascii="Arial" w:hAnsi="Arial"/>
              </w:rPr>
              <w:t xml:space="preserve"> to </w:t>
            </w:r>
            <w:r w:rsidR="00972EE5">
              <w:rPr>
                <w:rFonts w:ascii="Arial" w:hAnsi="Arial"/>
              </w:rPr>
              <w:t>2</w:t>
            </w:r>
            <w:r w:rsidR="00562DBB">
              <w:rPr>
                <w:rFonts w:ascii="Arial" w:hAnsi="Arial"/>
              </w:rPr>
              <w:t>:</w:t>
            </w:r>
            <w:r w:rsidR="00972EE5">
              <w:rPr>
                <w:rFonts w:ascii="Arial" w:hAnsi="Arial"/>
              </w:rPr>
              <w:t>1</w:t>
            </w:r>
            <w:r w:rsidR="00562DBB">
              <w:rPr>
                <w:rFonts w:ascii="Arial" w:hAnsi="Arial"/>
              </w:rPr>
              <w:t>5 P</w:t>
            </w:r>
            <w:r w:rsidR="00562DBB" w:rsidRPr="000729D8">
              <w:rPr>
                <w:rFonts w:ascii="Arial" w:hAnsi="Arial"/>
              </w:rPr>
              <w:t>M</w:t>
            </w:r>
            <w:r w:rsidR="00972EE5">
              <w:rPr>
                <w:rFonts w:ascii="Arial" w:hAnsi="Arial"/>
              </w:rPr>
              <w:t xml:space="preserve"> </w:t>
            </w:r>
            <w:r>
              <w:rPr>
                <w:rFonts w:ascii="Arial" w:hAnsi="Arial"/>
              </w:rPr>
              <w:t>Sheraton, Huron (2)</w:t>
            </w:r>
          </w:p>
          <w:p w14:paraId="6AFAA72D" w14:textId="1022ADC1" w:rsidR="00562DBB" w:rsidRPr="00962B95" w:rsidRDefault="00044663" w:rsidP="00972EE5">
            <w:pPr>
              <w:pStyle w:val="Heading4"/>
              <w:spacing w:before="0" w:after="0"/>
              <w:jc w:val="center"/>
              <w:rPr>
                <w:rFonts w:ascii="Arial" w:hAnsi="Arial"/>
                <w:sz w:val="20"/>
                <w:szCs w:val="20"/>
              </w:rPr>
            </w:pPr>
            <w:hyperlink r:id="rId7" w:history="1">
              <w:r w:rsidR="00982476" w:rsidRPr="00982476">
                <w:rPr>
                  <w:rStyle w:val="Hyperlink"/>
                </w:rPr>
                <w:t>https://events.rdmobile.com/Sessions/Details/1369243</w:t>
              </w:r>
            </w:hyperlink>
            <w:r w:rsidR="00BA4F73">
              <w:t xml:space="preserve"> </w:t>
            </w:r>
            <w:r w:rsidR="00BA4F73" w:rsidRPr="00BA4F73">
              <w:t xml:space="preserve">  </w:t>
            </w:r>
            <w:r w:rsidR="00BA4F73">
              <w:t xml:space="preserve"> </w:t>
            </w:r>
          </w:p>
        </w:tc>
      </w:tr>
    </w:tbl>
    <w:p w14:paraId="041E7D76" w14:textId="692000BD" w:rsidR="00C07907" w:rsidRPr="00B05ECA" w:rsidRDefault="00C07907" w:rsidP="00C07907">
      <w:pPr>
        <w:spacing w:line="240" w:lineRule="exact"/>
        <w:rPr>
          <w:sz w:val="20"/>
          <w:szCs w:val="20"/>
        </w:rPr>
      </w:pPr>
      <w:r>
        <w:rPr>
          <w:b/>
          <w:sz w:val="20"/>
          <w:szCs w:val="20"/>
        </w:rPr>
        <w:t xml:space="preserve">Subcommittee </w:t>
      </w:r>
      <w:r w:rsidRPr="00AC0DB3">
        <w:rPr>
          <w:b/>
          <w:sz w:val="20"/>
          <w:szCs w:val="20"/>
        </w:rPr>
        <w:t>Scope:</w:t>
      </w:r>
      <w:r w:rsidRPr="00B05ECA">
        <w:rPr>
          <w:sz w:val="20"/>
          <w:szCs w:val="20"/>
        </w:rPr>
        <w:t xml:space="preserve"> </w:t>
      </w:r>
      <w:r w:rsidR="00F3754F" w:rsidRPr="00F3754F">
        <w:rPr>
          <w:sz w:val="20"/>
          <w:szCs w:val="20"/>
        </w:rPr>
        <w:t>•</w:t>
      </w:r>
      <w:r w:rsidR="00F3754F" w:rsidRPr="00F3754F">
        <w:rPr>
          <w:sz w:val="20"/>
          <w:szCs w:val="20"/>
        </w:rPr>
        <w:tab/>
      </w:r>
      <w:r w:rsidR="00780089" w:rsidRPr="005304BF">
        <w:rPr>
          <w:sz w:val="22"/>
          <w:szCs w:val="22"/>
        </w:rPr>
        <w:t xml:space="preserve">The Enabling Technologies Subcommittee of TC 7.5: Smart Building Systems aims at exploring and developing technologies which will enable the development, </w:t>
      </w:r>
      <w:proofErr w:type="gramStart"/>
      <w:r w:rsidR="00780089" w:rsidRPr="005304BF">
        <w:rPr>
          <w:sz w:val="22"/>
          <w:szCs w:val="22"/>
        </w:rPr>
        <w:t>implementation</w:t>
      </w:r>
      <w:proofErr w:type="gramEnd"/>
      <w:r w:rsidR="00780089" w:rsidRPr="005304BF">
        <w:rPr>
          <w:sz w:val="22"/>
          <w:szCs w:val="22"/>
        </w:rPr>
        <w:t xml:space="preserve"> and commercialization of smart building applications such as fault detection and diagnostics, model-predictive control and optimization, and smart grid applications such as automated demand response.  Three focal points of this subcommittee are </w:t>
      </w:r>
      <w:r w:rsidR="00780089" w:rsidRPr="004A4CC1">
        <w:rPr>
          <w:b/>
          <w:bCs/>
          <w:sz w:val="22"/>
          <w:szCs w:val="22"/>
        </w:rPr>
        <w:t>i) smart transducers</w:t>
      </w:r>
      <w:r w:rsidR="00780089" w:rsidRPr="005304BF">
        <w:rPr>
          <w:sz w:val="22"/>
          <w:szCs w:val="22"/>
        </w:rPr>
        <w:t xml:space="preserve">, such as sensors and actuators which provide diagnostic information, </w:t>
      </w:r>
      <w:r w:rsidR="00780089" w:rsidRPr="004A4CC1">
        <w:rPr>
          <w:b/>
          <w:bCs/>
          <w:sz w:val="22"/>
          <w:szCs w:val="22"/>
        </w:rPr>
        <w:t>ii) communications</w:t>
      </w:r>
      <w:r w:rsidR="00780089" w:rsidRPr="005304BF">
        <w:rPr>
          <w:sz w:val="22"/>
          <w:szCs w:val="22"/>
        </w:rPr>
        <w:t xml:space="preserve">, such as wireless devices and protocols enabling greater data exchange, and </w:t>
      </w:r>
      <w:r w:rsidR="00780089" w:rsidRPr="004A4CC1">
        <w:rPr>
          <w:b/>
          <w:bCs/>
          <w:sz w:val="22"/>
          <w:szCs w:val="22"/>
        </w:rPr>
        <w:t>iii) embedded metadata</w:t>
      </w:r>
      <w:r w:rsidR="00780089" w:rsidRPr="005304BF">
        <w:rPr>
          <w:sz w:val="22"/>
          <w:szCs w:val="22"/>
        </w:rPr>
        <w:t>, such as embedded equipment and system information to enable smart building applications.  On these topics, the scope of this subcommittee includes identifying and sponsoring research projects, evaluating existing technologies, providing recommendations to building operators and practicing engineers, developing supporting tools for researchers in these areas, and organizing programs to disseminate research findings and advancements among ASHRAE members.</w:t>
      </w:r>
      <w:r w:rsidR="00562DBB" w:rsidRPr="00562DBB">
        <w:rPr>
          <w:rFonts w:ascii="Arial" w:hAnsi="Arial"/>
          <w:noProof/>
          <w:lang w:eastAsia="zh-CN"/>
        </w:rPr>
        <w:t xml:space="preserve"> </w:t>
      </w:r>
    </w:p>
    <w:p w14:paraId="20BFBC49" w14:textId="77777777" w:rsidR="00C07907" w:rsidRDefault="00C07907" w:rsidP="00C07907">
      <w:pPr>
        <w:spacing w:line="240" w:lineRule="exact"/>
        <w:rPr>
          <w:sz w:val="20"/>
          <w:szCs w:val="20"/>
        </w:rPr>
      </w:pPr>
    </w:p>
    <w:p w14:paraId="76A6FAA2" w14:textId="77777777" w:rsidR="00C07907" w:rsidRPr="00811C17" w:rsidRDefault="00C07907" w:rsidP="00C07907">
      <w:pPr>
        <w:spacing w:line="240" w:lineRule="exact"/>
        <w:rPr>
          <w:b/>
          <w:bCs/>
          <w:sz w:val="20"/>
          <w:szCs w:val="20"/>
        </w:rPr>
      </w:pPr>
      <w:r w:rsidRPr="00811C17">
        <w:rPr>
          <w:b/>
          <w:bCs/>
          <w:sz w:val="22"/>
          <w:szCs w:val="22"/>
        </w:rPr>
        <w:t>Agenda</w:t>
      </w:r>
      <w:r w:rsidRPr="00811C17">
        <w:rPr>
          <w:b/>
          <w:bCs/>
          <w:sz w:val="20"/>
          <w:szCs w:val="20"/>
        </w:rPr>
        <w:t>:</w:t>
      </w:r>
    </w:p>
    <w:tbl>
      <w:tblPr>
        <w:tblW w:w="108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9"/>
        <w:gridCol w:w="9881"/>
      </w:tblGrid>
      <w:tr w:rsidR="00512B30" w:rsidRPr="00621CB5" w14:paraId="3DC82D3A" w14:textId="77777777" w:rsidTr="002D282A">
        <w:trPr>
          <w:jc w:val="center"/>
        </w:trPr>
        <w:tc>
          <w:tcPr>
            <w:tcW w:w="919" w:type="dxa"/>
            <w:vAlign w:val="center"/>
          </w:tcPr>
          <w:p w14:paraId="7EEA08F1" w14:textId="548717BC" w:rsidR="00512B30" w:rsidRPr="00621CB5" w:rsidRDefault="00512B30" w:rsidP="00B960E0">
            <w:pPr>
              <w:snapToGrid w:val="0"/>
              <w:ind w:left="12"/>
              <w:rPr>
                <w:sz w:val="22"/>
                <w:szCs w:val="22"/>
              </w:rPr>
            </w:pPr>
            <w:r>
              <w:rPr>
                <w:sz w:val="22"/>
                <w:szCs w:val="22"/>
              </w:rPr>
              <w:t>5 min</w:t>
            </w:r>
          </w:p>
        </w:tc>
        <w:tc>
          <w:tcPr>
            <w:tcW w:w="9881" w:type="dxa"/>
            <w:vAlign w:val="center"/>
          </w:tcPr>
          <w:p w14:paraId="7365FB8F" w14:textId="4357D3BE" w:rsidR="00512B30" w:rsidRPr="009A549E" w:rsidRDefault="00512B30" w:rsidP="00B960E0">
            <w:pPr>
              <w:snapToGrid w:val="0"/>
              <w:rPr>
                <w:b/>
                <w:sz w:val="22"/>
                <w:szCs w:val="22"/>
              </w:rPr>
            </w:pPr>
            <w:r w:rsidRPr="009A549E">
              <w:rPr>
                <w:b/>
                <w:sz w:val="22"/>
                <w:szCs w:val="22"/>
              </w:rPr>
              <w:t>Call to Order</w:t>
            </w:r>
            <w:r>
              <w:rPr>
                <w:b/>
                <w:sz w:val="22"/>
                <w:szCs w:val="22"/>
              </w:rPr>
              <w:t xml:space="preserve">- </w:t>
            </w:r>
            <w:r w:rsidRPr="004E188B">
              <w:rPr>
                <w:sz w:val="22"/>
                <w:szCs w:val="22"/>
              </w:rPr>
              <w:t>Introductions; Agenda</w:t>
            </w:r>
          </w:p>
        </w:tc>
      </w:tr>
      <w:tr w:rsidR="00512B30" w:rsidRPr="002D282A" w14:paraId="537E234E" w14:textId="77777777" w:rsidTr="002D282A">
        <w:trPr>
          <w:jc w:val="center"/>
        </w:trPr>
        <w:tc>
          <w:tcPr>
            <w:tcW w:w="919" w:type="dxa"/>
            <w:vAlign w:val="center"/>
          </w:tcPr>
          <w:p w14:paraId="79BC5AC1" w14:textId="41A76E02" w:rsidR="00512B30" w:rsidRDefault="00512B30" w:rsidP="00B960E0">
            <w:pPr>
              <w:snapToGrid w:val="0"/>
              <w:rPr>
                <w:sz w:val="22"/>
                <w:szCs w:val="22"/>
              </w:rPr>
            </w:pPr>
            <w:r>
              <w:rPr>
                <w:sz w:val="22"/>
                <w:szCs w:val="22"/>
              </w:rPr>
              <w:t>30 min</w:t>
            </w:r>
          </w:p>
        </w:tc>
        <w:tc>
          <w:tcPr>
            <w:tcW w:w="9881" w:type="dxa"/>
          </w:tcPr>
          <w:p w14:paraId="49F29360" w14:textId="5491EAE6" w:rsidR="00512B30" w:rsidRPr="002D282A" w:rsidRDefault="00512B30" w:rsidP="002D282A">
            <w:pPr>
              <w:snapToGrid w:val="0"/>
              <w:rPr>
                <w:sz w:val="22"/>
                <w:szCs w:val="22"/>
              </w:rPr>
            </w:pPr>
            <w:r w:rsidRPr="002D282A">
              <w:rPr>
                <w:b/>
                <w:bCs/>
                <w:sz w:val="22"/>
                <w:szCs w:val="22"/>
              </w:rPr>
              <w:t>Program</w:t>
            </w:r>
            <w:r w:rsidRPr="002D282A">
              <w:rPr>
                <w:sz w:val="22"/>
                <w:szCs w:val="22"/>
              </w:rPr>
              <w:t xml:space="preserve">- Current meeting status and new idea proposals due for </w:t>
            </w:r>
            <w:r w:rsidR="00982476">
              <w:rPr>
                <w:sz w:val="22"/>
                <w:szCs w:val="22"/>
              </w:rPr>
              <w:t>Atlanta</w:t>
            </w:r>
            <w:r w:rsidRPr="002D282A">
              <w:rPr>
                <w:sz w:val="22"/>
                <w:szCs w:val="22"/>
              </w:rPr>
              <w:t xml:space="preserve">: Program (Seminar, Forum, Workshop, Debate and Panel) Proposals Due </w:t>
            </w:r>
            <w:r w:rsidR="00982476">
              <w:rPr>
                <w:sz w:val="22"/>
                <w:szCs w:val="22"/>
              </w:rPr>
              <w:t>Aug</w:t>
            </w:r>
            <w:r w:rsidRPr="002D282A">
              <w:rPr>
                <w:sz w:val="22"/>
                <w:szCs w:val="22"/>
              </w:rPr>
              <w:t xml:space="preserve"> </w:t>
            </w:r>
            <w:r w:rsidR="00982476">
              <w:rPr>
                <w:sz w:val="22"/>
                <w:szCs w:val="22"/>
              </w:rPr>
              <w:t>9</w:t>
            </w:r>
            <w:r w:rsidRPr="002D282A">
              <w:rPr>
                <w:sz w:val="22"/>
                <w:szCs w:val="22"/>
              </w:rPr>
              <w:t>.</w:t>
            </w:r>
            <w:r w:rsidR="003F6248" w:rsidRPr="002D282A">
              <w:rPr>
                <w:sz w:val="22"/>
                <w:szCs w:val="22"/>
              </w:rPr>
              <w:t xml:space="preserve"> Next </w:t>
            </w:r>
            <w:r w:rsidR="00982476">
              <w:rPr>
                <w:sz w:val="22"/>
                <w:szCs w:val="22"/>
              </w:rPr>
              <w:t>Annual</w:t>
            </w:r>
            <w:r w:rsidR="003F6248" w:rsidRPr="002D282A">
              <w:rPr>
                <w:sz w:val="22"/>
                <w:szCs w:val="22"/>
              </w:rPr>
              <w:t xml:space="preserve">: </w:t>
            </w:r>
            <w:r w:rsidR="00982476">
              <w:rPr>
                <w:sz w:val="22"/>
                <w:szCs w:val="22"/>
              </w:rPr>
              <w:t>Tampa</w:t>
            </w:r>
            <w:r w:rsidR="003F6248" w:rsidRPr="002D282A">
              <w:rPr>
                <w:sz w:val="22"/>
                <w:szCs w:val="22"/>
              </w:rPr>
              <w:t xml:space="preserve">, </w:t>
            </w:r>
            <w:r w:rsidR="00982476">
              <w:rPr>
                <w:sz w:val="22"/>
                <w:szCs w:val="22"/>
              </w:rPr>
              <w:t>FL</w:t>
            </w:r>
            <w:r w:rsidR="003F6248" w:rsidRPr="002D282A">
              <w:rPr>
                <w:sz w:val="22"/>
                <w:szCs w:val="22"/>
              </w:rPr>
              <w:t xml:space="preserve"> </w:t>
            </w:r>
            <w:r w:rsidR="00982476">
              <w:rPr>
                <w:sz w:val="22"/>
                <w:szCs w:val="22"/>
              </w:rPr>
              <w:t>June 24-28</w:t>
            </w:r>
            <w:r w:rsidR="003F6248" w:rsidRPr="002D282A">
              <w:rPr>
                <w:sz w:val="22"/>
                <w:szCs w:val="22"/>
              </w:rPr>
              <w:t xml:space="preserve"> 2023</w:t>
            </w:r>
          </w:p>
        </w:tc>
      </w:tr>
      <w:tr w:rsidR="00512B30" w:rsidRPr="00621CB5" w14:paraId="653FD340" w14:textId="77777777" w:rsidTr="002D282A">
        <w:trPr>
          <w:jc w:val="center"/>
        </w:trPr>
        <w:tc>
          <w:tcPr>
            <w:tcW w:w="919" w:type="dxa"/>
            <w:vAlign w:val="center"/>
          </w:tcPr>
          <w:p w14:paraId="14A614ED" w14:textId="6C61AA7F" w:rsidR="00512B30" w:rsidRDefault="00512B30" w:rsidP="00CD5F88">
            <w:pPr>
              <w:snapToGrid w:val="0"/>
              <w:rPr>
                <w:sz w:val="22"/>
                <w:szCs w:val="22"/>
              </w:rPr>
            </w:pPr>
            <w:r>
              <w:rPr>
                <w:sz w:val="22"/>
                <w:szCs w:val="22"/>
              </w:rPr>
              <w:t>15 min</w:t>
            </w:r>
          </w:p>
        </w:tc>
        <w:tc>
          <w:tcPr>
            <w:tcW w:w="9881" w:type="dxa"/>
            <w:vAlign w:val="center"/>
          </w:tcPr>
          <w:p w14:paraId="427D8CBB" w14:textId="3621A230" w:rsidR="00512B30" w:rsidRPr="002D282A" w:rsidRDefault="00512B30" w:rsidP="00CD5F88">
            <w:pPr>
              <w:snapToGrid w:val="0"/>
              <w:rPr>
                <w:bCs/>
                <w:sz w:val="22"/>
                <w:szCs w:val="22"/>
              </w:rPr>
            </w:pPr>
            <w:r w:rsidRPr="0020255E">
              <w:rPr>
                <w:b/>
                <w:sz w:val="22"/>
                <w:szCs w:val="22"/>
              </w:rPr>
              <w:t xml:space="preserve">Update/Discussion of Active </w:t>
            </w:r>
            <w:r w:rsidR="00811C17">
              <w:rPr>
                <w:b/>
                <w:sz w:val="22"/>
                <w:szCs w:val="22"/>
              </w:rPr>
              <w:t>P</w:t>
            </w:r>
            <w:r w:rsidRPr="0020255E">
              <w:rPr>
                <w:b/>
                <w:sz w:val="22"/>
                <w:szCs w:val="22"/>
              </w:rPr>
              <w:t>roject/RTARs/Work Statement</w:t>
            </w:r>
            <w:r w:rsidR="002D282A">
              <w:rPr>
                <w:b/>
                <w:sz w:val="22"/>
                <w:szCs w:val="22"/>
              </w:rPr>
              <w:t xml:space="preserve">- </w:t>
            </w:r>
            <w:r w:rsidR="002D282A">
              <w:rPr>
                <w:bCs/>
                <w:sz w:val="22"/>
                <w:szCs w:val="22"/>
              </w:rPr>
              <w:t>as needed.</w:t>
            </w:r>
          </w:p>
        </w:tc>
      </w:tr>
    </w:tbl>
    <w:p w14:paraId="4406FB06" w14:textId="77777777" w:rsidR="00C07907" w:rsidRPr="00F0163E" w:rsidRDefault="00C07907" w:rsidP="00C07907">
      <w:pPr>
        <w:spacing w:line="240" w:lineRule="exact"/>
        <w:ind w:right="-720"/>
        <w:rPr>
          <w:b/>
        </w:rPr>
      </w:pPr>
    </w:p>
    <w:p w14:paraId="2EE3DA81" w14:textId="0A72EF32" w:rsidR="008C7B94" w:rsidRDefault="00471AB8" w:rsidP="00471AB8">
      <w:pPr>
        <w:spacing w:line="240" w:lineRule="exact"/>
        <w:ind w:right="-720"/>
        <w:rPr>
          <w:b/>
        </w:rPr>
      </w:pPr>
      <w:r>
        <w:rPr>
          <w:b/>
        </w:rPr>
        <w:t xml:space="preserve">Program: </w:t>
      </w:r>
      <w:r w:rsidR="008C7B94" w:rsidRPr="00471AB8">
        <w:rPr>
          <w:b/>
        </w:rPr>
        <w:t>New Ideas</w:t>
      </w:r>
      <w:r w:rsidR="003F6248">
        <w:rPr>
          <w:b/>
        </w:rPr>
        <w:t xml:space="preserve"> Discussion</w:t>
      </w:r>
    </w:p>
    <w:p w14:paraId="764EFAD2" w14:textId="61E09ACD" w:rsidR="004A4CC1" w:rsidRPr="004A4CC1" w:rsidRDefault="004A4CC1" w:rsidP="004A4CC1">
      <w:pPr>
        <w:pStyle w:val="ListParagraph"/>
        <w:numPr>
          <w:ilvl w:val="0"/>
          <w:numId w:val="9"/>
        </w:numPr>
        <w:spacing w:line="240" w:lineRule="exact"/>
        <w:ind w:right="-720"/>
        <w:rPr>
          <w:bCs/>
        </w:rPr>
      </w:pPr>
      <w:r w:rsidRPr="004A4CC1">
        <w:rPr>
          <w:bCs/>
        </w:rPr>
        <w:t>Transducers (sensors and actuators)</w:t>
      </w:r>
    </w:p>
    <w:p w14:paraId="01BEE89B" w14:textId="77777777" w:rsidR="004A4CC1" w:rsidRPr="004A4CC1" w:rsidRDefault="004A4CC1" w:rsidP="004A4CC1">
      <w:pPr>
        <w:pStyle w:val="ListParagraph"/>
        <w:numPr>
          <w:ilvl w:val="0"/>
          <w:numId w:val="9"/>
        </w:numPr>
        <w:spacing w:line="240" w:lineRule="exact"/>
        <w:ind w:right="-720"/>
        <w:rPr>
          <w:bCs/>
        </w:rPr>
      </w:pPr>
      <w:r w:rsidRPr="004A4CC1">
        <w:rPr>
          <w:bCs/>
        </w:rPr>
        <w:t>Communications</w:t>
      </w:r>
    </w:p>
    <w:p w14:paraId="1B15AC60" w14:textId="389099C4" w:rsidR="002574B0" w:rsidRDefault="004A4CC1" w:rsidP="00F17A92">
      <w:pPr>
        <w:pStyle w:val="ListParagraph"/>
        <w:numPr>
          <w:ilvl w:val="0"/>
          <w:numId w:val="9"/>
        </w:numPr>
        <w:spacing w:line="240" w:lineRule="exact"/>
        <w:ind w:right="-720"/>
        <w:rPr>
          <w:b/>
        </w:rPr>
      </w:pPr>
      <w:r w:rsidRPr="004A4CC1">
        <w:rPr>
          <w:bCs/>
        </w:rPr>
        <w:t>Metadata</w:t>
      </w:r>
    </w:p>
    <w:p w14:paraId="1E67B970" w14:textId="53EAAF5E" w:rsidR="004A4CC1" w:rsidRPr="004A4CC1" w:rsidRDefault="004A4CC1" w:rsidP="00F17A92">
      <w:pPr>
        <w:pStyle w:val="ListParagraph"/>
        <w:numPr>
          <w:ilvl w:val="0"/>
          <w:numId w:val="9"/>
        </w:numPr>
        <w:spacing w:line="240" w:lineRule="exact"/>
        <w:ind w:right="-720"/>
        <w:rPr>
          <w:bCs/>
        </w:rPr>
      </w:pPr>
      <w:r w:rsidRPr="004A4CC1">
        <w:rPr>
          <w:bCs/>
        </w:rPr>
        <w:t>Other</w:t>
      </w:r>
      <w:r>
        <w:rPr>
          <w:bCs/>
        </w:rPr>
        <w:t xml:space="preserve"> topics (need to modify scope?)</w:t>
      </w:r>
    </w:p>
    <w:p w14:paraId="26D47175" w14:textId="28B4ADF2" w:rsidR="008C7B94" w:rsidRPr="00962B95" w:rsidRDefault="008C7B94" w:rsidP="00C07907">
      <w:pPr>
        <w:spacing w:line="240" w:lineRule="exact"/>
        <w:ind w:right="-720"/>
        <w:rPr>
          <w:bCs/>
          <w:color w:val="5B9BD5" w:themeColor="accent1"/>
        </w:rPr>
      </w:pPr>
    </w:p>
    <w:p w14:paraId="5AD8F10A" w14:textId="50E8869B" w:rsidR="00C07907" w:rsidRDefault="00F3754F" w:rsidP="00C07907">
      <w:pPr>
        <w:spacing w:line="240" w:lineRule="exact"/>
        <w:ind w:right="-720"/>
        <w:rPr>
          <w:b/>
        </w:rPr>
      </w:pPr>
      <w:r>
        <w:rPr>
          <w:b/>
        </w:rPr>
        <w:t>Program</w:t>
      </w:r>
      <w:r w:rsidR="00471AB8">
        <w:rPr>
          <w:b/>
        </w:rPr>
        <w:t>:</w:t>
      </w:r>
      <w:r>
        <w:rPr>
          <w:b/>
        </w:rPr>
        <w:t xml:space="preserve"> </w:t>
      </w:r>
      <w:r w:rsidR="00471AB8">
        <w:rPr>
          <w:b/>
        </w:rPr>
        <w:t>P</w:t>
      </w:r>
      <w:r w:rsidR="000C5B43">
        <w:rPr>
          <w:b/>
        </w:rPr>
        <w:t xml:space="preserve">revious </w:t>
      </w:r>
      <w:r w:rsidR="00471AB8">
        <w:rPr>
          <w:b/>
        </w:rPr>
        <w:t>M</w:t>
      </w:r>
      <w:r w:rsidR="00263DD6">
        <w:rPr>
          <w:b/>
        </w:rPr>
        <w:t>eeting</w:t>
      </w:r>
      <w:r w:rsidR="000C5B43">
        <w:rPr>
          <w:b/>
        </w:rPr>
        <w:t>s</w:t>
      </w:r>
      <w:r>
        <w:rPr>
          <w:b/>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800"/>
      </w:tblGrid>
      <w:tr w:rsidR="00471AB8" w:rsidRPr="004A4CC1" w14:paraId="2618BA5C" w14:textId="77777777" w:rsidTr="003F6248">
        <w:trPr>
          <w:trHeight w:val="350"/>
          <w:jc w:val="center"/>
        </w:trPr>
        <w:tc>
          <w:tcPr>
            <w:tcW w:w="10080" w:type="dxa"/>
            <w:shd w:val="clear" w:color="auto" w:fill="auto"/>
          </w:tcPr>
          <w:p w14:paraId="1743FB9F" w14:textId="4997784A" w:rsidR="00471AB8" w:rsidRPr="004A4CC1" w:rsidRDefault="00471AB8" w:rsidP="003F6248">
            <w:pPr>
              <w:spacing w:line="60" w:lineRule="atLeast"/>
              <w:contextualSpacing/>
            </w:pPr>
            <w:r w:rsidRPr="004A4CC1">
              <w:rPr>
                <w:i/>
                <w:iCs/>
              </w:rPr>
              <w:t>Gas sensing technologies</w:t>
            </w:r>
            <w:r w:rsidRPr="004A4CC1">
              <w:t xml:space="preserve"> – Zach Siefker, Kristen Cetin. </w:t>
            </w:r>
            <w:r w:rsidR="00C75DB0" w:rsidRPr="004A4CC1">
              <w:t>Seminar 10 Building-Integrated Indoor Air Quality Sensors,</w:t>
            </w:r>
            <w:r w:rsidR="004A4CC1" w:rsidRPr="004A4CC1">
              <w:t xml:space="preserve"> (Las Vegas</w:t>
            </w:r>
            <w:r w:rsidR="00C75DB0" w:rsidRPr="004A4CC1">
              <w:t xml:space="preserve"> Jan 30, 11:00 AM – 12:30 PM</w:t>
            </w:r>
            <w:r w:rsidR="004A4CC1" w:rsidRPr="004A4CC1">
              <w:t>)</w:t>
            </w:r>
          </w:p>
        </w:tc>
      </w:tr>
      <w:tr w:rsidR="00471AB8" w:rsidRPr="004A4CC1" w14:paraId="7109A4B0" w14:textId="77777777" w:rsidTr="003F6248">
        <w:trPr>
          <w:trHeight w:val="350"/>
          <w:jc w:val="center"/>
        </w:trPr>
        <w:tc>
          <w:tcPr>
            <w:tcW w:w="10080" w:type="dxa"/>
            <w:shd w:val="clear" w:color="auto" w:fill="auto"/>
          </w:tcPr>
          <w:p w14:paraId="444047A7" w14:textId="5B3CEE80" w:rsidR="00471AB8" w:rsidRPr="004A4CC1" w:rsidRDefault="00471AB8" w:rsidP="003F6248">
            <w:pPr>
              <w:spacing w:line="60" w:lineRule="atLeast"/>
              <w:contextualSpacing/>
            </w:pPr>
            <w:r w:rsidRPr="004A4CC1">
              <w:rPr>
                <w:i/>
                <w:iCs/>
              </w:rPr>
              <w:t>Technology for Cybersecurity</w:t>
            </w:r>
            <w:r w:rsidRPr="004A4CC1">
              <w:t>- supporting need for more seminars on topic.</w:t>
            </w:r>
          </w:p>
        </w:tc>
      </w:tr>
      <w:tr w:rsidR="000C5B43" w:rsidRPr="004A4CC1" w14:paraId="4B662E98" w14:textId="77777777" w:rsidTr="003F6248">
        <w:trPr>
          <w:trHeight w:val="440"/>
          <w:jc w:val="center"/>
        </w:trPr>
        <w:tc>
          <w:tcPr>
            <w:tcW w:w="10080" w:type="dxa"/>
            <w:shd w:val="clear" w:color="auto" w:fill="auto"/>
          </w:tcPr>
          <w:p w14:paraId="3A9D9B93" w14:textId="2341F858" w:rsidR="000C5B43" w:rsidRPr="004A4CC1" w:rsidRDefault="000C5B43" w:rsidP="003F6248">
            <w:pPr>
              <w:spacing w:after="120" w:line="60" w:lineRule="atLeast"/>
              <w:contextualSpacing/>
            </w:pPr>
            <w:r w:rsidRPr="004A4CC1">
              <w:rPr>
                <w:i/>
                <w:iCs/>
              </w:rPr>
              <w:t>Building-Smart Grid Interface</w:t>
            </w:r>
            <w:r w:rsidR="003F6248" w:rsidRPr="004A4CC1">
              <w:t xml:space="preserve">- </w:t>
            </w:r>
            <w:r w:rsidRPr="004A4CC1">
              <w:t>Glenn Remington</w:t>
            </w:r>
            <w:r w:rsidR="00C75DB0" w:rsidRPr="004A4CC1">
              <w:br/>
              <w:t xml:space="preserve">Seminar 12 Renewables and the Smart Grid, </w:t>
            </w:r>
            <w:r w:rsidR="004A4CC1" w:rsidRPr="004A4CC1">
              <w:t xml:space="preserve">(Las Vegas </w:t>
            </w:r>
            <w:r w:rsidR="00C75DB0" w:rsidRPr="004A4CC1">
              <w:t>Jan 30, 11:00 AM – 12:30 PM</w:t>
            </w:r>
            <w:r w:rsidR="004A4CC1" w:rsidRPr="004A4CC1">
              <w:t>)</w:t>
            </w:r>
          </w:p>
        </w:tc>
      </w:tr>
      <w:tr w:rsidR="00FF3038" w:rsidRPr="004A4CC1" w14:paraId="3EBB5287" w14:textId="77777777" w:rsidTr="003F6248">
        <w:trPr>
          <w:trHeight w:val="565"/>
          <w:jc w:val="center"/>
        </w:trPr>
        <w:tc>
          <w:tcPr>
            <w:tcW w:w="10080" w:type="dxa"/>
            <w:shd w:val="clear" w:color="auto" w:fill="auto"/>
          </w:tcPr>
          <w:p w14:paraId="589BC726" w14:textId="5D892897" w:rsidR="00DE5B95" w:rsidRPr="004A4CC1" w:rsidRDefault="00FF3038" w:rsidP="00065415">
            <w:pPr>
              <w:spacing w:after="120" w:line="60" w:lineRule="atLeast"/>
              <w:contextualSpacing/>
            </w:pPr>
            <w:r w:rsidRPr="004A4CC1">
              <w:rPr>
                <w:i/>
                <w:iCs/>
              </w:rPr>
              <w:t>New Sensing Technology</w:t>
            </w:r>
            <w:r w:rsidR="003F6248" w:rsidRPr="004A4CC1">
              <w:t xml:space="preserve">- </w:t>
            </w:r>
            <w:r w:rsidR="00DE5B95" w:rsidRPr="004A4CC1">
              <w:t>C</w:t>
            </w:r>
            <w:r w:rsidRPr="004A4CC1">
              <w:t>hair</w:t>
            </w:r>
            <w:r w:rsidR="00DE5B95" w:rsidRPr="004A4CC1">
              <w:t xml:space="preserve">: </w:t>
            </w:r>
            <w:r w:rsidRPr="004A4CC1">
              <w:t>Carol Lomonaco</w:t>
            </w:r>
          </w:p>
          <w:p w14:paraId="72093F5E" w14:textId="77777777" w:rsidR="00DE5B95" w:rsidRPr="004A4CC1" w:rsidRDefault="00DE5B95" w:rsidP="00065415">
            <w:pPr>
              <w:spacing w:after="120" w:line="60" w:lineRule="atLeast"/>
              <w:contextualSpacing/>
            </w:pPr>
            <w:r w:rsidRPr="004A4CC1">
              <w:t>Volunteer/potential speaker:</w:t>
            </w:r>
          </w:p>
          <w:p w14:paraId="1DA0D941" w14:textId="019BE2B6" w:rsidR="00FF3038" w:rsidRPr="004A4CC1" w:rsidRDefault="00DE0D2C" w:rsidP="00065415">
            <w:pPr>
              <w:spacing w:after="120" w:line="60" w:lineRule="atLeast"/>
              <w:contextualSpacing/>
            </w:pPr>
            <w:r w:rsidRPr="004A4CC1">
              <w:t>Glenn</w:t>
            </w:r>
            <w:r w:rsidR="00DE5B95" w:rsidRPr="004A4CC1">
              <w:t xml:space="preserve"> Remington</w:t>
            </w:r>
            <w:r w:rsidRPr="004A4CC1">
              <w:t xml:space="preserve"> (</w:t>
            </w:r>
            <w:proofErr w:type="gramStart"/>
            <w:r w:rsidRPr="004A4CC1">
              <w:t>low cost</w:t>
            </w:r>
            <w:proofErr w:type="gramEnd"/>
            <w:r w:rsidRPr="004A4CC1">
              <w:t xml:space="preserve"> particle sensor – TC). Mohammad Heidarinejad. Donghun will approach other people to </w:t>
            </w:r>
            <w:r w:rsidR="00462F93" w:rsidRPr="004A4CC1">
              <w:t>recruit</w:t>
            </w:r>
            <w:r w:rsidRPr="004A4CC1">
              <w:t xml:space="preserve"> for this.</w:t>
            </w:r>
            <w:r w:rsidR="00A5784C" w:rsidRPr="004A4CC1">
              <w:t xml:space="preserve"> </w:t>
            </w:r>
            <w:r w:rsidRPr="004A4CC1">
              <w:t xml:space="preserve">Eric Yang will reach out </w:t>
            </w:r>
            <w:r w:rsidR="00DE5B95" w:rsidRPr="004A4CC1">
              <w:t>a potential speaker</w:t>
            </w:r>
            <w:r w:rsidRPr="004A4CC1">
              <w:t xml:space="preserve"> from CMU.  </w:t>
            </w:r>
          </w:p>
        </w:tc>
      </w:tr>
      <w:tr w:rsidR="00FF3038" w:rsidRPr="004A4CC1" w14:paraId="73176FBA" w14:textId="77777777" w:rsidTr="003F6248">
        <w:trPr>
          <w:trHeight w:val="565"/>
          <w:jc w:val="center"/>
        </w:trPr>
        <w:tc>
          <w:tcPr>
            <w:tcW w:w="10080" w:type="dxa"/>
            <w:shd w:val="clear" w:color="auto" w:fill="auto"/>
          </w:tcPr>
          <w:p w14:paraId="3359DC8F" w14:textId="53864CA9" w:rsidR="00FF3038" w:rsidRPr="004A4CC1" w:rsidRDefault="00FF3038" w:rsidP="00065415">
            <w:pPr>
              <w:spacing w:after="120" w:line="60" w:lineRule="atLeast"/>
              <w:contextualSpacing/>
            </w:pPr>
            <w:r w:rsidRPr="004A4CC1">
              <w:rPr>
                <w:i/>
                <w:iCs/>
              </w:rPr>
              <w:t>Impact of IoT on building control &amp; monitoring</w:t>
            </w:r>
            <w:r w:rsidR="009F181D" w:rsidRPr="004A4CC1">
              <w:t xml:space="preserve"> (</w:t>
            </w:r>
            <w:r w:rsidR="003F6248" w:rsidRPr="004A4CC1">
              <w:t>previous seminar, 2021 Annual)</w:t>
            </w:r>
          </w:p>
          <w:p w14:paraId="196F39C9" w14:textId="6A67DF85" w:rsidR="00FF3038" w:rsidRPr="004A4CC1" w:rsidRDefault="00DE5B95" w:rsidP="00065415">
            <w:pPr>
              <w:spacing w:after="120" w:line="60" w:lineRule="atLeast"/>
              <w:contextualSpacing/>
            </w:pPr>
            <w:r w:rsidRPr="004A4CC1">
              <w:t xml:space="preserve">Chair: </w:t>
            </w:r>
            <w:r w:rsidR="00FF3038" w:rsidRPr="004A4CC1">
              <w:t xml:space="preserve">Carol </w:t>
            </w:r>
            <w:r w:rsidRPr="004A4CC1">
              <w:t>Lomonaco</w:t>
            </w:r>
          </w:p>
          <w:p w14:paraId="1946A1CE" w14:textId="77777777" w:rsidR="009F181D" w:rsidRPr="004A4CC1" w:rsidRDefault="009F181D" w:rsidP="009F181D">
            <w:pPr>
              <w:pStyle w:val="Default"/>
              <w:rPr>
                <w:rFonts w:ascii="Times New Roman" w:hAnsi="Times New Roman" w:cs="Times New Roman"/>
                <w:sz w:val="18"/>
                <w:szCs w:val="18"/>
              </w:rPr>
            </w:pPr>
            <w:r w:rsidRPr="004A4CC1">
              <w:rPr>
                <w:rFonts w:ascii="Times New Roman" w:hAnsi="Times New Roman" w:cs="Times New Roman"/>
                <w:b/>
                <w:bCs/>
                <w:sz w:val="18"/>
                <w:szCs w:val="18"/>
              </w:rPr>
              <w:t xml:space="preserve">1. Cybersecurity for the Connected Commercial Building </w:t>
            </w:r>
          </w:p>
          <w:p w14:paraId="45BA2B69" w14:textId="77777777" w:rsidR="009F181D" w:rsidRPr="004A4CC1" w:rsidRDefault="009F181D" w:rsidP="009F181D">
            <w:pPr>
              <w:pStyle w:val="Default"/>
              <w:rPr>
                <w:sz w:val="18"/>
                <w:szCs w:val="18"/>
              </w:rPr>
            </w:pPr>
            <w:r w:rsidRPr="004A4CC1">
              <w:rPr>
                <w:rFonts w:ascii="Times New Roman" w:hAnsi="Times New Roman" w:cs="Times New Roman"/>
                <w:b/>
                <w:bCs/>
                <w:i/>
                <w:iCs/>
                <w:sz w:val="18"/>
                <w:szCs w:val="18"/>
              </w:rPr>
              <w:t>Patrick Villaume, Member</w:t>
            </w:r>
            <w:r w:rsidRPr="004A4CC1">
              <w:rPr>
                <w:rFonts w:ascii="Times New Roman" w:hAnsi="Times New Roman" w:cs="Times New Roman"/>
                <w:i/>
                <w:iCs/>
                <w:sz w:val="18"/>
                <w:szCs w:val="18"/>
              </w:rPr>
              <w:t xml:space="preserve">, Patterson Kelley, East Stroudsburg, PA </w:t>
            </w:r>
          </w:p>
          <w:p w14:paraId="1220313E" w14:textId="77777777" w:rsidR="009F181D" w:rsidRPr="004A4CC1" w:rsidRDefault="009F181D" w:rsidP="009F181D">
            <w:pPr>
              <w:pStyle w:val="Default"/>
              <w:rPr>
                <w:rFonts w:ascii="Times New Roman" w:hAnsi="Times New Roman" w:cs="Times New Roman"/>
                <w:sz w:val="18"/>
                <w:szCs w:val="18"/>
              </w:rPr>
            </w:pPr>
            <w:r w:rsidRPr="004A4CC1">
              <w:rPr>
                <w:rFonts w:ascii="Times New Roman" w:hAnsi="Times New Roman" w:cs="Times New Roman"/>
                <w:b/>
                <w:bCs/>
                <w:sz w:val="18"/>
                <w:szCs w:val="18"/>
              </w:rPr>
              <w:t xml:space="preserve">2. Cultural Changes Are Needed for IoT Cybersecurity in Commercial Buildings </w:t>
            </w:r>
          </w:p>
          <w:p w14:paraId="5B0893B5" w14:textId="427F8433" w:rsidR="00FF3038" w:rsidRPr="004A4CC1" w:rsidRDefault="009F181D" w:rsidP="009F181D">
            <w:pPr>
              <w:spacing w:after="120" w:line="60" w:lineRule="atLeast"/>
              <w:contextualSpacing/>
              <w:rPr>
                <w:sz w:val="22"/>
                <w:szCs w:val="22"/>
              </w:rPr>
            </w:pPr>
            <w:r w:rsidRPr="004A4CC1">
              <w:rPr>
                <w:b/>
                <w:bCs/>
                <w:i/>
                <w:iCs/>
                <w:sz w:val="18"/>
                <w:szCs w:val="18"/>
              </w:rPr>
              <w:t>Fred Gordy, Member</w:t>
            </w:r>
            <w:r w:rsidRPr="004A4CC1">
              <w:rPr>
                <w:i/>
                <w:iCs/>
                <w:sz w:val="18"/>
                <w:szCs w:val="18"/>
              </w:rPr>
              <w:t>, Intelligent Buildings, LLC, Villa Rica, GA</w:t>
            </w:r>
            <w:r w:rsidRPr="004A4CC1">
              <w:rPr>
                <w:sz w:val="22"/>
                <w:szCs w:val="22"/>
              </w:rPr>
              <w:t xml:space="preserve"> </w:t>
            </w:r>
          </w:p>
        </w:tc>
      </w:tr>
      <w:tr w:rsidR="00DE5B95" w:rsidRPr="004A4CC1" w14:paraId="0ECF06ED" w14:textId="77777777" w:rsidTr="003F6248">
        <w:trPr>
          <w:trHeight w:val="565"/>
          <w:jc w:val="center"/>
        </w:trPr>
        <w:tc>
          <w:tcPr>
            <w:tcW w:w="10080" w:type="dxa"/>
            <w:shd w:val="clear" w:color="auto" w:fill="auto"/>
          </w:tcPr>
          <w:p w14:paraId="252DBEDB" w14:textId="34374374" w:rsidR="00DE5B95" w:rsidRPr="004A4CC1" w:rsidRDefault="00DE5B95" w:rsidP="00DE5B95">
            <w:pPr>
              <w:spacing w:line="240" w:lineRule="exact"/>
              <w:ind w:right="-720"/>
              <w:rPr>
                <w:i/>
                <w:iCs/>
              </w:rPr>
            </w:pPr>
            <w:r w:rsidRPr="004A4CC1">
              <w:rPr>
                <w:i/>
                <w:iCs/>
              </w:rPr>
              <w:t xml:space="preserve">Enabling Technologies for COVID 19/ Pandemic in general </w:t>
            </w:r>
          </w:p>
          <w:p w14:paraId="47237947" w14:textId="2DF6EFA6" w:rsidR="00DE5B95" w:rsidRPr="004A4CC1" w:rsidRDefault="00DE5B95" w:rsidP="00DE5B95">
            <w:pPr>
              <w:spacing w:line="240" w:lineRule="exact"/>
              <w:ind w:right="-720"/>
            </w:pPr>
            <w:r w:rsidRPr="004A4CC1">
              <w:t>Chair: Kim Barker</w:t>
            </w:r>
          </w:p>
          <w:p w14:paraId="29787FE4" w14:textId="126762B2" w:rsidR="00DE5B95" w:rsidRPr="004A4CC1" w:rsidRDefault="00DE5B95" w:rsidP="00811C17">
            <w:pPr>
              <w:spacing w:line="240" w:lineRule="exact"/>
              <w:ind w:right="-117"/>
            </w:pPr>
            <w:r w:rsidRPr="004A4CC1">
              <w:t xml:space="preserve">Discussion: The scope is on gadgets that could assist in limiting the spread of Coronavirus and other respiratory infectious virus/bacteria. Examples: Touchless booth for temperature measurement etc. Apps to understand IAQ. </w:t>
            </w:r>
            <w:r w:rsidR="00C75DB0" w:rsidRPr="004A4CC1">
              <w:br/>
              <w:t>Note</w:t>
            </w:r>
            <w:r w:rsidR="004A4CC1" w:rsidRPr="004A4CC1">
              <w:t>: Toronto</w:t>
            </w:r>
            <w:r w:rsidR="00C75DB0" w:rsidRPr="004A4CC1">
              <w:t xml:space="preserve"> </w:t>
            </w:r>
            <w:r w:rsidR="002574B0" w:rsidRPr="004A4CC1">
              <w:t>Seminar 4: What Happened to our Hospitals after the COVID-19 Fiasco? HVAC Design, Control and Operation</w:t>
            </w:r>
            <w:r w:rsidR="00C75DB0" w:rsidRPr="004A4CC1">
              <w:t xml:space="preserve">, </w:t>
            </w:r>
            <w:r w:rsidR="002574B0" w:rsidRPr="004A4CC1">
              <w:t>June 26 8:00 AM – 9:00</w:t>
            </w:r>
            <w:r w:rsidR="00C75DB0" w:rsidRPr="004A4CC1">
              <w:t>.</w:t>
            </w:r>
          </w:p>
        </w:tc>
      </w:tr>
    </w:tbl>
    <w:p w14:paraId="3E832DBF" w14:textId="77777777" w:rsidR="00811C17" w:rsidRDefault="00811C17" w:rsidP="00471AB8">
      <w:pPr>
        <w:spacing w:line="240" w:lineRule="exact"/>
        <w:ind w:right="-720"/>
        <w:rPr>
          <w:b/>
        </w:rPr>
      </w:pPr>
    </w:p>
    <w:p w14:paraId="4FD85180" w14:textId="10FBD6AE" w:rsidR="00811C17" w:rsidRDefault="00811C17" w:rsidP="00471AB8">
      <w:pPr>
        <w:spacing w:line="240" w:lineRule="exact"/>
        <w:ind w:right="-720"/>
        <w:rPr>
          <w:b/>
          <w:sz w:val="22"/>
          <w:szCs w:val="22"/>
        </w:rPr>
      </w:pPr>
      <w:r w:rsidRPr="0020255E">
        <w:rPr>
          <w:b/>
          <w:sz w:val="22"/>
          <w:szCs w:val="22"/>
        </w:rPr>
        <w:t xml:space="preserve">Update/Discussion of Active </w:t>
      </w:r>
      <w:r>
        <w:rPr>
          <w:b/>
          <w:sz w:val="22"/>
          <w:szCs w:val="22"/>
        </w:rPr>
        <w:t>P</w:t>
      </w:r>
      <w:r w:rsidRPr="0020255E">
        <w:rPr>
          <w:b/>
          <w:sz w:val="22"/>
          <w:szCs w:val="22"/>
        </w:rPr>
        <w:t>roject/RTARs/Work Statement</w:t>
      </w:r>
    </w:p>
    <w:p w14:paraId="77C1384E" w14:textId="77777777" w:rsidR="00811C17" w:rsidRDefault="00811C17" w:rsidP="00471AB8">
      <w:pPr>
        <w:spacing w:line="240" w:lineRule="exact"/>
        <w:ind w:right="-720"/>
        <w:rPr>
          <w:b/>
        </w:rPr>
      </w:pPr>
    </w:p>
    <w:p w14:paraId="18687AFA" w14:textId="3AF3D3C3" w:rsidR="00811C17" w:rsidRPr="00811C17" w:rsidRDefault="00811C17" w:rsidP="00471AB8">
      <w:pPr>
        <w:spacing w:line="240" w:lineRule="exact"/>
        <w:ind w:right="-720"/>
        <w:rPr>
          <w:bCs/>
        </w:rPr>
      </w:pPr>
      <w:r>
        <w:rPr>
          <w:b/>
        </w:rPr>
        <w:t xml:space="preserve">Next Meeting Time- </w:t>
      </w:r>
      <w:r w:rsidR="004A4CC1" w:rsidRPr="004A4CC1">
        <w:rPr>
          <w:bCs/>
        </w:rPr>
        <w:t>Atlanta, same time?</w:t>
      </w:r>
      <w:r w:rsidR="004A4CC1">
        <w:rPr>
          <w:b/>
        </w:rPr>
        <w:t xml:space="preserve"> </w:t>
      </w:r>
      <w:proofErr w:type="gramStart"/>
      <w:r>
        <w:rPr>
          <w:bCs/>
        </w:rPr>
        <w:t>Do</w:t>
      </w:r>
      <w:proofErr w:type="gramEnd"/>
      <w:r>
        <w:rPr>
          <w:bCs/>
        </w:rPr>
        <w:t xml:space="preserve"> we need a virtual meeting between conferences?</w:t>
      </w:r>
    </w:p>
    <w:p w14:paraId="138D1239" w14:textId="77777777" w:rsidR="00811C17" w:rsidRDefault="00811C17" w:rsidP="00471AB8">
      <w:pPr>
        <w:spacing w:line="240" w:lineRule="exact"/>
        <w:ind w:right="-720"/>
        <w:rPr>
          <w:b/>
        </w:rPr>
      </w:pPr>
    </w:p>
    <w:p w14:paraId="58610E96" w14:textId="2600C5A3" w:rsidR="00FF3038" w:rsidRPr="00471AB8" w:rsidRDefault="00471AB8" w:rsidP="00471AB8">
      <w:pPr>
        <w:spacing w:line="240" w:lineRule="exact"/>
        <w:ind w:right="-720"/>
        <w:rPr>
          <w:b/>
        </w:rPr>
      </w:pPr>
      <w:r w:rsidRPr="00471AB8">
        <w:rPr>
          <w:b/>
        </w:rPr>
        <w:t>Adjourn Meeting</w:t>
      </w:r>
    </w:p>
    <w:sectPr w:rsidR="00FF3038" w:rsidRPr="00471AB8" w:rsidSect="00562D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89B"/>
    <w:multiLevelType w:val="hybridMultilevel"/>
    <w:tmpl w:val="FA3EC65A"/>
    <w:lvl w:ilvl="0" w:tplc="FB548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742B"/>
    <w:multiLevelType w:val="hybridMultilevel"/>
    <w:tmpl w:val="EE24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45FD2"/>
    <w:multiLevelType w:val="hybridMultilevel"/>
    <w:tmpl w:val="2B70B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23392"/>
    <w:multiLevelType w:val="hybridMultilevel"/>
    <w:tmpl w:val="ED102758"/>
    <w:lvl w:ilvl="0" w:tplc="A2E476A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7017F"/>
    <w:multiLevelType w:val="hybridMultilevel"/>
    <w:tmpl w:val="3AC6171C"/>
    <w:lvl w:ilvl="0" w:tplc="A2E476A2">
      <w:start w:val="3"/>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96A0D"/>
    <w:multiLevelType w:val="hybridMultilevel"/>
    <w:tmpl w:val="1DFC9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160143"/>
    <w:multiLevelType w:val="hybridMultilevel"/>
    <w:tmpl w:val="0936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A08B9"/>
    <w:multiLevelType w:val="hybridMultilevel"/>
    <w:tmpl w:val="89C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4487E"/>
    <w:multiLevelType w:val="hybridMultilevel"/>
    <w:tmpl w:val="8AD6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1"/>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MTEwMja1MLEwMjFT0lEKTi0uzszPAykwrwUAvRscDCwAAAA="/>
  </w:docVars>
  <w:rsids>
    <w:rsidRoot w:val="00692616"/>
    <w:rsid w:val="0003075A"/>
    <w:rsid w:val="00044663"/>
    <w:rsid w:val="00072099"/>
    <w:rsid w:val="000729D8"/>
    <w:rsid w:val="00086558"/>
    <w:rsid w:val="000A36FE"/>
    <w:rsid w:val="000C5B43"/>
    <w:rsid w:val="002574B0"/>
    <w:rsid w:val="00263DD6"/>
    <w:rsid w:val="002D1587"/>
    <w:rsid w:val="002D282A"/>
    <w:rsid w:val="002F3110"/>
    <w:rsid w:val="00322EB9"/>
    <w:rsid w:val="003B5A9C"/>
    <w:rsid w:val="003F6248"/>
    <w:rsid w:val="00410124"/>
    <w:rsid w:val="00411B13"/>
    <w:rsid w:val="00454C51"/>
    <w:rsid w:val="00462F93"/>
    <w:rsid w:val="00471AB8"/>
    <w:rsid w:val="00483D09"/>
    <w:rsid w:val="004A4CC1"/>
    <w:rsid w:val="004F5E36"/>
    <w:rsid w:val="00512B30"/>
    <w:rsid w:val="00533192"/>
    <w:rsid w:val="00533610"/>
    <w:rsid w:val="00562DBB"/>
    <w:rsid w:val="005C7061"/>
    <w:rsid w:val="005F0A7C"/>
    <w:rsid w:val="006063E8"/>
    <w:rsid w:val="00622EF3"/>
    <w:rsid w:val="00637621"/>
    <w:rsid w:val="00692616"/>
    <w:rsid w:val="006A0718"/>
    <w:rsid w:val="006B7566"/>
    <w:rsid w:val="006F6778"/>
    <w:rsid w:val="00780089"/>
    <w:rsid w:val="007A50B5"/>
    <w:rsid w:val="007E49A1"/>
    <w:rsid w:val="007E5D3D"/>
    <w:rsid w:val="0081199D"/>
    <w:rsid w:val="00811C17"/>
    <w:rsid w:val="00870112"/>
    <w:rsid w:val="008C7B94"/>
    <w:rsid w:val="009434F0"/>
    <w:rsid w:val="00962B95"/>
    <w:rsid w:val="00972EE5"/>
    <w:rsid w:val="00982476"/>
    <w:rsid w:val="009F181D"/>
    <w:rsid w:val="00A15A4F"/>
    <w:rsid w:val="00A5784C"/>
    <w:rsid w:val="00B10F0F"/>
    <w:rsid w:val="00B528F2"/>
    <w:rsid w:val="00BA4F73"/>
    <w:rsid w:val="00BC7496"/>
    <w:rsid w:val="00C06A02"/>
    <w:rsid w:val="00C07907"/>
    <w:rsid w:val="00C42ED1"/>
    <w:rsid w:val="00C65BB1"/>
    <w:rsid w:val="00C75DB0"/>
    <w:rsid w:val="00C8708F"/>
    <w:rsid w:val="00C97D1F"/>
    <w:rsid w:val="00CA729C"/>
    <w:rsid w:val="00CD5F88"/>
    <w:rsid w:val="00D31E01"/>
    <w:rsid w:val="00D83FC0"/>
    <w:rsid w:val="00D900C1"/>
    <w:rsid w:val="00DE0D2C"/>
    <w:rsid w:val="00DE5B95"/>
    <w:rsid w:val="00E019E2"/>
    <w:rsid w:val="00E461F0"/>
    <w:rsid w:val="00E57F33"/>
    <w:rsid w:val="00E75821"/>
    <w:rsid w:val="00EA1005"/>
    <w:rsid w:val="00EE7CF1"/>
    <w:rsid w:val="00F05210"/>
    <w:rsid w:val="00F13907"/>
    <w:rsid w:val="00F3754F"/>
    <w:rsid w:val="00FB7ACB"/>
    <w:rsid w:val="00FF303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571E"/>
  <w15:chartTrackingRefBased/>
  <w15:docId w15:val="{534277B5-5E62-4024-A3CB-24A6BF90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7907"/>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3319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C0790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907"/>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533192"/>
    <w:rPr>
      <w:rFonts w:asciiTheme="majorHAnsi" w:eastAsiaTheme="majorEastAsia" w:hAnsiTheme="majorHAnsi" w:cstheme="majorBidi"/>
      <w:color w:val="1F4D78" w:themeColor="accent1" w:themeShade="7F"/>
      <w:sz w:val="24"/>
      <w:szCs w:val="24"/>
    </w:rPr>
  </w:style>
  <w:style w:type="paragraph" w:customStyle="1" w:styleId="accent-color">
    <w:name w:val="accent-color"/>
    <w:basedOn w:val="Normal"/>
    <w:rsid w:val="00533192"/>
    <w:pPr>
      <w:spacing w:before="100" w:beforeAutospacing="1" w:after="100" w:afterAutospacing="1"/>
    </w:pPr>
    <w:rPr>
      <w:rFonts w:eastAsia="Times New Roman"/>
      <w:lang w:eastAsia="zh-CN"/>
    </w:rPr>
  </w:style>
  <w:style w:type="paragraph" w:styleId="NormalWeb">
    <w:name w:val="Normal (Web)"/>
    <w:basedOn w:val="Normal"/>
    <w:uiPriority w:val="99"/>
    <w:unhideWhenUsed/>
    <w:rsid w:val="00533192"/>
    <w:pPr>
      <w:spacing w:before="100" w:beforeAutospacing="1" w:after="100" w:afterAutospacing="1"/>
    </w:pPr>
    <w:rPr>
      <w:rFonts w:eastAsia="Times New Roman"/>
      <w:lang w:eastAsia="zh-CN"/>
    </w:rPr>
  </w:style>
  <w:style w:type="paragraph" w:styleId="ListParagraph">
    <w:name w:val="List Paragraph"/>
    <w:basedOn w:val="Normal"/>
    <w:uiPriority w:val="34"/>
    <w:qFormat/>
    <w:rsid w:val="00C8708F"/>
    <w:pPr>
      <w:ind w:left="720"/>
      <w:contextualSpacing/>
    </w:pPr>
  </w:style>
  <w:style w:type="character" w:styleId="Hyperlink">
    <w:name w:val="Hyperlink"/>
    <w:basedOn w:val="DefaultParagraphFont"/>
    <w:uiPriority w:val="99"/>
    <w:unhideWhenUsed/>
    <w:rsid w:val="004F5E36"/>
    <w:rPr>
      <w:color w:val="0000FF"/>
      <w:u w:val="single"/>
    </w:rPr>
  </w:style>
  <w:style w:type="character" w:styleId="UnresolvedMention">
    <w:name w:val="Unresolved Mention"/>
    <w:basedOn w:val="DefaultParagraphFont"/>
    <w:uiPriority w:val="99"/>
    <w:rsid w:val="00637621"/>
    <w:rPr>
      <w:color w:val="605E5C"/>
      <w:shd w:val="clear" w:color="auto" w:fill="E1DFDD"/>
    </w:rPr>
  </w:style>
  <w:style w:type="paragraph" w:styleId="BalloonText">
    <w:name w:val="Balloon Text"/>
    <w:basedOn w:val="Normal"/>
    <w:link w:val="BalloonTextChar"/>
    <w:uiPriority w:val="99"/>
    <w:semiHidden/>
    <w:unhideWhenUsed/>
    <w:rsid w:val="00D83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C0"/>
    <w:rPr>
      <w:rFonts w:ascii="Segoe UI" w:hAnsi="Segoe UI" w:cs="Segoe UI"/>
      <w:sz w:val="18"/>
      <w:szCs w:val="18"/>
    </w:rPr>
  </w:style>
  <w:style w:type="paragraph" w:customStyle="1" w:styleId="Default">
    <w:name w:val="Default"/>
    <w:rsid w:val="009F181D"/>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8165">
      <w:bodyDiv w:val="1"/>
      <w:marLeft w:val="0"/>
      <w:marRight w:val="0"/>
      <w:marTop w:val="0"/>
      <w:marBottom w:val="0"/>
      <w:divBdr>
        <w:top w:val="none" w:sz="0" w:space="0" w:color="auto"/>
        <w:left w:val="none" w:sz="0" w:space="0" w:color="auto"/>
        <w:bottom w:val="none" w:sz="0" w:space="0" w:color="auto"/>
        <w:right w:val="none" w:sz="0" w:space="0" w:color="auto"/>
      </w:divBdr>
    </w:div>
    <w:div w:id="599991548">
      <w:bodyDiv w:val="1"/>
      <w:marLeft w:val="0"/>
      <w:marRight w:val="0"/>
      <w:marTop w:val="0"/>
      <w:marBottom w:val="0"/>
      <w:divBdr>
        <w:top w:val="none" w:sz="0" w:space="0" w:color="auto"/>
        <w:left w:val="none" w:sz="0" w:space="0" w:color="auto"/>
        <w:bottom w:val="none" w:sz="0" w:space="0" w:color="auto"/>
        <w:right w:val="none" w:sz="0" w:space="0" w:color="auto"/>
      </w:divBdr>
    </w:div>
    <w:div w:id="649288287">
      <w:bodyDiv w:val="1"/>
      <w:marLeft w:val="0"/>
      <w:marRight w:val="0"/>
      <w:marTop w:val="0"/>
      <w:marBottom w:val="0"/>
      <w:divBdr>
        <w:top w:val="none" w:sz="0" w:space="0" w:color="auto"/>
        <w:left w:val="none" w:sz="0" w:space="0" w:color="auto"/>
        <w:bottom w:val="none" w:sz="0" w:space="0" w:color="auto"/>
        <w:right w:val="none" w:sz="0" w:space="0" w:color="auto"/>
      </w:divBdr>
    </w:div>
    <w:div w:id="666784470">
      <w:bodyDiv w:val="1"/>
      <w:marLeft w:val="0"/>
      <w:marRight w:val="0"/>
      <w:marTop w:val="0"/>
      <w:marBottom w:val="0"/>
      <w:divBdr>
        <w:top w:val="none" w:sz="0" w:space="0" w:color="auto"/>
        <w:left w:val="none" w:sz="0" w:space="0" w:color="auto"/>
        <w:bottom w:val="none" w:sz="0" w:space="0" w:color="auto"/>
        <w:right w:val="none" w:sz="0" w:space="0" w:color="auto"/>
      </w:divBdr>
    </w:div>
    <w:div w:id="742675950">
      <w:bodyDiv w:val="1"/>
      <w:marLeft w:val="0"/>
      <w:marRight w:val="0"/>
      <w:marTop w:val="0"/>
      <w:marBottom w:val="0"/>
      <w:divBdr>
        <w:top w:val="none" w:sz="0" w:space="0" w:color="auto"/>
        <w:left w:val="none" w:sz="0" w:space="0" w:color="auto"/>
        <w:bottom w:val="none" w:sz="0" w:space="0" w:color="auto"/>
        <w:right w:val="none" w:sz="0" w:space="0" w:color="auto"/>
      </w:divBdr>
    </w:div>
    <w:div w:id="751003283">
      <w:bodyDiv w:val="1"/>
      <w:marLeft w:val="0"/>
      <w:marRight w:val="0"/>
      <w:marTop w:val="0"/>
      <w:marBottom w:val="0"/>
      <w:divBdr>
        <w:top w:val="none" w:sz="0" w:space="0" w:color="auto"/>
        <w:left w:val="none" w:sz="0" w:space="0" w:color="auto"/>
        <w:bottom w:val="none" w:sz="0" w:space="0" w:color="auto"/>
        <w:right w:val="none" w:sz="0" w:space="0" w:color="auto"/>
      </w:divBdr>
    </w:div>
    <w:div w:id="1179850052">
      <w:bodyDiv w:val="1"/>
      <w:marLeft w:val="0"/>
      <w:marRight w:val="0"/>
      <w:marTop w:val="0"/>
      <w:marBottom w:val="0"/>
      <w:divBdr>
        <w:top w:val="none" w:sz="0" w:space="0" w:color="auto"/>
        <w:left w:val="none" w:sz="0" w:space="0" w:color="auto"/>
        <w:bottom w:val="none" w:sz="0" w:space="0" w:color="auto"/>
        <w:right w:val="none" w:sz="0" w:space="0" w:color="auto"/>
      </w:divBdr>
    </w:div>
    <w:div w:id="1382242281">
      <w:bodyDiv w:val="1"/>
      <w:marLeft w:val="0"/>
      <w:marRight w:val="0"/>
      <w:marTop w:val="0"/>
      <w:marBottom w:val="0"/>
      <w:divBdr>
        <w:top w:val="none" w:sz="0" w:space="0" w:color="auto"/>
        <w:left w:val="none" w:sz="0" w:space="0" w:color="auto"/>
        <w:bottom w:val="none" w:sz="0" w:space="0" w:color="auto"/>
        <w:right w:val="none" w:sz="0" w:space="0" w:color="auto"/>
      </w:divBdr>
    </w:div>
    <w:div w:id="1435516743">
      <w:bodyDiv w:val="1"/>
      <w:marLeft w:val="0"/>
      <w:marRight w:val="0"/>
      <w:marTop w:val="0"/>
      <w:marBottom w:val="0"/>
      <w:divBdr>
        <w:top w:val="none" w:sz="0" w:space="0" w:color="auto"/>
        <w:left w:val="none" w:sz="0" w:space="0" w:color="auto"/>
        <w:bottom w:val="none" w:sz="0" w:space="0" w:color="auto"/>
        <w:right w:val="none" w:sz="0" w:space="0" w:color="auto"/>
      </w:divBdr>
    </w:div>
    <w:div w:id="1520973382">
      <w:bodyDiv w:val="1"/>
      <w:marLeft w:val="0"/>
      <w:marRight w:val="0"/>
      <w:marTop w:val="0"/>
      <w:marBottom w:val="0"/>
      <w:divBdr>
        <w:top w:val="none" w:sz="0" w:space="0" w:color="auto"/>
        <w:left w:val="none" w:sz="0" w:space="0" w:color="auto"/>
        <w:bottom w:val="none" w:sz="0" w:space="0" w:color="auto"/>
        <w:right w:val="none" w:sz="0" w:space="0" w:color="auto"/>
      </w:divBdr>
    </w:div>
    <w:div w:id="174791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vents.rdmobile.com/Sessions/Details/13692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C6755-51C1-40E5-BEEF-D6BA448D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Liping Wang</dc:creator>
  <cp:keywords/>
  <dc:description/>
  <cp:lastModifiedBy>Galler, Michael A. Mr. (Fed)</cp:lastModifiedBy>
  <cp:revision>13</cp:revision>
  <dcterms:created xsi:type="dcterms:W3CDTF">2021-06-21T16:53:00Z</dcterms:created>
  <dcterms:modified xsi:type="dcterms:W3CDTF">2022-06-24T19:53:00Z</dcterms:modified>
</cp:coreProperties>
</file>