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44374" w14:textId="77777777" w:rsidR="00B83AC3" w:rsidRDefault="0081650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>ENERGY MANAGEMENT SUBCOMMITTEE</w:t>
      </w:r>
    </w:p>
    <w:p w14:paraId="725C966C" w14:textId="77777777" w:rsidR="00B83AC3" w:rsidRDefault="0081650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A Subcommittee of TC 7.6 Building Energy Performance</w:t>
      </w:r>
    </w:p>
    <w:p w14:paraId="6503B2E8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F349EB" w14:textId="251C9899" w:rsidR="00B83AC3" w:rsidRDefault="0081650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202</w:t>
      </w:r>
      <w:r w:rsidR="004E3F7B">
        <w:rPr>
          <w:color w:val="000000"/>
        </w:rPr>
        <w:t>1 Winter</w:t>
      </w:r>
      <w:r>
        <w:rPr>
          <w:color w:val="000000"/>
        </w:rPr>
        <w:t xml:space="preserve"> Conference (Virtual)</w:t>
      </w:r>
    </w:p>
    <w:p w14:paraId="5516E50C" w14:textId="666D97E1" w:rsidR="004D09DE" w:rsidRDefault="00F61FA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hyperlink r:id="rId7" w:history="1">
        <w:r w:rsidR="004D09DE" w:rsidRPr="004D09DE">
          <w:rPr>
            <w:rStyle w:val="Hyperlink"/>
          </w:rPr>
          <w:t xml:space="preserve">https://ashrae-org.zoom.us/j/97258191701?pwd=VGI4MTNIUEVpSTEwN3kxNjd1a2FVUT09  </w:t>
        </w:r>
      </w:hyperlink>
      <w:r w:rsidR="004D09DE" w:rsidRPr="004D09DE">
        <w:rPr>
          <w:color w:val="000000"/>
        </w:rPr>
        <w:t xml:space="preserve"> </w:t>
      </w:r>
    </w:p>
    <w:p w14:paraId="30A80795" w14:textId="3DB4D96E" w:rsidR="004E3F7B" w:rsidRPr="004E3F7B" w:rsidRDefault="004E3F7B" w:rsidP="004E3F7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 w:rsidRPr="004E3F7B">
        <w:rPr>
          <w:color w:val="000000"/>
        </w:rPr>
        <w:t>Zoom Meeting ID: 972 5819 1701</w:t>
      </w:r>
    </w:p>
    <w:p w14:paraId="20D477FF" w14:textId="3937A809" w:rsidR="004E3F7B" w:rsidRDefault="004E3F7B" w:rsidP="004E3F7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 w:rsidRPr="004E3F7B">
        <w:rPr>
          <w:color w:val="000000"/>
        </w:rPr>
        <w:t>Passcode: 024716</w:t>
      </w:r>
    </w:p>
    <w:p w14:paraId="52D1FD97" w14:textId="04C9370F" w:rsidR="00B83AC3" w:rsidRDefault="004E3F7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Jan.</w:t>
      </w:r>
      <w:r w:rsidR="00816501">
        <w:rPr>
          <w:color w:val="000000"/>
        </w:rPr>
        <w:t xml:space="preserve"> 1</w:t>
      </w:r>
      <w:r>
        <w:rPr>
          <w:color w:val="000000"/>
        </w:rPr>
        <w:t>4, 2021</w:t>
      </w:r>
    </w:p>
    <w:p w14:paraId="5CFA6112" w14:textId="776A3A5F" w:rsidR="00B83AC3" w:rsidRDefault="00E2344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11</w:t>
      </w:r>
      <w:r w:rsidR="00816501">
        <w:rPr>
          <w:color w:val="000000"/>
        </w:rPr>
        <w:t xml:space="preserve">:00 </w:t>
      </w:r>
      <w:r>
        <w:rPr>
          <w:color w:val="000000"/>
        </w:rPr>
        <w:t>A</w:t>
      </w:r>
      <w:r w:rsidR="00816501">
        <w:rPr>
          <w:color w:val="000000"/>
        </w:rPr>
        <w:t xml:space="preserve">M ET to </w:t>
      </w:r>
      <w:r>
        <w:rPr>
          <w:color w:val="000000"/>
        </w:rPr>
        <w:t>12</w:t>
      </w:r>
      <w:r w:rsidR="00816501">
        <w:rPr>
          <w:color w:val="000000"/>
        </w:rPr>
        <w:t xml:space="preserve">:00 PM ET </w:t>
      </w:r>
    </w:p>
    <w:p w14:paraId="0C6AD9DE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A34C375" w14:textId="1F754BEA" w:rsidR="00B83AC3" w:rsidRDefault="001F535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 xml:space="preserve">Minutes </w:t>
      </w:r>
    </w:p>
    <w:p w14:paraId="553B46FB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E1EDF2D" w14:textId="638F1397" w:rsidR="00B83AC3" w:rsidRPr="00777559" w:rsidRDefault="00816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Introductions</w:t>
      </w:r>
    </w:p>
    <w:p w14:paraId="5A65F4E6" w14:textId="71EE056E" w:rsidR="00B83AC3" w:rsidRDefault="00B83AC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tbl>
      <w:tblPr>
        <w:tblW w:w="75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"/>
        <w:gridCol w:w="904"/>
        <w:gridCol w:w="2010"/>
        <w:gridCol w:w="2165"/>
        <w:gridCol w:w="1635"/>
      </w:tblGrid>
      <w:tr w:rsidR="001F5358" w:rsidRPr="001F5358" w14:paraId="3FE53A07" w14:textId="77777777" w:rsidTr="001F5358">
        <w:trPr>
          <w:trHeight w:val="225"/>
        </w:trPr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4E737F3E" w14:textId="4CACBE4C" w:rsidR="001F5358" w:rsidRPr="001F5358" w:rsidRDefault="001F5358" w:rsidP="001F5358">
            <w:pPr>
              <w:rPr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 xml:space="preserve">ASHRAE TC 7.6 Energy Management </w:t>
            </w:r>
            <w:r>
              <w:rPr>
                <w:rFonts w:ascii="Arial" w:hAnsi="Arial" w:cs="Arial"/>
                <w:sz w:val="14"/>
                <w:szCs w:val="22"/>
              </w:rPr>
              <w:t>Meeting Sign in Sheet</w:t>
            </w:r>
          </w:p>
        </w:tc>
      </w:tr>
      <w:tr w:rsidR="001F5358" w:rsidRPr="001F5358" w14:paraId="4E15F4D5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EFE37A" w14:textId="77777777" w:rsidR="001F5358" w:rsidRPr="001F5358" w:rsidRDefault="001F5358">
            <w:pPr>
              <w:rPr>
                <w:rFonts w:ascii="Arial" w:hAnsi="Arial" w:cs="Arial"/>
                <w:b/>
                <w:bCs/>
                <w:sz w:val="14"/>
                <w:szCs w:val="22"/>
              </w:rPr>
            </w:pPr>
            <w:r w:rsidRPr="001F5358">
              <w:rPr>
                <w:rFonts w:ascii="Arial" w:hAnsi="Arial" w:cs="Arial"/>
                <w:b/>
                <w:bCs/>
                <w:sz w:val="14"/>
                <w:szCs w:val="22"/>
              </w:rPr>
              <w:t>First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F69D5B" w14:textId="77777777" w:rsidR="001F5358" w:rsidRPr="001F5358" w:rsidRDefault="001F5358">
            <w:pPr>
              <w:rPr>
                <w:rFonts w:ascii="Arial" w:hAnsi="Arial" w:cs="Arial"/>
                <w:b/>
                <w:bCs/>
                <w:sz w:val="14"/>
                <w:szCs w:val="22"/>
              </w:rPr>
            </w:pPr>
            <w:r w:rsidRPr="001F5358">
              <w:rPr>
                <w:rFonts w:ascii="Arial" w:hAnsi="Arial" w:cs="Arial"/>
                <w:b/>
                <w:bCs/>
                <w:sz w:val="14"/>
                <w:szCs w:val="22"/>
              </w:rPr>
              <w:t>Last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FF8454" w14:textId="77777777" w:rsidR="001F5358" w:rsidRPr="001F5358" w:rsidRDefault="001F5358">
            <w:pPr>
              <w:rPr>
                <w:rFonts w:ascii="Arial" w:hAnsi="Arial" w:cs="Arial"/>
                <w:b/>
                <w:bCs/>
                <w:sz w:val="14"/>
                <w:szCs w:val="22"/>
              </w:rPr>
            </w:pPr>
            <w:r w:rsidRPr="001F5358">
              <w:rPr>
                <w:rFonts w:ascii="Arial" w:hAnsi="Arial" w:cs="Arial"/>
                <w:b/>
                <w:bCs/>
                <w:sz w:val="14"/>
                <w:szCs w:val="22"/>
              </w:rPr>
              <w:t>Organization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843CF1" w14:textId="77777777" w:rsidR="001F5358" w:rsidRPr="001F5358" w:rsidRDefault="001F5358">
            <w:pPr>
              <w:rPr>
                <w:rFonts w:ascii="Arial" w:hAnsi="Arial" w:cs="Arial"/>
                <w:b/>
                <w:bCs/>
                <w:sz w:val="14"/>
                <w:szCs w:val="22"/>
              </w:rPr>
            </w:pPr>
            <w:r w:rsidRPr="001F5358">
              <w:rPr>
                <w:rFonts w:ascii="Arial" w:hAnsi="Arial" w:cs="Arial"/>
                <w:b/>
                <w:bCs/>
                <w:sz w:val="14"/>
                <w:szCs w:val="22"/>
              </w:rPr>
              <w:t>Email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22CCC2" w14:textId="77777777" w:rsidR="001F5358" w:rsidRPr="001F5358" w:rsidRDefault="001F5358">
            <w:pPr>
              <w:rPr>
                <w:rFonts w:ascii="Arial" w:hAnsi="Arial" w:cs="Arial"/>
                <w:b/>
                <w:bCs/>
                <w:sz w:val="14"/>
                <w:szCs w:val="22"/>
              </w:rPr>
            </w:pPr>
            <w:r w:rsidRPr="001F5358">
              <w:rPr>
                <w:rFonts w:ascii="Arial" w:hAnsi="Arial" w:cs="Arial"/>
                <w:b/>
                <w:bCs/>
                <w:sz w:val="14"/>
                <w:szCs w:val="22"/>
              </w:rPr>
              <w:t>TC 7.6 Members/guest</w:t>
            </w:r>
          </w:p>
        </w:tc>
      </w:tr>
      <w:tr w:rsidR="001F5358" w:rsidRPr="001F5358" w14:paraId="0FBD8000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B5E7EB9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Eric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33055E6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Yang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05C3876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Energy Systems Group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4CEEF3E3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ericyangcem@gmail.com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60F3052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VM</w:t>
            </w:r>
          </w:p>
        </w:tc>
      </w:tr>
      <w:tr w:rsidR="001F5358" w:rsidRPr="001F5358" w14:paraId="47FDEAB4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3E43B0A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Soph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5B9F3EF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Davenberry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9CFD0B3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NEMIC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4861155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sdavenberry@nemiconline.org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653CD76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PCM</w:t>
            </w:r>
          </w:p>
        </w:tc>
      </w:tr>
      <w:tr w:rsidR="001F5358" w:rsidRPr="001F5358" w14:paraId="0F09DDCD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321D620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Jim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420888D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Kelsey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F237E0A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kW Engineering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FA70001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kelsey@kw-engineering.com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4B7ECF2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TC Chair</w:t>
            </w:r>
          </w:p>
        </w:tc>
      </w:tr>
      <w:tr w:rsidR="001F5358" w:rsidRPr="001F5358" w14:paraId="085BA470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88ECBCE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Kelly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92D5881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Majewski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BA92F53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Cyclone Energy Group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4892A30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kmajewski@cyclone.energy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4D2465A1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Corresponding Member</w:t>
            </w:r>
          </w:p>
        </w:tc>
      </w:tr>
      <w:tr w:rsidR="001F5358" w:rsidRPr="001F5358" w14:paraId="2F29F53D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EC01316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Harry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9A907E2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Bergmann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4A06197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U.S. Department of Energy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7CC9454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harry.bergmann@ee.doe.gov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633661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</w:p>
        </w:tc>
      </w:tr>
      <w:tr w:rsidR="001F5358" w:rsidRPr="001F5358" w14:paraId="7721934B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7B2025E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Francisco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311CEDB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Gomez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D396107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Cype</w:t>
            </w:r>
            <w:proofErr w:type="spellEnd"/>
            <w:r w:rsidRPr="001F5358">
              <w:rPr>
                <w:rFonts w:ascii="Arial" w:hAnsi="Arial" w:cs="Arial"/>
                <w:sz w:val="14"/>
                <w:szCs w:val="22"/>
              </w:rPr>
              <w:t xml:space="preserve"> Software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D4C2F98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francisco.gomez@cype.com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ECADA32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NVM</w:t>
            </w:r>
          </w:p>
        </w:tc>
      </w:tr>
      <w:tr w:rsidR="001F5358" w:rsidRPr="001F5358" w14:paraId="79D37FC5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E1C8A12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 xml:space="preserve">Gregory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7E9CF0D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Cmar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FB8D886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Interval Data Systems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1576C5D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gregory.cmar@intdatsys.com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1E503E6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Guest</w:t>
            </w:r>
          </w:p>
        </w:tc>
      </w:tr>
      <w:tr w:rsidR="001F5358" w:rsidRPr="001F5358" w14:paraId="5F149493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41D99417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Curtis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3130302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Fong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B67369A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Taylor Engineering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1A66160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cfong@taylor-engineering.com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46F278E4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PCM</w:t>
            </w:r>
          </w:p>
        </w:tc>
      </w:tr>
      <w:tr w:rsidR="001F5358" w:rsidRPr="001F5358" w14:paraId="70373443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394ABC3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Annie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98E21F1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Smith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CB90D0B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 xml:space="preserve">Ross &amp; </w:t>
            </w: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Baruzzini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2362774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smithannelise314@gmail.com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294596A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VM</w:t>
            </w:r>
          </w:p>
        </w:tc>
      </w:tr>
      <w:tr w:rsidR="001F5358" w:rsidRPr="001F5358" w14:paraId="5A4ED1EA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0DCD8BE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Dennis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373A1CE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Landsberg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61318D5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L&amp;S Energy Services, Inc.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5AC5150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DLandsberg@LS-Energy.com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B82ACD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</w:p>
        </w:tc>
      </w:tr>
      <w:tr w:rsidR="001F5358" w:rsidRPr="001F5358" w14:paraId="34FEBF44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CD7D6E0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Mike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F5B1330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MacDonald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3FBDAAE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EPMI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000E833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mmacdonald@epminst.us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DD8E60F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guest</w:t>
            </w:r>
          </w:p>
        </w:tc>
      </w:tr>
      <w:tr w:rsidR="001F5358" w:rsidRPr="001F5358" w14:paraId="4465F2CE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BFC6A3F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Thomas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D84C4DD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Wenning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980FAD2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Oak Ridge National Laboratory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4232E65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wenningtj@ornl.gov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4B7A5F1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guest</w:t>
            </w:r>
          </w:p>
        </w:tc>
      </w:tr>
      <w:tr w:rsidR="001F5358" w:rsidRPr="001F5358" w14:paraId="65E33F2F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620A42D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Theodore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D4715EE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Brillhart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B214585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Fluke Electronics Corp.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674D51C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theo.brillhart@flukenetworks.com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B206C30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guest</w:t>
            </w:r>
          </w:p>
        </w:tc>
      </w:tr>
      <w:tr w:rsidR="001F5358" w:rsidRPr="001F5358" w14:paraId="78109D7F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9FBCE6E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Scott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C2B426E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West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2A04217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HFA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91434D0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scott.west@hfa-ae.com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73ADBD8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NVM</w:t>
            </w:r>
          </w:p>
        </w:tc>
      </w:tr>
      <w:tr w:rsidR="001F5358" w:rsidRPr="001F5358" w14:paraId="4036D8C6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076FB89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Steven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F9C8DE9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Carlson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3FD0701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XRG Analytics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D025F4B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carlson@xrganalytics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F0EA75A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guest</w:t>
            </w:r>
          </w:p>
        </w:tc>
      </w:tr>
      <w:tr w:rsidR="001F5358" w:rsidRPr="001F5358" w14:paraId="0E862A9A" w14:textId="77777777" w:rsidTr="001F5358">
        <w:trPr>
          <w:trHeight w:val="22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326FCCC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John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9BCE1EB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proofErr w:type="spellStart"/>
            <w:r w:rsidRPr="001F5358">
              <w:rPr>
                <w:rFonts w:ascii="Arial" w:hAnsi="Arial" w:cs="Arial"/>
                <w:sz w:val="14"/>
                <w:szCs w:val="22"/>
              </w:rPr>
              <w:t>Constantinide</w:t>
            </w:r>
            <w:proofErr w:type="spellEnd"/>
            <w:r w:rsidRPr="001F5358">
              <w:rPr>
                <w:rFonts w:ascii="Arial" w:hAnsi="Arial" w:cs="Arial"/>
                <w:sz w:val="14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E33DCF9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 xml:space="preserve">U.S. Space Force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6B105CF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 xml:space="preserve">jmc@mail.ashrae.org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038CFBC" w14:textId="77777777" w:rsidR="001F5358" w:rsidRPr="001F5358" w:rsidRDefault="001F5358">
            <w:pPr>
              <w:rPr>
                <w:rFonts w:ascii="Arial" w:hAnsi="Arial" w:cs="Arial"/>
                <w:sz w:val="14"/>
                <w:szCs w:val="22"/>
              </w:rPr>
            </w:pPr>
            <w:r w:rsidRPr="001F5358">
              <w:rPr>
                <w:rFonts w:ascii="Arial" w:hAnsi="Arial" w:cs="Arial"/>
                <w:sz w:val="14"/>
                <w:szCs w:val="22"/>
              </w:rPr>
              <w:t>VM</w:t>
            </w:r>
          </w:p>
        </w:tc>
      </w:tr>
    </w:tbl>
    <w:p w14:paraId="17448D91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p w14:paraId="08B3E3CD" w14:textId="03F057A6" w:rsidR="00A564A4" w:rsidRPr="00A564A4" w:rsidRDefault="00A564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Proposed</w:t>
      </w:r>
      <w:r w:rsidRPr="00A564A4">
        <w:rPr>
          <w:b/>
          <w:color w:val="000000"/>
        </w:rPr>
        <w:t xml:space="preserve"> Subcommittee Goal and Objective</w:t>
      </w:r>
      <w:r>
        <w:rPr>
          <w:b/>
          <w:color w:val="000000"/>
        </w:rPr>
        <w:t xml:space="preserve"> Review</w:t>
      </w:r>
    </w:p>
    <w:p w14:paraId="309E6820" w14:textId="037F417C" w:rsidR="00A564A4" w:rsidRDefault="00A564A4" w:rsidP="00A564A4">
      <w:pPr>
        <w:pStyle w:val="NoSpacing"/>
        <w:ind w:left="1080"/>
        <w:jc w:val="both"/>
      </w:pPr>
    </w:p>
    <w:p w14:paraId="43FFEEBD" w14:textId="73702F60" w:rsidR="00B35A1B" w:rsidRDefault="00B35A1B" w:rsidP="00A564A4">
      <w:pPr>
        <w:pStyle w:val="NoSpacing"/>
        <w:ind w:left="1080"/>
        <w:jc w:val="both"/>
      </w:pPr>
      <w:r>
        <w:t>The goal and objective of the proposed subcommittee group is reviewed with the group.</w:t>
      </w:r>
    </w:p>
    <w:p w14:paraId="66439BF0" w14:textId="77777777" w:rsidR="00B35A1B" w:rsidRDefault="00B35A1B" w:rsidP="00A564A4">
      <w:pPr>
        <w:pStyle w:val="NoSpacing"/>
        <w:ind w:left="1080"/>
        <w:jc w:val="both"/>
      </w:pPr>
    </w:p>
    <w:p w14:paraId="684C5268" w14:textId="47D4250E" w:rsidR="00A564A4" w:rsidRDefault="00A564A4" w:rsidP="00A564A4">
      <w:pPr>
        <w:pStyle w:val="NoSpacing"/>
        <w:ind w:left="1080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t xml:space="preserve">The updated plan of the Technical Committee (TC) 7.6 Energy Management Subcommittee is intended to align with ASRHAE Strategic Plan (2019-2024).  One of three goals of ASHRAE strategic plan is to position ASHRAE as an Essential Knowledge Resource for a Sustainable, High-Performance Built Environment.  </w:t>
      </w:r>
    </w:p>
    <w:p w14:paraId="530244C9" w14:textId="77777777" w:rsidR="00A564A4" w:rsidRDefault="00A564A4" w:rsidP="00A564A4">
      <w:pPr>
        <w:pStyle w:val="NoSpacing"/>
        <w:ind w:left="1080"/>
        <w:jc w:val="both"/>
        <w:rPr>
          <w:rFonts w:ascii="Calibri" w:hAnsi="Calibri"/>
          <w:iCs/>
          <w:color w:val="000000"/>
          <w:shd w:val="clear" w:color="auto" w:fill="FFFFFF"/>
        </w:rPr>
      </w:pPr>
    </w:p>
    <w:p w14:paraId="1915A72B" w14:textId="77777777" w:rsidR="00A564A4" w:rsidRPr="00A564A4" w:rsidRDefault="00A564A4" w:rsidP="00A564A4">
      <w:pPr>
        <w:pStyle w:val="NoSpacing"/>
        <w:ind w:left="1080"/>
        <w:jc w:val="both"/>
        <w:rPr>
          <w:b/>
        </w:rPr>
      </w:pPr>
      <w:r>
        <w:lastRenderedPageBreak/>
        <w:t xml:space="preserve">The Energy Management Subcommittee from TC 7.6 is directly connected with sustainable and high-performance built environment.  </w:t>
      </w:r>
      <w:r w:rsidRPr="00A564A4">
        <w:rPr>
          <w:b/>
        </w:rPr>
        <w:t xml:space="preserve">Our goal as a professional group is to position this subcommittee as an essential knowledge source for energy and water management.  </w:t>
      </w:r>
    </w:p>
    <w:p w14:paraId="6EBACF6C" w14:textId="77777777" w:rsidR="00A564A4" w:rsidRDefault="00A564A4" w:rsidP="00A564A4">
      <w:pPr>
        <w:pStyle w:val="NoSpacing"/>
        <w:ind w:left="1080"/>
        <w:jc w:val="both"/>
        <w:rPr>
          <w:rFonts w:ascii="Calibri" w:hAnsi="Calibri"/>
          <w:iCs/>
          <w:color w:val="000000"/>
          <w:shd w:val="clear" w:color="auto" w:fill="FFFFFF"/>
        </w:rPr>
      </w:pPr>
    </w:p>
    <w:p w14:paraId="0FB441EC" w14:textId="77777777" w:rsidR="00A564A4" w:rsidRPr="004D344B" w:rsidRDefault="00A564A4" w:rsidP="00A564A4">
      <w:pPr>
        <w:pStyle w:val="NoSpacing"/>
        <w:ind w:left="1080"/>
        <w:jc w:val="both"/>
        <w:rPr>
          <w:rFonts w:ascii="Calibri" w:hAnsi="Calibri"/>
          <w:b/>
          <w:iCs/>
          <w:color w:val="000000"/>
          <w:u w:val="single"/>
          <w:shd w:val="clear" w:color="auto" w:fill="FFFFFF"/>
        </w:rPr>
      </w:pPr>
      <w:r>
        <w:rPr>
          <w:rFonts w:ascii="Calibri" w:hAnsi="Calibri"/>
          <w:b/>
          <w:iCs/>
          <w:color w:val="000000"/>
          <w:u w:val="single"/>
          <w:shd w:val="clear" w:color="auto" w:fill="FFFFFF"/>
        </w:rPr>
        <w:t>Subcommittee</w:t>
      </w:r>
      <w:r w:rsidRPr="004D344B">
        <w:rPr>
          <w:rFonts w:ascii="Calibri" w:hAnsi="Calibri"/>
          <w:b/>
          <w:iCs/>
          <w:color w:val="000000"/>
          <w:u w:val="single"/>
          <w:shd w:val="clear" w:color="auto" w:fill="FFFFFF"/>
        </w:rPr>
        <w:t xml:space="preserve"> </w:t>
      </w:r>
      <w:r>
        <w:rPr>
          <w:rFonts w:ascii="Calibri" w:hAnsi="Calibri"/>
          <w:b/>
          <w:iCs/>
          <w:color w:val="000000"/>
          <w:u w:val="single"/>
          <w:shd w:val="clear" w:color="auto" w:fill="FFFFFF"/>
        </w:rPr>
        <w:t xml:space="preserve">Objectives </w:t>
      </w:r>
    </w:p>
    <w:p w14:paraId="1151AC91" w14:textId="77777777" w:rsidR="00A564A4" w:rsidRDefault="00A564A4" w:rsidP="00A564A4">
      <w:pPr>
        <w:pStyle w:val="NoSpacing"/>
        <w:ind w:left="1080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rPr>
          <w:rFonts w:ascii="Calibri" w:hAnsi="Calibri"/>
          <w:iCs/>
          <w:color w:val="000000"/>
          <w:shd w:val="clear" w:color="auto" w:fill="FFFFFF"/>
        </w:rPr>
        <w:t>The Subcommittee will pursue the following objectives:</w:t>
      </w:r>
    </w:p>
    <w:p w14:paraId="0555E223" w14:textId="77777777" w:rsidR="00A564A4" w:rsidRDefault="00A564A4" w:rsidP="00A564A4">
      <w:pPr>
        <w:pStyle w:val="NoSpacing"/>
        <w:numPr>
          <w:ilvl w:val="0"/>
          <w:numId w:val="3"/>
        </w:numPr>
        <w:ind w:left="1800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rPr>
          <w:rFonts w:ascii="Calibri" w:hAnsi="Calibri"/>
          <w:iCs/>
          <w:color w:val="000000"/>
          <w:shd w:val="clear" w:color="auto" w:fill="FFFFFF"/>
        </w:rPr>
        <w:t>Develop</w:t>
      </w:r>
      <w:r w:rsidRPr="00935D50">
        <w:rPr>
          <w:rFonts w:ascii="Calibri" w:hAnsi="Calibri"/>
          <w:iCs/>
          <w:color w:val="000000"/>
          <w:shd w:val="clear" w:color="auto" w:fill="FFFFFF"/>
        </w:rPr>
        <w:t xml:space="preserve"> </w:t>
      </w:r>
      <w:r>
        <w:rPr>
          <w:rFonts w:ascii="Calibri" w:hAnsi="Calibri"/>
          <w:iCs/>
          <w:color w:val="000000"/>
          <w:shd w:val="clear" w:color="auto" w:fill="FFFFFF"/>
        </w:rPr>
        <w:t xml:space="preserve">and update </w:t>
      </w:r>
      <w:r w:rsidRPr="00935D50">
        <w:rPr>
          <w:rFonts w:ascii="Calibri" w:hAnsi="Calibri"/>
          <w:iCs/>
          <w:color w:val="000000"/>
          <w:shd w:val="clear" w:color="auto" w:fill="FFFFFF"/>
        </w:rPr>
        <w:t>training &amp; white paper materials for energy management best practice to ASHRAE members, and industry practitioners</w:t>
      </w:r>
      <w:r>
        <w:rPr>
          <w:rFonts w:ascii="Calibri" w:hAnsi="Calibri"/>
          <w:iCs/>
          <w:color w:val="000000"/>
          <w:shd w:val="clear" w:color="auto" w:fill="FFFFFF"/>
        </w:rPr>
        <w:t>;</w:t>
      </w:r>
    </w:p>
    <w:p w14:paraId="4AD119AD" w14:textId="51EF918C" w:rsidR="00A564A4" w:rsidRDefault="00A564A4" w:rsidP="00A564A4">
      <w:pPr>
        <w:pStyle w:val="NoSpacing"/>
        <w:numPr>
          <w:ilvl w:val="0"/>
          <w:numId w:val="3"/>
        </w:numPr>
        <w:ind w:left="1800"/>
        <w:jc w:val="both"/>
        <w:rPr>
          <w:rFonts w:ascii="Calibri" w:hAnsi="Calibri"/>
          <w:iCs/>
          <w:color w:val="000000"/>
          <w:shd w:val="clear" w:color="auto" w:fill="FFFFFF"/>
        </w:rPr>
      </w:pPr>
      <w:r w:rsidRPr="00301C35">
        <w:rPr>
          <w:rFonts w:ascii="Calibri" w:hAnsi="Calibri"/>
          <w:iCs/>
          <w:color w:val="000000"/>
          <w:shd w:val="clear" w:color="auto" w:fill="FFFFFF"/>
        </w:rPr>
        <w:t xml:space="preserve">Create conference </w:t>
      </w:r>
      <w:r>
        <w:rPr>
          <w:rFonts w:ascii="Calibri" w:hAnsi="Calibri"/>
          <w:iCs/>
          <w:color w:val="000000"/>
          <w:shd w:val="clear" w:color="auto" w:fill="FFFFFF"/>
        </w:rPr>
        <w:t xml:space="preserve">programs </w:t>
      </w:r>
      <w:r w:rsidRPr="00301C35">
        <w:rPr>
          <w:rFonts w:ascii="Calibri" w:hAnsi="Calibri"/>
          <w:iCs/>
          <w:color w:val="000000"/>
          <w:shd w:val="clear" w:color="auto" w:fill="FFFFFF"/>
        </w:rPr>
        <w:t xml:space="preserve">about energy, </w:t>
      </w:r>
      <w:r>
        <w:rPr>
          <w:rFonts w:ascii="Calibri" w:hAnsi="Calibri"/>
          <w:iCs/>
          <w:color w:val="000000"/>
          <w:shd w:val="clear" w:color="auto" w:fill="FFFFFF"/>
        </w:rPr>
        <w:t xml:space="preserve">and </w:t>
      </w:r>
      <w:r w:rsidRPr="00301C35">
        <w:rPr>
          <w:rFonts w:ascii="Calibri" w:hAnsi="Calibri"/>
          <w:iCs/>
          <w:color w:val="000000"/>
          <w:shd w:val="clear" w:color="auto" w:fill="FFFFFF"/>
        </w:rPr>
        <w:t>water</w:t>
      </w:r>
      <w:r>
        <w:rPr>
          <w:rFonts w:ascii="Calibri" w:hAnsi="Calibri"/>
          <w:iCs/>
          <w:color w:val="000000"/>
          <w:shd w:val="clear" w:color="auto" w:fill="FFFFFF"/>
        </w:rPr>
        <w:t xml:space="preserve"> </w:t>
      </w:r>
      <w:r w:rsidRPr="00301C35">
        <w:rPr>
          <w:rFonts w:ascii="Calibri" w:hAnsi="Calibri"/>
          <w:iCs/>
          <w:color w:val="000000"/>
          <w:shd w:val="clear" w:color="auto" w:fill="FFFFFF"/>
        </w:rPr>
        <w:t xml:space="preserve">management programs that inform and educate about the link between </w:t>
      </w:r>
      <w:r>
        <w:rPr>
          <w:rFonts w:ascii="Calibri" w:hAnsi="Calibri"/>
          <w:iCs/>
          <w:color w:val="000000"/>
          <w:shd w:val="clear" w:color="auto" w:fill="FFFFFF"/>
        </w:rPr>
        <w:t>energy and water effic</w:t>
      </w:r>
      <w:r w:rsidR="00CA7C15">
        <w:rPr>
          <w:rFonts w:ascii="Calibri" w:hAnsi="Calibri"/>
          <w:iCs/>
          <w:color w:val="000000"/>
          <w:shd w:val="clear" w:color="auto" w:fill="FFFFFF"/>
        </w:rPr>
        <w:t>00</w:t>
      </w:r>
      <w:r>
        <w:rPr>
          <w:rFonts w:ascii="Calibri" w:hAnsi="Calibri"/>
          <w:iCs/>
          <w:color w:val="000000"/>
          <w:shd w:val="clear" w:color="auto" w:fill="FFFFFF"/>
        </w:rPr>
        <w:t>iency and conservation;</w:t>
      </w:r>
    </w:p>
    <w:p w14:paraId="52D2EE31" w14:textId="77777777" w:rsidR="00A564A4" w:rsidRDefault="00A564A4" w:rsidP="00A564A4">
      <w:pPr>
        <w:pStyle w:val="NoSpacing"/>
        <w:numPr>
          <w:ilvl w:val="0"/>
          <w:numId w:val="3"/>
        </w:numPr>
        <w:ind w:left="1800"/>
        <w:jc w:val="both"/>
        <w:rPr>
          <w:rFonts w:ascii="Calibri" w:hAnsi="Calibri"/>
          <w:iCs/>
          <w:color w:val="000000"/>
          <w:shd w:val="clear" w:color="auto" w:fill="FFFFFF"/>
        </w:rPr>
      </w:pPr>
      <w:r w:rsidRPr="00D16969">
        <w:rPr>
          <w:rFonts w:ascii="Calibri" w:hAnsi="Calibri" w:cs="Calibri"/>
          <w:shd w:val="clear" w:color="auto" w:fill="FFFFFF"/>
        </w:rPr>
        <w:t xml:space="preserve">Collaborate with the </w:t>
      </w:r>
      <w:r>
        <w:rPr>
          <w:rFonts w:ascii="Calibri" w:hAnsi="Calibri" w:cs="Calibri"/>
          <w:shd w:val="clear" w:color="auto" w:fill="FFFFFF"/>
        </w:rPr>
        <w:t xml:space="preserve">TC 7.6 </w:t>
      </w:r>
      <w:r w:rsidRPr="00D16969">
        <w:rPr>
          <w:rFonts w:ascii="Calibri" w:hAnsi="Calibri" w:cs="Calibri"/>
          <w:shd w:val="clear" w:color="auto" w:fill="FFFFFF"/>
        </w:rPr>
        <w:t xml:space="preserve">Handbook Subcommittee to </w:t>
      </w:r>
      <w:r>
        <w:rPr>
          <w:rFonts w:ascii="Calibri" w:hAnsi="Calibri"/>
          <w:iCs/>
          <w:shd w:val="clear" w:color="auto" w:fill="FFFFFF"/>
        </w:rPr>
        <w:t>r</w:t>
      </w:r>
      <w:r w:rsidRPr="00D16969">
        <w:rPr>
          <w:rFonts w:ascii="Calibri" w:hAnsi="Calibri"/>
          <w:iCs/>
          <w:shd w:val="clear" w:color="auto" w:fill="FFFFFF"/>
        </w:rPr>
        <w:t xml:space="preserve">evise </w:t>
      </w:r>
      <w:r w:rsidRPr="00301C35">
        <w:rPr>
          <w:rFonts w:ascii="Calibri" w:hAnsi="Calibri"/>
          <w:iCs/>
          <w:color w:val="000000"/>
          <w:shd w:val="clear" w:color="auto" w:fill="FFFFFF"/>
        </w:rPr>
        <w:t xml:space="preserve">HVAC Applications Handbook content in Chapter 36 to </w:t>
      </w:r>
      <w:r>
        <w:rPr>
          <w:rFonts w:ascii="Calibri" w:hAnsi="Calibri"/>
          <w:iCs/>
          <w:color w:val="000000"/>
          <w:shd w:val="clear" w:color="auto" w:fill="FFFFFF"/>
        </w:rPr>
        <w:t>expand</w:t>
      </w:r>
      <w:r w:rsidRPr="00301C35">
        <w:rPr>
          <w:rFonts w:ascii="Calibri" w:hAnsi="Calibri"/>
          <w:iCs/>
          <w:color w:val="000000"/>
          <w:shd w:val="clear" w:color="auto" w:fill="FFFFFF"/>
        </w:rPr>
        <w:t xml:space="preserve"> </w:t>
      </w:r>
      <w:r>
        <w:rPr>
          <w:rFonts w:ascii="Calibri" w:hAnsi="Calibri"/>
          <w:iCs/>
          <w:color w:val="000000"/>
          <w:shd w:val="clear" w:color="auto" w:fill="FFFFFF"/>
        </w:rPr>
        <w:t>water</w:t>
      </w:r>
      <w:r w:rsidRPr="00301C35">
        <w:rPr>
          <w:rFonts w:ascii="Calibri" w:hAnsi="Calibri"/>
          <w:iCs/>
          <w:color w:val="000000"/>
          <w:shd w:val="clear" w:color="auto" w:fill="FFFFFF"/>
        </w:rPr>
        <w:t xml:space="preserve"> management sections, </w:t>
      </w:r>
      <w:r w:rsidRPr="00717E8A">
        <w:rPr>
          <w:rFonts w:ascii="Calibri" w:hAnsi="Calibri"/>
          <w:iCs/>
          <w:color w:val="000000"/>
          <w:shd w:val="clear" w:color="auto" w:fill="FFFFFF"/>
        </w:rPr>
        <w:t>address the water-energy nexus</w:t>
      </w:r>
      <w:r w:rsidRPr="00301C35">
        <w:rPr>
          <w:rFonts w:ascii="Calibri" w:hAnsi="Calibri"/>
          <w:iCs/>
          <w:color w:val="000000"/>
          <w:shd w:val="clear" w:color="auto" w:fill="FFFFFF"/>
        </w:rPr>
        <w:t>, and connect energy and resource management to overall building performance</w:t>
      </w:r>
      <w:r>
        <w:rPr>
          <w:rFonts w:ascii="Calibri" w:hAnsi="Calibri"/>
          <w:iCs/>
          <w:color w:val="000000"/>
          <w:shd w:val="clear" w:color="auto" w:fill="FFFFFF"/>
        </w:rPr>
        <w:t>;</w:t>
      </w:r>
    </w:p>
    <w:p w14:paraId="0108C0AC" w14:textId="77777777" w:rsidR="00A564A4" w:rsidRDefault="00A564A4" w:rsidP="00A564A4">
      <w:pPr>
        <w:pStyle w:val="NoSpacing"/>
        <w:numPr>
          <w:ilvl w:val="0"/>
          <w:numId w:val="3"/>
        </w:numPr>
        <w:ind w:left="1800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rPr>
          <w:rFonts w:ascii="Calibri" w:hAnsi="Calibri"/>
          <w:iCs/>
          <w:color w:val="000000"/>
          <w:shd w:val="clear" w:color="auto" w:fill="FFFFFF"/>
        </w:rPr>
        <w:t xml:space="preserve">Collaborate with other TCs (such as TC 2.8, Green guide, SPC191p) to formulate </w:t>
      </w:r>
      <w:r w:rsidRPr="00717E8A">
        <w:rPr>
          <w:rFonts w:ascii="Calibri" w:hAnsi="Calibri"/>
          <w:iCs/>
          <w:color w:val="000000"/>
          <w:shd w:val="clear" w:color="auto" w:fill="FFFFFF"/>
        </w:rPr>
        <w:t>ASHRAE programs and research projects that demonstrate stronger links between energy, water, and resource efficiency and conservation</w:t>
      </w:r>
      <w:r>
        <w:rPr>
          <w:rFonts w:ascii="Calibri" w:hAnsi="Calibri"/>
          <w:iCs/>
          <w:color w:val="000000"/>
          <w:shd w:val="clear" w:color="auto" w:fill="FFFFFF"/>
        </w:rPr>
        <w:t>.</w:t>
      </w:r>
    </w:p>
    <w:p w14:paraId="62BDB9AF" w14:textId="77777777" w:rsidR="00A564A4" w:rsidRPr="00A564A4" w:rsidRDefault="00A564A4" w:rsidP="00A564A4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p w14:paraId="6DA48AD3" w14:textId="77777777" w:rsidR="00A564A4" w:rsidRPr="00A564A4" w:rsidRDefault="00A564A4" w:rsidP="00A564A4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p w14:paraId="3BF7C14D" w14:textId="7029EFAF" w:rsidR="00B83AC3" w:rsidRDefault="00146E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Items to discuss</w:t>
      </w:r>
    </w:p>
    <w:p w14:paraId="2ABF87B5" w14:textId="77777777" w:rsidR="00B83AC3" w:rsidRDefault="00B83AC3">
      <w:pPr>
        <w:ind w:left="1080"/>
      </w:pPr>
    </w:p>
    <w:p w14:paraId="10C5F157" w14:textId="537A2F05" w:rsidR="00B83AC3" w:rsidRDefault="00816501">
      <w:pPr>
        <w:ind w:left="1080"/>
      </w:pPr>
      <w:r>
        <w:rPr>
          <w:b/>
        </w:rPr>
        <w:t>R. Pearson:</w:t>
      </w:r>
      <w:r>
        <w:t xml:space="preserve"> Energy </w:t>
      </w:r>
      <w:r w:rsidR="00A564A4">
        <w:t xml:space="preserve">Management ALI </w:t>
      </w:r>
      <w:bookmarkStart w:id="0" w:name="_GoBack"/>
      <w:bookmarkEnd w:id="0"/>
      <w:r w:rsidR="00964E19">
        <w:t>Course (</w:t>
      </w:r>
      <w:r w:rsidR="00A564A4">
        <w:t>3</w:t>
      </w:r>
      <w:r w:rsidR="004D09DE">
        <w:t xml:space="preserve"> and 6</w:t>
      </w:r>
      <w:r w:rsidR="00A564A4">
        <w:t xml:space="preserve"> hour </w:t>
      </w:r>
      <w:r>
        <w:t>course</w:t>
      </w:r>
      <w:r w:rsidR="004D09DE">
        <w:t>s</w:t>
      </w:r>
      <w:r>
        <w:t>)</w:t>
      </w:r>
      <w:r w:rsidR="00A564A4">
        <w:t xml:space="preserve"> </w:t>
      </w:r>
    </w:p>
    <w:p w14:paraId="4ED8614E" w14:textId="076CEF27" w:rsidR="001C55AC" w:rsidRPr="001C55AC" w:rsidRDefault="001C55AC">
      <w:pPr>
        <w:ind w:left="1080"/>
      </w:pPr>
      <w:r>
        <w:t xml:space="preserve">Eric Yang will create an updated outline.  Jim will be happy to review/help. </w:t>
      </w:r>
    </w:p>
    <w:p w14:paraId="0B826EC2" w14:textId="77777777" w:rsidR="00B35A1B" w:rsidRDefault="00B35A1B">
      <w:pPr>
        <w:ind w:left="1080"/>
      </w:pPr>
    </w:p>
    <w:p w14:paraId="289C4748" w14:textId="7055721F" w:rsidR="001C55AC" w:rsidRDefault="00090775" w:rsidP="001C55AC">
      <w:pPr>
        <w:ind w:left="1080"/>
      </w:pPr>
      <w:r>
        <w:rPr>
          <w:b/>
        </w:rPr>
        <w:t xml:space="preserve">E. Yang: </w:t>
      </w:r>
      <w:r>
        <w:t>identify available resources of Energy and Water Management Resources available for ASHRAE members</w:t>
      </w:r>
      <w:r w:rsidR="001C55AC">
        <w:t xml:space="preserve">.  Thomas </w:t>
      </w:r>
      <w:proofErr w:type="spellStart"/>
      <w:r w:rsidR="001C55AC" w:rsidRPr="001C55AC">
        <w:t>Wenning</w:t>
      </w:r>
      <w:proofErr w:type="spellEnd"/>
      <w:r w:rsidR="001C55AC">
        <w:t xml:space="preserve"> will be willing to review/help.</w:t>
      </w:r>
    </w:p>
    <w:p w14:paraId="6B7F1059" w14:textId="04A32929" w:rsidR="00090775" w:rsidRDefault="00090775">
      <w:pPr>
        <w:ind w:left="1080"/>
      </w:pPr>
    </w:p>
    <w:p w14:paraId="414B4AF6" w14:textId="0C249C33" w:rsidR="001C55AC" w:rsidRDefault="00090775" w:rsidP="001C55AC">
      <w:pPr>
        <w:ind w:left="1080"/>
      </w:pPr>
      <w:r>
        <w:rPr>
          <w:b/>
        </w:rPr>
        <w:t xml:space="preserve">E. Yang: </w:t>
      </w:r>
      <w:r w:rsidRPr="00090775">
        <w:t>call for seminars</w:t>
      </w:r>
      <w:r>
        <w:t xml:space="preserve"> on Energy &amp; Water Management case study</w:t>
      </w:r>
      <w:r w:rsidR="000B7CA5">
        <w:t xml:space="preserve"> </w:t>
      </w:r>
    </w:p>
    <w:p w14:paraId="73890280" w14:textId="4341827F" w:rsidR="001C55AC" w:rsidRPr="001C55AC" w:rsidRDefault="001C55AC" w:rsidP="001C55AC">
      <w:pPr>
        <w:ind w:left="1080"/>
      </w:pPr>
      <w:r>
        <w:t>Dennis can propose a seminar focused on energy benchmarking case study.</w:t>
      </w:r>
    </w:p>
    <w:p w14:paraId="3792808A" w14:textId="77777777" w:rsidR="00090775" w:rsidRDefault="00090775">
      <w:pPr>
        <w:ind w:left="1080"/>
        <w:rPr>
          <w:b/>
        </w:rPr>
      </w:pPr>
    </w:p>
    <w:p w14:paraId="14C84E21" w14:textId="2E37EFB3" w:rsidR="00B83AC3" w:rsidRDefault="00816501">
      <w:pPr>
        <w:ind w:left="1080"/>
      </w:pPr>
      <w:r>
        <w:rPr>
          <w:b/>
        </w:rPr>
        <w:t xml:space="preserve">J. </w:t>
      </w:r>
      <w:proofErr w:type="spellStart"/>
      <w:r>
        <w:rPr>
          <w:b/>
        </w:rPr>
        <w:t>Constantinide</w:t>
      </w:r>
      <w:proofErr w:type="spellEnd"/>
      <w:r>
        <w:rPr>
          <w:b/>
        </w:rPr>
        <w:t>:</w:t>
      </w:r>
      <w:r>
        <w:t xml:space="preserve"> Chapter 36 of the Applications Handbook</w:t>
      </w:r>
      <w:r w:rsidR="0095700F">
        <w:t xml:space="preserve"> (Energy and Water Use) </w:t>
      </w:r>
      <w:r w:rsidR="000B7CA5">
        <w:t>seek</w:t>
      </w:r>
      <w:r w:rsidR="00EB220F">
        <w:t>s</w:t>
      </w:r>
      <w:r w:rsidR="000B7CA5">
        <w:t xml:space="preserve"> </w:t>
      </w:r>
      <w:r w:rsidR="0095700F">
        <w:t>volunteers to help/e</w:t>
      </w:r>
      <w:r w:rsidR="000B7CA5">
        <w:t>dit</w:t>
      </w:r>
      <w:r w:rsidR="0095700F">
        <w:t xml:space="preserve">. </w:t>
      </w:r>
      <w:r>
        <w:t xml:space="preserve"> </w:t>
      </w:r>
      <w:r w:rsidR="00EB220F">
        <w:t xml:space="preserve"> Chapter 37 of HVAC Handbook seeks volunteers to help/edit. </w:t>
      </w:r>
    </w:p>
    <w:p w14:paraId="045E3A90" w14:textId="2DF96C26" w:rsidR="000B7CA5" w:rsidRDefault="000B7CA5">
      <w:pPr>
        <w:ind w:left="1080"/>
        <w:rPr>
          <w:b/>
        </w:rPr>
      </w:pPr>
    </w:p>
    <w:p w14:paraId="54B6AC5E" w14:textId="5350F335" w:rsidR="000B7CA5" w:rsidRDefault="000B7CA5">
      <w:pPr>
        <w:ind w:left="1080"/>
      </w:pPr>
      <w:r>
        <w:rPr>
          <w:b/>
        </w:rPr>
        <w:t xml:space="preserve">Research: </w:t>
      </w:r>
      <w:r>
        <w:t xml:space="preserve">any potential research project </w:t>
      </w:r>
      <w:r w:rsidR="00057D00">
        <w:t xml:space="preserve">addressing </w:t>
      </w:r>
      <w:r w:rsidR="00057D00" w:rsidRPr="00717E8A">
        <w:rPr>
          <w:iCs/>
          <w:color w:val="000000"/>
          <w:shd w:val="clear" w:color="auto" w:fill="FFFFFF"/>
        </w:rPr>
        <w:t>water-energy nexus</w:t>
      </w:r>
      <w:r w:rsidR="00057D00">
        <w:t xml:space="preserve">? Possibly </w:t>
      </w:r>
      <w:r>
        <w:t>collaborating with other TCs?</w:t>
      </w:r>
    </w:p>
    <w:p w14:paraId="2A51AF7F" w14:textId="62C9427E" w:rsidR="000B7CA5" w:rsidRDefault="004C671C">
      <w:pPr>
        <w:ind w:left="1080"/>
      </w:pPr>
      <w:r>
        <w:t>Mike</w:t>
      </w:r>
      <w:r w:rsidR="001C55AC">
        <w:t xml:space="preserve"> shared the</w:t>
      </w:r>
      <w:r>
        <w:t xml:space="preserve"> 2007 version research report of Energy Index Development for Benchmarking Water and Wastewater Utilities (Steven Carlson).  Eric will follow up with Steve and discuss any ideas of water-energy nexus. </w:t>
      </w:r>
    </w:p>
    <w:p w14:paraId="636A1251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69EAA60" w14:textId="1761EC8D" w:rsidR="00B83AC3" w:rsidRDefault="0081650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Programs </w:t>
      </w:r>
    </w:p>
    <w:p w14:paraId="67FBD11D" w14:textId="69D75C85" w:rsidR="000E1FC3" w:rsidRDefault="004C671C" w:rsidP="000E1FC3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Benchmarking could be a topic – Dennis can consider and submit.</w:t>
      </w:r>
    </w:p>
    <w:p w14:paraId="4A9B7020" w14:textId="355EC343" w:rsidR="004C671C" w:rsidRDefault="004C671C" w:rsidP="000E1FC3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Propose Energy Management Case study program track </w:t>
      </w:r>
    </w:p>
    <w:p w14:paraId="2B741057" w14:textId="77777777" w:rsidR="004C671C" w:rsidRDefault="004C671C" w:rsidP="000E1FC3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</w:p>
    <w:p w14:paraId="254506A1" w14:textId="22BCA5E8" w:rsidR="00B83AC3" w:rsidRDefault="0081650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Research </w:t>
      </w:r>
    </w:p>
    <w:p w14:paraId="641C09C1" w14:textId="66E07DE8" w:rsidR="00B83AC3" w:rsidRDefault="00816501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M. Bhandari</w:t>
      </w:r>
      <w:r w:rsidR="00EA357A">
        <w:t xml:space="preserve"> </w:t>
      </w:r>
    </w:p>
    <w:p w14:paraId="4D4B1163" w14:textId="69B237B3" w:rsidR="00EA357A" w:rsidRDefault="00EA357A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Water-energy nexus</w:t>
      </w:r>
    </w:p>
    <w:p w14:paraId="22AF24F4" w14:textId="3A35701A" w:rsidR="00B83AC3" w:rsidRDefault="0081650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Education </w:t>
      </w:r>
    </w:p>
    <w:p w14:paraId="7E216BF3" w14:textId="1759232D" w:rsidR="00BE2974" w:rsidRDefault="00BE2974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Eric Yang</w:t>
      </w:r>
    </w:p>
    <w:p w14:paraId="34297770" w14:textId="59A095B9" w:rsidR="00B83AC3" w:rsidRDefault="00816501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Joe </w:t>
      </w:r>
      <w:proofErr w:type="spellStart"/>
      <w:r>
        <w:t>Hoffsetter</w:t>
      </w:r>
      <w:proofErr w:type="spellEnd"/>
    </w:p>
    <w:p w14:paraId="35D7D283" w14:textId="282E5B41" w:rsidR="00B83AC3" w:rsidRDefault="00816501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Dick Pearson</w:t>
      </w:r>
    </w:p>
    <w:p w14:paraId="7222093A" w14:textId="2F1A5F7A" w:rsidR="000B7CA5" w:rsidRDefault="000B7CA5" w:rsidP="000B7CA5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Handbook </w:t>
      </w:r>
    </w:p>
    <w:p w14:paraId="1EC8EFAE" w14:textId="3922DE7C" w:rsidR="000B7CA5" w:rsidRDefault="000B7CA5" w:rsidP="000B7CA5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</w:p>
    <w:p w14:paraId="156FA57B" w14:textId="77777777" w:rsidR="000B7CA5" w:rsidRDefault="000B7CA5" w:rsidP="000B7CA5">
      <w:pPr>
        <w:pBdr>
          <w:top w:val="nil"/>
          <w:left w:val="nil"/>
          <w:bottom w:val="nil"/>
          <w:right w:val="nil"/>
          <w:between w:val="nil"/>
        </w:pBdr>
        <w:ind w:left="2880"/>
      </w:pPr>
    </w:p>
    <w:p w14:paraId="33B3C8BA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p w14:paraId="132858F2" w14:textId="77777777" w:rsidR="00B83AC3" w:rsidRDefault="00816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  <w:highlight w:val="white"/>
        </w:rPr>
        <w:t>New Business</w:t>
      </w:r>
    </w:p>
    <w:p w14:paraId="0DE8F96F" w14:textId="46D3A08E" w:rsidR="00B83AC3" w:rsidRDefault="004C671C" w:rsidP="004C671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Collaboration with TC 2.8/MTG Effective Building Operation</w:t>
      </w:r>
    </w:p>
    <w:p w14:paraId="3FC33536" w14:textId="272BE403" w:rsidR="00EA357A" w:rsidRDefault="00EA357A" w:rsidP="004C671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ASHRAE 189 –Scott W. will be liaison </w:t>
      </w:r>
    </w:p>
    <w:p w14:paraId="59D717F0" w14:textId="4C9F4460" w:rsidR="00EA357A" w:rsidRPr="004C671C" w:rsidRDefault="00EA357A" w:rsidP="004C671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Recruit the volunteers on reviewing/edit the </w:t>
      </w:r>
      <w:r w:rsidR="00C86CC2">
        <w:rPr>
          <w:color w:val="000000"/>
        </w:rPr>
        <w:t xml:space="preserve">Energy Management </w:t>
      </w:r>
      <w:r>
        <w:rPr>
          <w:color w:val="000000"/>
        </w:rPr>
        <w:t>training materials</w:t>
      </w:r>
    </w:p>
    <w:p w14:paraId="02ECC3BE" w14:textId="77777777" w:rsidR="00B83AC3" w:rsidRDefault="00816501">
      <w:pPr>
        <w:pBdr>
          <w:top w:val="nil"/>
          <w:left w:val="nil"/>
          <w:bottom w:val="nil"/>
          <w:right w:val="nil"/>
          <w:between w:val="nil"/>
        </w:pBdr>
        <w:ind w:left="1440"/>
        <w:rPr>
          <w:color w:val="000000"/>
        </w:rPr>
      </w:pPr>
      <w:r>
        <w:rPr>
          <w:color w:val="000000"/>
        </w:rPr>
        <w:t xml:space="preserve">  </w:t>
      </w:r>
    </w:p>
    <w:p w14:paraId="1739E67E" w14:textId="0D12A32A" w:rsidR="00B83AC3" w:rsidRDefault="00B83AC3">
      <w:pPr>
        <w:pBdr>
          <w:top w:val="nil"/>
          <w:left w:val="nil"/>
          <w:bottom w:val="nil"/>
          <w:right w:val="nil"/>
          <w:between w:val="nil"/>
        </w:pBdr>
        <w:ind w:left="1080"/>
      </w:pPr>
    </w:p>
    <w:p w14:paraId="234C39F4" w14:textId="77777777" w:rsidR="00B83AC3" w:rsidRDefault="00816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  <w:highlight w:val="white"/>
        </w:rPr>
        <w:t>Adjournment</w:t>
      </w:r>
    </w:p>
    <w:p w14:paraId="3E5818BD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white"/>
        </w:rPr>
      </w:pPr>
    </w:p>
    <w:p w14:paraId="54B9CEFE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white"/>
        </w:rPr>
      </w:pPr>
    </w:p>
    <w:sectPr w:rsidR="00B83AC3">
      <w:headerReference w:type="default" r:id="rId8"/>
      <w:footerReference w:type="default" r:id="rId9"/>
      <w:pgSz w:w="12240" w:h="15840"/>
      <w:pgMar w:top="2250" w:right="1440" w:bottom="1260" w:left="1440" w:header="45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3F114" w14:textId="77777777" w:rsidR="00F61FAF" w:rsidRDefault="00F61FAF">
      <w:r>
        <w:separator/>
      </w:r>
    </w:p>
  </w:endnote>
  <w:endnote w:type="continuationSeparator" w:id="0">
    <w:p w14:paraId="37AEE891" w14:textId="77777777" w:rsidR="00F61FAF" w:rsidRDefault="00F6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57DC7" w14:textId="77777777" w:rsidR="00B83AC3" w:rsidRDefault="0081650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i/>
        <w:color w:val="000000"/>
        <w:sz w:val="20"/>
        <w:szCs w:val="20"/>
      </w:rPr>
      <w:t>The Technical Committee does not act for Society.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07F5B" w14:textId="77777777" w:rsidR="00F61FAF" w:rsidRDefault="00F61FAF">
      <w:r>
        <w:separator/>
      </w:r>
    </w:p>
  </w:footnote>
  <w:footnote w:type="continuationSeparator" w:id="0">
    <w:p w14:paraId="3B953069" w14:textId="77777777" w:rsidR="00F61FAF" w:rsidRDefault="00F61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DDB11" w14:textId="77777777" w:rsidR="00B83AC3" w:rsidRDefault="0081650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184596F5" wp14:editId="40BCE110">
          <wp:extent cx="4378960" cy="8337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78960" cy="833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2912F529" wp14:editId="5753F145">
              <wp:simplePos x="0" y="0"/>
              <wp:positionH relativeFrom="column">
                <wp:posOffset>1</wp:posOffset>
              </wp:positionH>
              <wp:positionV relativeFrom="paragraph">
                <wp:posOffset>914400</wp:posOffset>
              </wp:positionV>
              <wp:extent cx="7143750" cy="222885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778888" y="3673320"/>
                        <a:ext cx="7134225" cy="213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4A5BD9EE" w14:textId="44AB0BC3" w:rsidR="00B83AC3" w:rsidRDefault="00816501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7F7F7F"/>
                              <w:sz w:val="20"/>
                            </w:rPr>
                            <w:t xml:space="preserve">1791 Tullie Circle NE • Atlanta, Georgia 30329-2305 • Tel 404-636-8400 • Fax 404-321-5478 • </w:t>
                          </w:r>
                          <w:r>
                            <w:rPr>
                              <w:rFonts w:ascii="Arial" w:eastAsia="Arial" w:hAnsi="Arial" w:cs="Arial"/>
                              <w:color w:val="8080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7F7F7F"/>
                              <w:sz w:val="20"/>
                            </w:rPr>
                            <w:t xml:space="preserve"> </w:t>
                          </w:r>
                        </w:p>
                        <w:p w14:paraId="40C44E96" w14:textId="77777777" w:rsidR="00B83AC3" w:rsidRDefault="00B83AC3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912F529" id="Rectangle 1" o:spid="_x0000_s1026" style="position:absolute;left:0;text-align:left;margin-left:0;margin-top:1in;width:562.5pt;height:17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" stroked="f">
              <v:textbox inset="2.53958mm,1.2694mm,2.53958mm,1.2694mm">
                <w:txbxContent>
                  <w:p w14:paraId="4A5BD9EE" w14:textId="44AB0BC3" w:rsidR="00B83AC3" w:rsidRDefault="00816501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7F7F7F"/>
                        <w:sz w:val="20"/>
                      </w:rPr>
                      <w:t xml:space="preserve">1791 Tullie Circle NE • Atlanta, Georgia 30329-2305 • Tel 404-636-8400 • Fax 404-321-5478 • </w:t>
                    </w:r>
                    <w:r>
                      <w:rPr>
                        <w:rFonts w:ascii="Arial" w:eastAsia="Arial" w:hAnsi="Arial" w:cs="Arial"/>
                        <w:color w:val="808080"/>
                        <w:sz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7F7F7F"/>
                        <w:sz w:val="20"/>
                      </w:rPr>
                      <w:t xml:space="preserve"> </w:t>
                    </w:r>
                  </w:p>
                  <w:p w14:paraId="40C44E96" w14:textId="77777777" w:rsidR="00B83AC3" w:rsidRDefault="00B83AC3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229F"/>
    <w:multiLevelType w:val="multilevel"/>
    <w:tmpl w:val="ECD2E47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F753089"/>
    <w:multiLevelType w:val="hybridMultilevel"/>
    <w:tmpl w:val="5E545B8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39938D2"/>
    <w:multiLevelType w:val="hybridMultilevel"/>
    <w:tmpl w:val="293E7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844E8"/>
    <w:multiLevelType w:val="multilevel"/>
    <w:tmpl w:val="7CDC9006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C3"/>
    <w:rsid w:val="00036C4C"/>
    <w:rsid w:val="00057D00"/>
    <w:rsid w:val="00090775"/>
    <w:rsid w:val="000B21D3"/>
    <w:rsid w:val="000B7CA5"/>
    <w:rsid w:val="000E1FC3"/>
    <w:rsid w:val="00146E4B"/>
    <w:rsid w:val="00161A0C"/>
    <w:rsid w:val="00182F65"/>
    <w:rsid w:val="001C55AC"/>
    <w:rsid w:val="001F5358"/>
    <w:rsid w:val="001F6D1F"/>
    <w:rsid w:val="00331566"/>
    <w:rsid w:val="003B528D"/>
    <w:rsid w:val="004C671C"/>
    <w:rsid w:val="004D09DE"/>
    <w:rsid w:val="004E3F7B"/>
    <w:rsid w:val="005854BA"/>
    <w:rsid w:val="00777559"/>
    <w:rsid w:val="007B17EA"/>
    <w:rsid w:val="00804A1C"/>
    <w:rsid w:val="00816501"/>
    <w:rsid w:val="00860989"/>
    <w:rsid w:val="0095700F"/>
    <w:rsid w:val="00964E19"/>
    <w:rsid w:val="009D258F"/>
    <w:rsid w:val="00A564A4"/>
    <w:rsid w:val="00B35A1B"/>
    <w:rsid w:val="00B83AC3"/>
    <w:rsid w:val="00BE2974"/>
    <w:rsid w:val="00C86CC2"/>
    <w:rsid w:val="00CA7C15"/>
    <w:rsid w:val="00D80607"/>
    <w:rsid w:val="00DE6C96"/>
    <w:rsid w:val="00E23443"/>
    <w:rsid w:val="00EA357A"/>
    <w:rsid w:val="00EB220F"/>
    <w:rsid w:val="00F61FAF"/>
    <w:rsid w:val="00FE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D6E3CB"/>
  <w15:docId w15:val="{D357C311-48E1-4312-B483-718A2B25E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 w:line="276" w:lineRule="auto"/>
      <w:outlineLvl w:val="0"/>
    </w:pPr>
    <w:rPr>
      <w:rFonts w:ascii="Calibri" w:eastAsia="Calibri" w:hAnsi="Calibri" w:cs="Calibri"/>
      <w:b/>
      <w:sz w:val="48"/>
      <w:szCs w:val="48"/>
      <w:lang w:eastAsia="en-US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 w:line="276" w:lineRule="auto"/>
      <w:outlineLvl w:val="1"/>
    </w:pPr>
    <w:rPr>
      <w:rFonts w:ascii="Calibri" w:eastAsia="Calibri" w:hAnsi="Calibri" w:cs="Calibri"/>
      <w:b/>
      <w:sz w:val="36"/>
      <w:szCs w:val="36"/>
      <w:lang w:eastAsia="en-US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 w:line="276" w:lineRule="auto"/>
    </w:pPr>
    <w:rPr>
      <w:rFonts w:ascii="Calibri" w:eastAsia="Calibri" w:hAnsi="Calibri" w:cs="Calibri"/>
      <w:b/>
      <w:sz w:val="72"/>
      <w:szCs w:val="72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US"/>
    </w:rPr>
  </w:style>
  <w:style w:type="paragraph" w:styleId="NoSpacing">
    <w:name w:val="No Spacing"/>
    <w:uiPriority w:val="1"/>
    <w:qFormat/>
    <w:rsid w:val="00A564A4"/>
    <w:pPr>
      <w:spacing w:after="0" w:line="240" w:lineRule="auto"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4D09D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6E4B"/>
    <w:pPr>
      <w:tabs>
        <w:tab w:val="center" w:pos="4680"/>
        <w:tab w:val="right" w:pos="9360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46E4B"/>
  </w:style>
  <w:style w:type="paragraph" w:styleId="Footer">
    <w:name w:val="footer"/>
    <w:basedOn w:val="Normal"/>
    <w:link w:val="FooterChar"/>
    <w:uiPriority w:val="99"/>
    <w:unhideWhenUsed/>
    <w:rsid w:val="00146E4B"/>
    <w:pPr>
      <w:tabs>
        <w:tab w:val="center" w:pos="4680"/>
        <w:tab w:val="right" w:pos="9360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46E4B"/>
  </w:style>
  <w:style w:type="paragraph" w:styleId="BalloonText">
    <w:name w:val="Balloon Text"/>
    <w:basedOn w:val="Normal"/>
    <w:link w:val="BalloonTextChar"/>
    <w:uiPriority w:val="99"/>
    <w:semiHidden/>
    <w:unhideWhenUsed/>
    <w:rsid w:val="00DE6C96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C9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2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shrae-org.zoom.us/j/97258191701?pwd=VGI4MTNIUEVpSTEwN3kxNjd1a2FVUT09%20%20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Yang</dc:creator>
  <cp:lastModifiedBy>Eric Yang</cp:lastModifiedBy>
  <cp:revision>6</cp:revision>
  <cp:lastPrinted>2021-01-14T15:09:00Z</cp:lastPrinted>
  <dcterms:created xsi:type="dcterms:W3CDTF">2021-01-14T17:23:00Z</dcterms:created>
  <dcterms:modified xsi:type="dcterms:W3CDTF">2021-01-15T02:48:00Z</dcterms:modified>
</cp:coreProperties>
</file>