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8525E" w14:textId="77777777" w:rsidR="0085203D" w:rsidRDefault="0085203D" w:rsidP="0085203D">
      <w:pPr>
        <w:jc w:val="center"/>
        <w:rPr>
          <w:rFonts w:ascii="Arial" w:eastAsiaTheme="minorHAnsi" w:hAnsi="Arial" w:cs="Arial"/>
          <w:b/>
          <w:sz w:val="24"/>
          <w:szCs w:val="24"/>
        </w:rPr>
      </w:pPr>
    </w:p>
    <w:p w14:paraId="026C94FA" w14:textId="230CB25B" w:rsidR="0085203D" w:rsidRPr="0085203D" w:rsidRDefault="005E377D" w:rsidP="0085203D">
      <w:pPr>
        <w:jc w:val="center"/>
        <w:rPr>
          <w:rFonts w:ascii="Arial" w:eastAsiaTheme="minorHAnsi" w:hAnsi="Arial" w:cs="Arial"/>
          <w:b/>
          <w:sz w:val="24"/>
          <w:szCs w:val="24"/>
        </w:rPr>
      </w:pPr>
      <w:bookmarkStart w:id="0" w:name="_Hlk94002238"/>
      <w:r>
        <w:rPr>
          <w:rFonts w:ascii="Arial" w:eastAsiaTheme="minorHAnsi" w:hAnsi="Arial" w:cs="Arial"/>
          <w:b/>
          <w:sz w:val="24"/>
          <w:szCs w:val="24"/>
        </w:rPr>
        <w:t>Minutes</w:t>
      </w:r>
    </w:p>
    <w:p w14:paraId="1A9BF079" w14:textId="77777777"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6B650788" w14:textId="6033FE73"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w:t>
      </w:r>
      <w:r w:rsidR="00292B1E">
        <w:rPr>
          <w:rFonts w:ascii="Arial" w:eastAsiaTheme="minorHAnsi" w:hAnsi="Arial" w:cs="Arial"/>
          <w:b/>
          <w:sz w:val="24"/>
          <w:szCs w:val="24"/>
        </w:rPr>
        <w:t>2</w:t>
      </w:r>
      <w:r w:rsidR="00C57732">
        <w:rPr>
          <w:rFonts w:ascii="Arial" w:eastAsiaTheme="minorHAnsi" w:hAnsi="Arial" w:cs="Arial"/>
          <w:b/>
          <w:sz w:val="24"/>
          <w:szCs w:val="24"/>
        </w:rPr>
        <w:t>2</w:t>
      </w:r>
      <w:r w:rsidR="00A83300">
        <w:rPr>
          <w:rFonts w:ascii="Arial" w:eastAsiaTheme="minorHAnsi" w:hAnsi="Arial" w:cs="Arial"/>
          <w:b/>
          <w:sz w:val="24"/>
          <w:szCs w:val="24"/>
        </w:rPr>
        <w:t xml:space="preserve"> </w:t>
      </w:r>
      <w:r w:rsidR="00292B1E">
        <w:rPr>
          <w:rFonts w:ascii="Arial" w:eastAsiaTheme="minorHAnsi" w:hAnsi="Arial" w:cs="Arial"/>
          <w:b/>
          <w:sz w:val="24"/>
          <w:szCs w:val="24"/>
        </w:rPr>
        <w:t>Winter</w:t>
      </w:r>
      <w:r w:rsidR="0085203D" w:rsidRPr="0085203D">
        <w:rPr>
          <w:rFonts w:ascii="Arial" w:eastAsiaTheme="minorHAnsi" w:hAnsi="Arial" w:cs="Arial"/>
          <w:b/>
          <w:sz w:val="24"/>
          <w:szCs w:val="24"/>
        </w:rPr>
        <w:t xml:space="preserve"> Meeting Agenda</w:t>
      </w:r>
    </w:p>
    <w:p w14:paraId="1DDED861" w14:textId="24CDF76A" w:rsidR="0085203D" w:rsidRPr="0085203D" w:rsidRDefault="00C57732" w:rsidP="0085203D">
      <w:pPr>
        <w:jc w:val="center"/>
        <w:rPr>
          <w:rFonts w:ascii="Arial" w:eastAsiaTheme="minorHAnsi" w:hAnsi="Arial" w:cs="Arial"/>
          <w:b/>
          <w:sz w:val="24"/>
          <w:szCs w:val="24"/>
        </w:rPr>
      </w:pPr>
      <w:r>
        <w:rPr>
          <w:rFonts w:ascii="Arial" w:eastAsiaTheme="minorHAnsi" w:hAnsi="Arial" w:cs="Arial"/>
          <w:b/>
          <w:sz w:val="24"/>
          <w:szCs w:val="24"/>
        </w:rPr>
        <w:t>1</w:t>
      </w:r>
      <w:r w:rsidR="0085203D" w:rsidRPr="0085203D">
        <w:rPr>
          <w:rFonts w:ascii="Arial" w:eastAsiaTheme="minorHAnsi" w:hAnsi="Arial" w:cs="Arial"/>
          <w:b/>
          <w:sz w:val="24"/>
          <w:szCs w:val="24"/>
        </w:rPr>
        <w:t>:0</w:t>
      </w:r>
      <w:r w:rsidR="00A83300">
        <w:rPr>
          <w:rFonts w:ascii="Arial" w:eastAsiaTheme="minorHAnsi" w:hAnsi="Arial" w:cs="Arial"/>
          <w:b/>
          <w:sz w:val="24"/>
          <w:szCs w:val="24"/>
        </w:rPr>
        <w:t>0-</w:t>
      </w:r>
      <w:r>
        <w:rPr>
          <w:rFonts w:ascii="Arial" w:eastAsiaTheme="minorHAnsi" w:hAnsi="Arial" w:cs="Arial"/>
          <w:b/>
          <w:sz w:val="24"/>
          <w:szCs w:val="24"/>
        </w:rPr>
        <w:t>3</w:t>
      </w:r>
      <w:r w:rsidR="00A83300">
        <w:rPr>
          <w:rFonts w:ascii="Arial" w:eastAsiaTheme="minorHAnsi" w:hAnsi="Arial" w:cs="Arial"/>
          <w:b/>
          <w:sz w:val="24"/>
          <w:szCs w:val="24"/>
        </w:rPr>
        <w:t>:</w:t>
      </w:r>
      <w:r>
        <w:rPr>
          <w:rFonts w:ascii="Arial" w:eastAsiaTheme="minorHAnsi" w:hAnsi="Arial" w:cs="Arial"/>
          <w:b/>
          <w:sz w:val="24"/>
          <w:szCs w:val="24"/>
        </w:rPr>
        <w:t>0</w:t>
      </w:r>
      <w:r w:rsidR="00A83300">
        <w:rPr>
          <w:rFonts w:ascii="Arial" w:eastAsiaTheme="minorHAnsi" w:hAnsi="Arial" w:cs="Arial"/>
          <w:b/>
          <w:sz w:val="24"/>
          <w:szCs w:val="24"/>
        </w:rPr>
        <w:t xml:space="preserve">0 </w:t>
      </w:r>
      <w:r>
        <w:rPr>
          <w:rFonts w:ascii="Arial" w:eastAsiaTheme="minorHAnsi" w:hAnsi="Arial" w:cs="Arial"/>
          <w:b/>
          <w:sz w:val="24"/>
          <w:szCs w:val="24"/>
        </w:rPr>
        <w:t>P</w:t>
      </w:r>
      <w:r w:rsidR="00063C67">
        <w:rPr>
          <w:rFonts w:ascii="Arial" w:eastAsiaTheme="minorHAnsi" w:hAnsi="Arial" w:cs="Arial"/>
          <w:b/>
          <w:sz w:val="24"/>
          <w:szCs w:val="24"/>
        </w:rPr>
        <w:t xml:space="preserve">M </w:t>
      </w:r>
      <w:r>
        <w:rPr>
          <w:rFonts w:ascii="Arial" w:eastAsiaTheme="minorHAnsi" w:hAnsi="Arial" w:cs="Arial"/>
          <w:b/>
          <w:sz w:val="24"/>
          <w:szCs w:val="24"/>
        </w:rPr>
        <w:t>P</w:t>
      </w:r>
      <w:r w:rsidR="00063C67">
        <w:rPr>
          <w:rFonts w:ascii="Arial" w:eastAsiaTheme="minorHAnsi" w:hAnsi="Arial" w:cs="Arial"/>
          <w:b/>
          <w:sz w:val="24"/>
          <w:szCs w:val="24"/>
        </w:rPr>
        <w:t>S</w:t>
      </w:r>
      <w:r w:rsidR="00BF6707">
        <w:rPr>
          <w:rFonts w:ascii="Arial" w:eastAsiaTheme="minorHAnsi" w:hAnsi="Arial" w:cs="Arial"/>
          <w:b/>
          <w:sz w:val="24"/>
          <w:szCs w:val="24"/>
        </w:rPr>
        <w:t>T</w:t>
      </w:r>
      <w:r w:rsidR="00A83300">
        <w:rPr>
          <w:rFonts w:ascii="Arial" w:eastAsiaTheme="minorHAnsi" w:hAnsi="Arial" w:cs="Arial"/>
          <w:b/>
          <w:sz w:val="24"/>
          <w:szCs w:val="24"/>
        </w:rPr>
        <w:t xml:space="preserve">, Tuesday </w:t>
      </w:r>
      <w:r>
        <w:rPr>
          <w:rFonts w:ascii="Arial" w:eastAsiaTheme="minorHAnsi" w:hAnsi="Arial" w:cs="Arial"/>
          <w:b/>
          <w:sz w:val="24"/>
          <w:szCs w:val="24"/>
        </w:rPr>
        <w:t>February</w:t>
      </w:r>
      <w:r w:rsidR="00A83300">
        <w:rPr>
          <w:rFonts w:ascii="Arial" w:eastAsiaTheme="minorHAnsi" w:hAnsi="Arial" w:cs="Arial"/>
          <w:b/>
          <w:sz w:val="24"/>
          <w:szCs w:val="24"/>
        </w:rPr>
        <w:t xml:space="preserve"> </w:t>
      </w:r>
      <w:r>
        <w:rPr>
          <w:rFonts w:ascii="Arial" w:eastAsiaTheme="minorHAnsi" w:hAnsi="Arial" w:cs="Arial"/>
          <w:b/>
          <w:sz w:val="24"/>
          <w:szCs w:val="24"/>
        </w:rPr>
        <w:t>1</w:t>
      </w:r>
      <w:r w:rsidR="00C45536">
        <w:rPr>
          <w:rFonts w:ascii="Arial" w:eastAsiaTheme="minorHAnsi" w:hAnsi="Arial" w:cs="Arial"/>
          <w:b/>
          <w:sz w:val="24"/>
          <w:szCs w:val="24"/>
        </w:rPr>
        <w:t>, 20</w:t>
      </w:r>
      <w:r w:rsidR="001D1712">
        <w:rPr>
          <w:rFonts w:ascii="Arial" w:eastAsiaTheme="minorHAnsi" w:hAnsi="Arial" w:cs="Arial"/>
          <w:b/>
          <w:sz w:val="24"/>
          <w:szCs w:val="24"/>
        </w:rPr>
        <w:t>2</w:t>
      </w:r>
      <w:r w:rsidR="00E56EE7">
        <w:rPr>
          <w:rFonts w:ascii="Arial" w:eastAsiaTheme="minorHAnsi" w:hAnsi="Arial" w:cs="Arial"/>
          <w:b/>
          <w:sz w:val="24"/>
          <w:szCs w:val="24"/>
        </w:rPr>
        <w:t>2</w:t>
      </w:r>
    </w:p>
    <w:p w14:paraId="091FD157" w14:textId="4CEB5596" w:rsidR="0085203D" w:rsidRPr="0085203D" w:rsidRDefault="00C57732" w:rsidP="0085203D">
      <w:pPr>
        <w:jc w:val="center"/>
        <w:rPr>
          <w:rFonts w:ascii="Arial" w:eastAsiaTheme="minorHAnsi" w:hAnsi="Arial" w:cs="Arial"/>
          <w:b/>
          <w:sz w:val="24"/>
          <w:szCs w:val="24"/>
        </w:rPr>
      </w:pPr>
      <w:r>
        <w:rPr>
          <w:rFonts w:ascii="Arial" w:eastAsiaTheme="minorHAnsi" w:hAnsi="Arial" w:cs="Arial"/>
          <w:b/>
          <w:sz w:val="24"/>
          <w:szCs w:val="24"/>
        </w:rPr>
        <w:t>Hybrid</w:t>
      </w:r>
      <w:r w:rsidR="00BF6707">
        <w:rPr>
          <w:rFonts w:ascii="Arial" w:eastAsiaTheme="minorHAnsi" w:hAnsi="Arial" w:cs="Arial"/>
          <w:b/>
          <w:sz w:val="24"/>
          <w:szCs w:val="24"/>
        </w:rPr>
        <w:t xml:space="preserve"> Meeting</w:t>
      </w:r>
    </w:p>
    <w:bookmarkEnd w:id="0"/>
    <w:p w14:paraId="24AEB0C0" w14:textId="77777777" w:rsidR="0085203D" w:rsidRPr="0085203D" w:rsidRDefault="0085203D" w:rsidP="0085203D">
      <w:pPr>
        <w:jc w:val="center"/>
        <w:rPr>
          <w:rFonts w:ascii="Arial" w:hAnsi="Arial" w:cs="Arial"/>
          <w:b/>
          <w:sz w:val="24"/>
          <w:szCs w:val="24"/>
        </w:rPr>
      </w:pPr>
    </w:p>
    <w:p w14:paraId="5CBF8DCA" w14:textId="77777777" w:rsidR="0085203D" w:rsidRPr="0085203D" w:rsidRDefault="0085203D" w:rsidP="0085203D">
      <w:pPr>
        <w:rPr>
          <w:rFonts w:ascii="Arial" w:hAnsi="Arial" w:cs="Arial"/>
          <w:b/>
          <w:sz w:val="22"/>
          <w:szCs w:val="24"/>
        </w:rPr>
      </w:pPr>
    </w:p>
    <w:p w14:paraId="3BAF68A2" w14:textId="038B0152" w:rsidR="00327F28"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06BE50AE" w14:textId="77777777" w:rsidR="002323D4" w:rsidRDefault="002323D4" w:rsidP="002323D4">
      <w:pPr>
        <w:ind w:left="720"/>
        <w:rPr>
          <w:rFonts w:ascii="Arial" w:hAnsi="Arial" w:cs="Arial"/>
        </w:rPr>
      </w:pPr>
    </w:p>
    <w:p w14:paraId="74CA7ACA" w14:textId="77777777" w:rsidR="002323D4" w:rsidRDefault="002323D4" w:rsidP="002323D4">
      <w:pPr>
        <w:numPr>
          <w:ilvl w:val="0"/>
          <w:numId w:val="2"/>
        </w:numPr>
        <w:rPr>
          <w:rFonts w:ascii="Arial" w:hAnsi="Arial" w:cs="Arial"/>
        </w:rPr>
      </w:pPr>
      <w:r>
        <w:rPr>
          <w:rFonts w:ascii="Arial" w:hAnsi="Arial" w:cs="Arial"/>
        </w:rPr>
        <w:t xml:space="preserve">Review Scope:  </w:t>
      </w:r>
    </w:p>
    <w:p w14:paraId="16D59A10" w14:textId="77777777" w:rsidR="002323D4" w:rsidRDefault="002323D4" w:rsidP="002323D4">
      <w:pPr>
        <w:pStyle w:val="ListParagraph"/>
        <w:rPr>
          <w:rFonts w:ascii="Arial" w:hAnsi="Arial" w:cs="Arial"/>
        </w:rPr>
      </w:pPr>
    </w:p>
    <w:p w14:paraId="11FE3F43" w14:textId="5CD9FA1B" w:rsidR="002323D4" w:rsidRDefault="002323D4" w:rsidP="002323D4">
      <w:pPr>
        <w:numPr>
          <w:ilvl w:val="1"/>
          <w:numId w:val="2"/>
        </w:numPr>
        <w:rPr>
          <w:rFonts w:ascii="Arial" w:hAnsi="Arial" w:cs="Arial"/>
        </w:rPr>
      </w:pPr>
      <w:r w:rsidRPr="002323D4">
        <w:rPr>
          <w:rFonts w:ascii="Arial" w:hAnsi="Arial" w:cs="Arial"/>
        </w:rPr>
        <w:t>TC 5.3 is concerned with the distribution, diffusion and conditioning of air within rooms and similarly treated spaces.</w:t>
      </w:r>
      <w:r>
        <w:rPr>
          <w:rFonts w:ascii="Arial" w:hAnsi="Arial" w:cs="Arial"/>
        </w:rPr>
        <w:t xml:space="preserve">  </w:t>
      </w:r>
      <w:r w:rsidRPr="002323D4">
        <w:rPr>
          <w:rFonts w:ascii="Arial" w:hAnsi="Arial" w:cs="Arial"/>
        </w:rPr>
        <w:t>It includes consideration of the principles of air distribution, air diffusion and performance characteristics of all types of air terminal devices, fan coils, chilled beams and high/low pressure assemblies (boxes) or components, including associated or related accessories for both supply and extract air.</w:t>
      </w:r>
    </w:p>
    <w:p w14:paraId="315CB733" w14:textId="77777777" w:rsidR="002323D4" w:rsidRPr="002323D4" w:rsidRDefault="002323D4" w:rsidP="002323D4">
      <w:pPr>
        <w:ind w:left="1440"/>
        <w:rPr>
          <w:rFonts w:ascii="Arial" w:hAnsi="Arial" w:cs="Arial"/>
        </w:rPr>
      </w:pPr>
    </w:p>
    <w:p w14:paraId="61CD9B6B" w14:textId="77777777" w:rsidR="002323D4" w:rsidRPr="002323D4" w:rsidRDefault="002323D4" w:rsidP="002323D4">
      <w:pPr>
        <w:pStyle w:val="ListParagraph"/>
        <w:rPr>
          <w:rFonts w:ascii="Arial" w:hAnsi="Arial" w:cs="Arial"/>
          <w:color w:val="000000"/>
          <w:sz w:val="20"/>
          <w:szCs w:val="20"/>
        </w:rPr>
      </w:pPr>
    </w:p>
    <w:p w14:paraId="0232BAD7" w14:textId="7F845001" w:rsidR="002323D4" w:rsidRPr="001931E0" w:rsidRDefault="002323D4" w:rsidP="002323D4">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Pr>
          <w:rFonts w:ascii="Arial" w:hAnsi="Arial" w:cs="Arial"/>
          <w:sz w:val="20"/>
          <w:szCs w:val="20"/>
        </w:rPr>
        <w:t>C. Peters</w:t>
      </w:r>
    </w:p>
    <w:p w14:paraId="6F36842C" w14:textId="77777777" w:rsidR="002323D4" w:rsidRDefault="002323D4" w:rsidP="002323D4">
      <w:pPr>
        <w:pStyle w:val="ListParagraph"/>
        <w:ind w:left="9360"/>
        <w:rPr>
          <w:color w:val="000000"/>
        </w:rPr>
      </w:pPr>
    </w:p>
    <w:p w14:paraId="1979836D" w14:textId="77777777" w:rsidR="002323D4" w:rsidRPr="005F74E8" w:rsidRDefault="002323D4" w:rsidP="002323D4">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14:paraId="65B3A551" w14:textId="77777777" w:rsidR="002323D4" w:rsidRPr="0085203D" w:rsidRDefault="002323D4" w:rsidP="002323D4">
      <w:pPr>
        <w:rPr>
          <w:rFonts w:ascii="Arial" w:hAnsi="Arial" w:cs="Arial"/>
        </w:rPr>
      </w:pPr>
    </w:p>
    <w:p w14:paraId="37DA0186" w14:textId="77777777" w:rsidR="002323D4" w:rsidRDefault="002323D4" w:rsidP="002323D4">
      <w:pPr>
        <w:numPr>
          <w:ilvl w:val="1"/>
          <w:numId w:val="2"/>
        </w:numPr>
        <w:spacing w:line="480" w:lineRule="auto"/>
        <w:rPr>
          <w:rFonts w:ascii="Arial" w:hAnsi="Arial" w:cs="Arial"/>
        </w:rPr>
      </w:pPr>
      <w:r>
        <w:rPr>
          <w:rFonts w:ascii="Arial" w:hAnsi="Arial" w:cs="Arial"/>
        </w:rPr>
        <w:t>Review recent changes</w:t>
      </w:r>
    </w:p>
    <w:p w14:paraId="41793723" w14:textId="43351BA0" w:rsidR="002323D4" w:rsidRPr="002323D4" w:rsidRDefault="00487B7F" w:rsidP="002323D4">
      <w:pPr>
        <w:numPr>
          <w:ilvl w:val="2"/>
          <w:numId w:val="2"/>
        </w:numPr>
        <w:spacing w:line="480" w:lineRule="auto"/>
        <w:rPr>
          <w:rFonts w:ascii="Arial" w:hAnsi="Arial" w:cs="Arial"/>
        </w:rPr>
      </w:pPr>
      <w:hyperlink r:id="rId9" w:history="1">
        <w:r w:rsidR="002323D4" w:rsidRPr="00F042CB">
          <w:rPr>
            <w:rStyle w:val="Hyperlink"/>
            <w:rFonts w:ascii="Helvetica" w:hAnsi="Helvetica" w:cs="Helvetica"/>
            <w:shd w:val="clear" w:color="auto" w:fill="FFFFFF"/>
          </w:rPr>
          <w:t>https://www.ashrae.org/technical-resources/technical-committees</w:t>
        </w:r>
      </w:hyperlink>
      <w:r w:rsidR="002323D4" w:rsidRPr="00AE1CC4">
        <w:rPr>
          <w:rFonts w:ascii="Helvetica" w:hAnsi="Helvetica" w:cs="Helvetica"/>
          <w:color w:val="1D2228"/>
          <w:shd w:val="clear" w:color="auto" w:fill="FFFFFF"/>
        </w:rPr>
        <w:t> </w:t>
      </w:r>
    </w:p>
    <w:p w14:paraId="6771ACA1" w14:textId="77777777" w:rsidR="002323D4" w:rsidRDefault="002323D4" w:rsidP="002323D4">
      <w:pPr>
        <w:spacing w:line="480" w:lineRule="auto"/>
        <w:ind w:left="1980"/>
        <w:rPr>
          <w:rFonts w:ascii="Arial" w:hAnsi="Arial" w:cs="Arial"/>
        </w:rPr>
      </w:pPr>
    </w:p>
    <w:p w14:paraId="3D0AC337" w14:textId="77777777" w:rsidR="002323D4" w:rsidRDefault="002323D4" w:rsidP="002323D4">
      <w:pPr>
        <w:numPr>
          <w:ilvl w:val="0"/>
          <w:numId w:val="2"/>
        </w:numPr>
        <w:spacing w:line="480" w:lineRule="auto"/>
        <w:rPr>
          <w:rFonts w:ascii="Arial" w:hAnsi="Arial" w:cs="Arial"/>
        </w:rPr>
      </w:pPr>
      <w:r>
        <w:rPr>
          <w:rFonts w:ascii="Arial" w:hAnsi="Arial" w:cs="Arial"/>
        </w:rPr>
        <w:t>ASHRAE Commitment to Care</w:t>
      </w:r>
    </w:p>
    <w:p w14:paraId="60EFEEBE" w14:textId="77777777" w:rsidR="002323D4" w:rsidRDefault="002323D4" w:rsidP="002323D4">
      <w:pPr>
        <w:numPr>
          <w:ilvl w:val="1"/>
          <w:numId w:val="2"/>
        </w:numPr>
        <w:spacing w:line="480" w:lineRule="auto"/>
        <w:rPr>
          <w:rFonts w:ascii="Arial" w:hAnsi="Arial" w:cs="Arial"/>
        </w:rPr>
      </w:pPr>
      <w:r>
        <w:rPr>
          <w:rFonts w:ascii="Helvetica" w:hAnsi="Helvetica" w:cs="Helvetica"/>
          <w:color w:val="49494C"/>
          <w:shd w:val="clear" w:color="auto" w:fill="FFFFFF"/>
        </w:rPr>
        <w:t>The health and safety of all ASHRAE conference attendees is a top priority. Out of respect for our fellow attendees, we commit to wear masks indoors, monitor our health, seek medical attention if symptoms development and adhere to all ASHRAE Commitment to Care protocols. We are committed to the well-being of one another.</w:t>
      </w:r>
    </w:p>
    <w:p w14:paraId="4D89DDB2" w14:textId="77777777" w:rsidR="002323D4" w:rsidRDefault="002323D4" w:rsidP="002323D4">
      <w:pPr>
        <w:ind w:left="720"/>
        <w:rPr>
          <w:rFonts w:ascii="Arial" w:hAnsi="Arial" w:cs="Arial"/>
        </w:rPr>
      </w:pPr>
    </w:p>
    <w:p w14:paraId="534DD80E" w14:textId="66453D56" w:rsidR="0010563E" w:rsidRDefault="0010563E">
      <w:pPr>
        <w:rPr>
          <w:rFonts w:ascii="Arial" w:hAnsi="Arial" w:cs="Arial"/>
        </w:rPr>
      </w:pPr>
      <w:r>
        <w:rPr>
          <w:rFonts w:ascii="Arial" w:hAnsi="Arial" w:cs="Arial"/>
        </w:rPr>
        <w:br w:type="page"/>
      </w:r>
    </w:p>
    <w:p w14:paraId="094EFED0" w14:textId="77777777" w:rsidR="0085203D" w:rsidRPr="0085203D" w:rsidRDefault="0085203D" w:rsidP="0085203D">
      <w:pPr>
        <w:rPr>
          <w:rFonts w:ascii="Arial" w:hAnsi="Arial" w:cs="Arial"/>
        </w:rPr>
      </w:pPr>
    </w:p>
    <w:p w14:paraId="6C667CAE" w14:textId="77777777" w:rsidR="00327F28" w:rsidRPr="00FC1D43" w:rsidRDefault="0085203D" w:rsidP="00FC1D43">
      <w:pPr>
        <w:numPr>
          <w:ilvl w:val="0"/>
          <w:numId w:val="2"/>
        </w:numPr>
        <w:rPr>
          <w:rFonts w:ascii="Arial" w:hAnsi="Arial" w:cs="Arial"/>
        </w:rPr>
      </w:pPr>
      <w:r w:rsidRPr="0085203D">
        <w:rPr>
          <w:rFonts w:ascii="Arial" w:hAnsi="Arial" w:cs="Arial"/>
        </w:rPr>
        <w:t xml:space="preserve">Introductions/Attendance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32CA191F" w14:textId="77777777" w:rsidR="0085203D" w:rsidRPr="0085203D" w:rsidRDefault="0085203D" w:rsidP="0085203D">
      <w:pPr>
        <w:ind w:left="720"/>
        <w:rPr>
          <w:rFonts w:ascii="Arial" w:hAnsi="Arial" w:cs="Arial"/>
        </w:rPr>
      </w:pPr>
    </w:p>
    <w:p w14:paraId="23BA2616" w14:textId="50E93348" w:rsidR="00382C30" w:rsidRDefault="0010563E" w:rsidP="00382C30">
      <w:pPr>
        <w:ind w:left="1440"/>
        <w:rPr>
          <w:rFonts w:ascii="Arial" w:hAnsi="Arial" w:cs="Arial"/>
        </w:rPr>
      </w:pPr>
      <w:r w:rsidRPr="0010563E">
        <w:rPr>
          <w:rFonts w:ascii="Arial" w:hAnsi="Arial" w:cs="Arial"/>
          <w:noProof/>
        </w:rPr>
        <w:drawing>
          <wp:inline distT="0" distB="0" distL="0" distR="0" wp14:anchorId="62A32B8F" wp14:editId="5C35F2F5">
            <wp:extent cx="2701587" cy="3212327"/>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0082" cy="3222429"/>
                    </a:xfrm>
                    <a:prstGeom prst="rect">
                      <a:avLst/>
                    </a:prstGeom>
                    <a:noFill/>
                    <a:ln>
                      <a:noFill/>
                    </a:ln>
                  </pic:spPr>
                </pic:pic>
              </a:graphicData>
            </a:graphic>
          </wp:inline>
        </w:drawing>
      </w:r>
    </w:p>
    <w:p w14:paraId="1011A79C" w14:textId="732B4560" w:rsidR="00382C30" w:rsidRDefault="0010563E" w:rsidP="00382C30">
      <w:pPr>
        <w:ind w:left="1440"/>
        <w:rPr>
          <w:rFonts w:ascii="Arial" w:hAnsi="Arial" w:cs="Arial"/>
        </w:rPr>
      </w:pPr>
      <w:r w:rsidRPr="0010563E">
        <w:rPr>
          <w:rFonts w:ascii="Arial" w:hAnsi="Arial" w:cs="Arial"/>
          <w:noProof/>
        </w:rPr>
        <w:drawing>
          <wp:inline distT="0" distB="0" distL="0" distR="0" wp14:anchorId="65A3E553" wp14:editId="289C28E2">
            <wp:extent cx="2700474" cy="2941983"/>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0680" cy="2953101"/>
                    </a:xfrm>
                    <a:prstGeom prst="rect">
                      <a:avLst/>
                    </a:prstGeom>
                    <a:noFill/>
                    <a:ln>
                      <a:noFill/>
                    </a:ln>
                  </pic:spPr>
                </pic:pic>
              </a:graphicData>
            </a:graphic>
          </wp:inline>
        </w:drawing>
      </w:r>
    </w:p>
    <w:p w14:paraId="5E115D4C" w14:textId="5B351C53" w:rsidR="0010563E" w:rsidRDefault="0010563E" w:rsidP="00382C30">
      <w:pPr>
        <w:ind w:left="1440"/>
        <w:rPr>
          <w:rFonts w:ascii="Arial" w:hAnsi="Arial" w:cs="Arial"/>
        </w:rPr>
      </w:pPr>
    </w:p>
    <w:p w14:paraId="678C94B4" w14:textId="743D146B" w:rsidR="0010563E" w:rsidRPr="0010563E" w:rsidRDefault="0010563E" w:rsidP="0010563E">
      <w:pPr>
        <w:ind w:left="1440"/>
        <w:rPr>
          <w:rFonts w:ascii="Arial" w:hAnsi="Arial" w:cs="Arial"/>
          <w:color w:val="FF0000"/>
        </w:rPr>
      </w:pPr>
      <w:r w:rsidRPr="0010563E">
        <w:rPr>
          <w:rFonts w:ascii="Arial" w:hAnsi="Arial" w:cs="Arial"/>
          <w:color w:val="FF0000"/>
        </w:rPr>
        <w:t>+Randy Zimmerman, Mike K, Matthew Crump</w:t>
      </w:r>
    </w:p>
    <w:p w14:paraId="1F8C95B0" w14:textId="6F574C3D" w:rsidR="0010563E" w:rsidRDefault="0010563E" w:rsidP="00382C30">
      <w:pPr>
        <w:ind w:left="1440"/>
        <w:rPr>
          <w:rFonts w:ascii="Arial" w:hAnsi="Arial" w:cs="Arial"/>
        </w:rPr>
      </w:pPr>
    </w:p>
    <w:p w14:paraId="0314AF0F" w14:textId="4B8C7F55" w:rsidR="0010563E" w:rsidRDefault="0010563E" w:rsidP="00382C30">
      <w:pPr>
        <w:ind w:left="1440"/>
        <w:rPr>
          <w:rFonts w:ascii="Arial" w:hAnsi="Arial" w:cs="Arial"/>
        </w:rPr>
      </w:pPr>
    </w:p>
    <w:p w14:paraId="67FDB227" w14:textId="0AA85D96" w:rsidR="0010563E" w:rsidRDefault="0010563E" w:rsidP="00382C30">
      <w:pPr>
        <w:ind w:left="1440"/>
        <w:rPr>
          <w:rFonts w:ascii="Arial" w:hAnsi="Arial" w:cs="Arial"/>
        </w:rPr>
      </w:pPr>
    </w:p>
    <w:p w14:paraId="36AF35B2" w14:textId="7AABB13F" w:rsidR="0010563E" w:rsidRDefault="0010563E">
      <w:pPr>
        <w:rPr>
          <w:rFonts w:ascii="Arial" w:hAnsi="Arial" w:cs="Arial"/>
        </w:rPr>
      </w:pPr>
      <w:r>
        <w:rPr>
          <w:rFonts w:ascii="Arial" w:hAnsi="Arial" w:cs="Arial"/>
        </w:rPr>
        <w:br w:type="page"/>
      </w:r>
    </w:p>
    <w:p w14:paraId="27BBB7F2" w14:textId="77777777" w:rsidR="0010563E" w:rsidRDefault="0010563E" w:rsidP="00382C30">
      <w:pPr>
        <w:ind w:left="1440"/>
        <w:rPr>
          <w:rFonts w:ascii="Arial" w:hAnsi="Arial" w:cs="Arial"/>
        </w:rPr>
      </w:pPr>
    </w:p>
    <w:p w14:paraId="0E32821F" w14:textId="1E1C738D" w:rsidR="0085203D" w:rsidRDefault="0085203D" w:rsidP="004C4B92">
      <w:pPr>
        <w:numPr>
          <w:ilvl w:val="1"/>
          <w:numId w:val="2"/>
        </w:numPr>
        <w:rPr>
          <w:rFonts w:ascii="Arial" w:hAnsi="Arial" w:cs="Arial"/>
        </w:rPr>
      </w:pPr>
      <w:r w:rsidRPr="0085203D">
        <w:rPr>
          <w:rFonts w:ascii="Arial" w:hAnsi="Arial" w:cs="Arial"/>
        </w:rPr>
        <w:t>Verify Quorum</w:t>
      </w:r>
      <w:r w:rsidR="002323D4">
        <w:rPr>
          <w:rFonts w:ascii="Arial" w:hAnsi="Arial" w:cs="Arial"/>
        </w:rPr>
        <w:t xml:space="preserve"> (1/2 + 1 for a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AE0242">
        <w:rPr>
          <w:rFonts w:ascii="Arial" w:hAnsi="Arial" w:cs="Arial"/>
        </w:rPr>
        <w:t>D. Johnson</w:t>
      </w:r>
    </w:p>
    <w:p w14:paraId="572D057E" w14:textId="1679E912" w:rsidR="002323D4" w:rsidRDefault="002323D4" w:rsidP="002323D4">
      <w:pPr>
        <w:ind w:left="720"/>
        <w:rPr>
          <w:rFonts w:ascii="Arial" w:hAnsi="Arial" w:cs="Arial"/>
        </w:rPr>
      </w:pPr>
    </w:p>
    <w:p w14:paraId="53A01F76" w14:textId="77777777" w:rsidR="002323D4" w:rsidRDefault="002323D4" w:rsidP="00AE3A7C">
      <w:pPr>
        <w:pStyle w:val="ListParagraph"/>
        <w:jc w:val="center"/>
        <w:rPr>
          <w:rFonts w:ascii="Arial" w:hAnsi="Arial" w:cs="Arial"/>
        </w:rPr>
      </w:pPr>
    </w:p>
    <w:tbl>
      <w:tblPr>
        <w:tblW w:w="7700" w:type="dxa"/>
        <w:jc w:val="center"/>
        <w:tblLook w:val="04A0" w:firstRow="1" w:lastRow="0" w:firstColumn="1" w:lastColumn="0" w:noHBand="0" w:noVBand="1"/>
      </w:tblPr>
      <w:tblGrid>
        <w:gridCol w:w="2065"/>
        <w:gridCol w:w="1003"/>
        <w:gridCol w:w="1544"/>
        <w:gridCol w:w="1544"/>
        <w:gridCol w:w="1544"/>
      </w:tblGrid>
      <w:tr w:rsidR="00770420" w:rsidRPr="0013746C" w14:paraId="376D543C" w14:textId="3DA6B9BE" w:rsidTr="00770420">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879CC" w14:textId="77777777" w:rsidR="00770420" w:rsidRPr="0013746C" w:rsidRDefault="00770420" w:rsidP="0013746C">
            <w:pPr>
              <w:jc w:val="center"/>
              <w:rPr>
                <w:rFonts w:ascii="Calibri" w:hAnsi="Calibri"/>
                <w:color w:val="000000"/>
                <w:sz w:val="22"/>
                <w:szCs w:val="22"/>
              </w:rPr>
            </w:pPr>
          </w:p>
        </w:tc>
        <w:tc>
          <w:tcPr>
            <w:tcW w:w="1003" w:type="dxa"/>
            <w:tcBorders>
              <w:top w:val="single" w:sz="4" w:space="0" w:color="auto"/>
              <w:left w:val="nil"/>
              <w:bottom w:val="single" w:sz="4" w:space="0" w:color="auto"/>
              <w:right w:val="single" w:sz="4" w:space="0" w:color="auto"/>
            </w:tcBorders>
            <w:shd w:val="clear" w:color="auto" w:fill="auto"/>
            <w:noWrap/>
            <w:vAlign w:val="center"/>
          </w:tcPr>
          <w:p w14:paraId="1D65703C" w14:textId="77777777" w:rsidR="00770420" w:rsidRPr="0013746C" w:rsidRDefault="00770420" w:rsidP="0013746C">
            <w:pPr>
              <w:jc w:val="center"/>
              <w:rPr>
                <w:rFonts w:ascii="Calibri" w:hAnsi="Calibri"/>
                <w:color w:val="000000"/>
                <w:sz w:val="22"/>
                <w:szCs w:val="22"/>
              </w:rPr>
            </w:pPr>
          </w:p>
        </w:tc>
        <w:tc>
          <w:tcPr>
            <w:tcW w:w="1544" w:type="dxa"/>
            <w:tcBorders>
              <w:top w:val="single" w:sz="4" w:space="0" w:color="auto"/>
              <w:left w:val="nil"/>
              <w:bottom w:val="single" w:sz="4" w:space="0" w:color="auto"/>
              <w:right w:val="single" w:sz="4" w:space="0" w:color="auto"/>
            </w:tcBorders>
          </w:tcPr>
          <w:p w14:paraId="578F81A4" w14:textId="77777777" w:rsidR="00770420" w:rsidRDefault="00770420" w:rsidP="0013746C">
            <w:pPr>
              <w:jc w:val="center"/>
              <w:rPr>
                <w:rFonts w:ascii="Calibri" w:hAnsi="Calibri"/>
                <w:color w:val="000000"/>
                <w:sz w:val="22"/>
                <w:szCs w:val="22"/>
              </w:rPr>
            </w:pPr>
          </w:p>
        </w:tc>
        <w:tc>
          <w:tcPr>
            <w:tcW w:w="1544" w:type="dxa"/>
            <w:tcBorders>
              <w:top w:val="single" w:sz="4" w:space="0" w:color="auto"/>
              <w:left w:val="nil"/>
              <w:bottom w:val="single" w:sz="4" w:space="0" w:color="auto"/>
              <w:right w:val="single" w:sz="4" w:space="0" w:color="auto"/>
            </w:tcBorders>
          </w:tcPr>
          <w:p w14:paraId="4B2B90EE" w14:textId="77777777" w:rsidR="00770420" w:rsidRDefault="00770420" w:rsidP="0013746C">
            <w:pPr>
              <w:jc w:val="center"/>
              <w:rPr>
                <w:rFonts w:ascii="Calibri" w:hAnsi="Calibri"/>
                <w:color w:val="000000"/>
                <w:sz w:val="22"/>
                <w:szCs w:val="22"/>
              </w:rPr>
            </w:pPr>
          </w:p>
        </w:tc>
        <w:tc>
          <w:tcPr>
            <w:tcW w:w="1544" w:type="dxa"/>
            <w:tcBorders>
              <w:top w:val="single" w:sz="4" w:space="0" w:color="auto"/>
              <w:left w:val="nil"/>
              <w:bottom w:val="single" w:sz="4" w:space="0" w:color="auto"/>
              <w:right w:val="single" w:sz="4" w:space="0" w:color="auto"/>
            </w:tcBorders>
          </w:tcPr>
          <w:p w14:paraId="403090DB" w14:textId="77777777" w:rsidR="00770420" w:rsidRDefault="00770420" w:rsidP="0013746C">
            <w:pPr>
              <w:jc w:val="center"/>
              <w:rPr>
                <w:rFonts w:ascii="Calibri" w:hAnsi="Calibri"/>
                <w:color w:val="000000"/>
                <w:sz w:val="22"/>
                <w:szCs w:val="22"/>
              </w:rPr>
            </w:pPr>
          </w:p>
        </w:tc>
      </w:tr>
      <w:tr w:rsidR="00770420" w:rsidRPr="0013746C" w14:paraId="5AABC55D" w14:textId="2231EB71" w:rsidTr="00770420">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4C187" w14:textId="77777777" w:rsidR="00770420" w:rsidRPr="0013746C" w:rsidRDefault="00770420" w:rsidP="0013746C">
            <w:pPr>
              <w:jc w:val="center"/>
              <w:rPr>
                <w:rFonts w:ascii="Calibri" w:hAnsi="Calibri"/>
                <w:color w:val="000000"/>
                <w:sz w:val="22"/>
                <w:szCs w:val="22"/>
              </w:rPr>
            </w:pPr>
            <w:r w:rsidRPr="0013746C">
              <w:rPr>
                <w:rFonts w:ascii="Calibri" w:hAnsi="Calibri"/>
                <w:color w:val="000000"/>
                <w:sz w:val="22"/>
                <w:szCs w:val="22"/>
              </w:rPr>
              <w:t>Member</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14:paraId="52C13F71" w14:textId="77777777" w:rsidR="00770420" w:rsidRPr="0013746C" w:rsidRDefault="00770420" w:rsidP="0013746C">
            <w:pPr>
              <w:jc w:val="center"/>
              <w:rPr>
                <w:rFonts w:ascii="Calibri" w:hAnsi="Calibri"/>
                <w:color w:val="000000"/>
                <w:sz w:val="22"/>
                <w:szCs w:val="22"/>
              </w:rPr>
            </w:pPr>
            <w:r w:rsidRPr="0013746C">
              <w:rPr>
                <w:rFonts w:ascii="Calibri" w:hAnsi="Calibri"/>
                <w:color w:val="000000"/>
                <w:sz w:val="22"/>
                <w:szCs w:val="22"/>
              </w:rPr>
              <w:t>Present?</w:t>
            </w:r>
          </w:p>
        </w:tc>
        <w:tc>
          <w:tcPr>
            <w:tcW w:w="1544" w:type="dxa"/>
            <w:tcBorders>
              <w:top w:val="single" w:sz="4" w:space="0" w:color="auto"/>
              <w:left w:val="nil"/>
              <w:bottom w:val="single" w:sz="4" w:space="0" w:color="auto"/>
              <w:right w:val="single" w:sz="4" w:space="0" w:color="auto"/>
            </w:tcBorders>
          </w:tcPr>
          <w:p w14:paraId="38D48515" w14:textId="53A86969" w:rsidR="00770420" w:rsidRPr="0013746C" w:rsidRDefault="00770420" w:rsidP="0013746C">
            <w:pPr>
              <w:jc w:val="center"/>
              <w:rPr>
                <w:rFonts w:ascii="Calibri" w:hAnsi="Calibri"/>
                <w:color w:val="000000"/>
                <w:sz w:val="22"/>
                <w:szCs w:val="22"/>
              </w:rPr>
            </w:pPr>
            <w:r>
              <w:rPr>
                <w:rFonts w:ascii="Calibri" w:hAnsi="Calibri"/>
                <w:color w:val="000000"/>
                <w:sz w:val="22"/>
                <w:szCs w:val="22"/>
              </w:rPr>
              <w:t>Stakeholder Interest</w:t>
            </w:r>
          </w:p>
        </w:tc>
        <w:tc>
          <w:tcPr>
            <w:tcW w:w="1544" w:type="dxa"/>
            <w:tcBorders>
              <w:top w:val="single" w:sz="4" w:space="0" w:color="auto"/>
              <w:left w:val="nil"/>
              <w:bottom w:val="single" w:sz="4" w:space="0" w:color="auto"/>
              <w:right w:val="single" w:sz="4" w:space="0" w:color="auto"/>
            </w:tcBorders>
          </w:tcPr>
          <w:p w14:paraId="4C4D713B" w14:textId="77777777" w:rsidR="00770420" w:rsidRDefault="00770420" w:rsidP="0013746C">
            <w:pPr>
              <w:jc w:val="center"/>
              <w:rPr>
                <w:rFonts w:ascii="Calibri" w:hAnsi="Calibri"/>
                <w:color w:val="000000"/>
                <w:sz w:val="22"/>
                <w:szCs w:val="22"/>
              </w:rPr>
            </w:pPr>
          </w:p>
        </w:tc>
        <w:tc>
          <w:tcPr>
            <w:tcW w:w="1544" w:type="dxa"/>
            <w:tcBorders>
              <w:top w:val="single" w:sz="4" w:space="0" w:color="auto"/>
              <w:left w:val="nil"/>
              <w:bottom w:val="single" w:sz="4" w:space="0" w:color="auto"/>
              <w:right w:val="single" w:sz="4" w:space="0" w:color="auto"/>
            </w:tcBorders>
          </w:tcPr>
          <w:p w14:paraId="70220545" w14:textId="77777777" w:rsidR="00770420" w:rsidRDefault="00770420" w:rsidP="0013746C">
            <w:pPr>
              <w:jc w:val="center"/>
              <w:rPr>
                <w:rFonts w:ascii="Calibri" w:hAnsi="Calibri"/>
                <w:color w:val="000000"/>
                <w:sz w:val="22"/>
                <w:szCs w:val="22"/>
              </w:rPr>
            </w:pPr>
          </w:p>
        </w:tc>
      </w:tr>
      <w:tr w:rsidR="00770420" w:rsidRPr="0013746C" w14:paraId="78183BFE" w14:textId="6431233F"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0ABF6F88" w14:textId="4895D206" w:rsidR="00770420" w:rsidRPr="0013746C" w:rsidRDefault="00770420" w:rsidP="00DC21B9">
            <w:pPr>
              <w:rPr>
                <w:rFonts w:ascii="Calibri" w:hAnsi="Calibri"/>
                <w:color w:val="000000"/>
                <w:sz w:val="22"/>
                <w:szCs w:val="22"/>
              </w:rPr>
            </w:pPr>
            <w:r w:rsidRPr="0013746C">
              <w:rPr>
                <w:rFonts w:ascii="Calibri" w:hAnsi="Calibri"/>
                <w:color w:val="000000"/>
                <w:sz w:val="22"/>
                <w:szCs w:val="22"/>
              </w:rPr>
              <w:t>Curtis Peters</w:t>
            </w:r>
          </w:p>
        </w:tc>
        <w:tc>
          <w:tcPr>
            <w:tcW w:w="1003" w:type="dxa"/>
            <w:tcBorders>
              <w:top w:val="nil"/>
              <w:left w:val="nil"/>
              <w:bottom w:val="single" w:sz="4" w:space="0" w:color="auto"/>
              <w:right w:val="single" w:sz="4" w:space="0" w:color="auto"/>
            </w:tcBorders>
            <w:shd w:val="clear" w:color="auto" w:fill="auto"/>
            <w:noWrap/>
            <w:vAlign w:val="center"/>
          </w:tcPr>
          <w:p w14:paraId="6D2679B6" w14:textId="5DC39161" w:rsidR="00770420" w:rsidRPr="0013746C" w:rsidRDefault="00770420" w:rsidP="00DC21B9">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10B8F30D" w14:textId="06F237D4" w:rsidR="00770420" w:rsidRPr="0013746C" w:rsidRDefault="00770420" w:rsidP="00DC21B9">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11E8ED88" w14:textId="77777777" w:rsidR="00770420" w:rsidRDefault="00770420" w:rsidP="00DC21B9">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4C221967" w14:textId="77777777" w:rsidR="00770420" w:rsidRDefault="00770420" w:rsidP="00DC21B9">
            <w:pPr>
              <w:jc w:val="center"/>
              <w:rPr>
                <w:rFonts w:ascii="Calibri" w:hAnsi="Calibri"/>
                <w:color w:val="000000"/>
                <w:sz w:val="22"/>
                <w:szCs w:val="22"/>
              </w:rPr>
            </w:pPr>
          </w:p>
        </w:tc>
      </w:tr>
      <w:tr w:rsidR="00770420" w:rsidRPr="0013746C" w14:paraId="2C883DC3" w14:textId="53356560"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B39FEBD" w14:textId="683768A0" w:rsidR="00770420" w:rsidRPr="0013746C" w:rsidRDefault="00770420" w:rsidP="00AE0242">
            <w:pPr>
              <w:rPr>
                <w:rFonts w:ascii="Calibri" w:hAnsi="Calibri"/>
                <w:color w:val="000000"/>
                <w:sz w:val="22"/>
                <w:szCs w:val="22"/>
              </w:rPr>
            </w:pPr>
            <w:r w:rsidRPr="00A63E57">
              <w:rPr>
                <w:rFonts w:ascii="Calibri" w:hAnsi="Calibri"/>
                <w:color w:val="000000"/>
                <w:sz w:val="22"/>
                <w:szCs w:val="22"/>
              </w:rPr>
              <w:t>Chris Lowell</w:t>
            </w:r>
          </w:p>
        </w:tc>
        <w:tc>
          <w:tcPr>
            <w:tcW w:w="1003" w:type="dxa"/>
            <w:tcBorders>
              <w:top w:val="nil"/>
              <w:left w:val="nil"/>
              <w:bottom w:val="single" w:sz="4" w:space="0" w:color="auto"/>
              <w:right w:val="single" w:sz="4" w:space="0" w:color="auto"/>
            </w:tcBorders>
            <w:shd w:val="clear" w:color="auto" w:fill="auto"/>
            <w:noWrap/>
            <w:vAlign w:val="center"/>
          </w:tcPr>
          <w:p w14:paraId="7AEE8C45" w14:textId="77777777"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188B4DF7" w14:textId="0777E71A"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39B28104"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427EEF5D" w14:textId="77777777" w:rsidR="00770420" w:rsidRDefault="00770420" w:rsidP="00AE0242">
            <w:pPr>
              <w:jc w:val="center"/>
              <w:rPr>
                <w:rFonts w:ascii="Calibri" w:hAnsi="Calibri"/>
                <w:color w:val="000000"/>
                <w:sz w:val="22"/>
                <w:szCs w:val="22"/>
              </w:rPr>
            </w:pPr>
          </w:p>
        </w:tc>
      </w:tr>
      <w:tr w:rsidR="00770420" w:rsidRPr="0013746C" w14:paraId="774625E5" w14:textId="1AB1944F"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4C2694C" w14:textId="143FFD92" w:rsidR="00770420" w:rsidRPr="0013746C" w:rsidRDefault="00770420" w:rsidP="00AE0242">
            <w:pPr>
              <w:rPr>
                <w:rFonts w:ascii="Calibri" w:hAnsi="Calibri"/>
                <w:color w:val="000000"/>
                <w:sz w:val="22"/>
                <w:szCs w:val="22"/>
              </w:rPr>
            </w:pPr>
            <w:r w:rsidRPr="0013746C">
              <w:rPr>
                <w:rFonts w:ascii="Calibri" w:hAnsi="Calibri"/>
                <w:color w:val="000000"/>
                <w:sz w:val="22"/>
                <w:szCs w:val="22"/>
              </w:rPr>
              <w:t>Brandon Bates</w:t>
            </w:r>
          </w:p>
        </w:tc>
        <w:tc>
          <w:tcPr>
            <w:tcW w:w="1003" w:type="dxa"/>
            <w:tcBorders>
              <w:top w:val="nil"/>
              <w:left w:val="nil"/>
              <w:bottom w:val="single" w:sz="4" w:space="0" w:color="auto"/>
              <w:right w:val="single" w:sz="4" w:space="0" w:color="auto"/>
            </w:tcBorders>
            <w:shd w:val="clear" w:color="auto" w:fill="auto"/>
            <w:noWrap/>
            <w:vAlign w:val="center"/>
          </w:tcPr>
          <w:p w14:paraId="414E6359" w14:textId="7CFDDBA5"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6FB739B4" w14:textId="7CD8F761"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 User</w:t>
            </w:r>
          </w:p>
        </w:tc>
        <w:tc>
          <w:tcPr>
            <w:tcW w:w="1544" w:type="dxa"/>
            <w:tcBorders>
              <w:top w:val="nil"/>
              <w:left w:val="nil"/>
              <w:bottom w:val="single" w:sz="4" w:space="0" w:color="auto"/>
              <w:right w:val="single" w:sz="4" w:space="0" w:color="auto"/>
            </w:tcBorders>
          </w:tcPr>
          <w:p w14:paraId="40D07D2E"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29936627" w14:textId="77777777" w:rsidR="00770420" w:rsidRDefault="00770420" w:rsidP="00AE0242">
            <w:pPr>
              <w:jc w:val="center"/>
              <w:rPr>
                <w:rFonts w:ascii="Calibri" w:hAnsi="Calibri"/>
                <w:color w:val="000000"/>
                <w:sz w:val="22"/>
                <w:szCs w:val="22"/>
              </w:rPr>
            </w:pPr>
          </w:p>
        </w:tc>
      </w:tr>
      <w:tr w:rsidR="00770420" w:rsidRPr="0013746C" w14:paraId="1A5BEBE3" w14:textId="16C2BCA3"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928B6DB" w14:textId="00F32C5A" w:rsidR="00770420" w:rsidRPr="0013746C" w:rsidRDefault="00770420" w:rsidP="00AE0242">
            <w:pPr>
              <w:rPr>
                <w:rFonts w:ascii="Calibri" w:hAnsi="Calibri"/>
                <w:color w:val="000000"/>
                <w:sz w:val="22"/>
                <w:szCs w:val="22"/>
              </w:rPr>
            </w:pPr>
            <w:r w:rsidRPr="0013746C">
              <w:rPr>
                <w:rFonts w:ascii="Calibri" w:hAnsi="Calibri"/>
                <w:color w:val="000000"/>
                <w:sz w:val="22"/>
                <w:szCs w:val="22"/>
              </w:rPr>
              <w:t>Bob Persechini</w:t>
            </w:r>
          </w:p>
        </w:tc>
        <w:tc>
          <w:tcPr>
            <w:tcW w:w="1003" w:type="dxa"/>
            <w:tcBorders>
              <w:top w:val="nil"/>
              <w:left w:val="nil"/>
              <w:bottom w:val="single" w:sz="4" w:space="0" w:color="auto"/>
              <w:right w:val="single" w:sz="4" w:space="0" w:color="auto"/>
            </w:tcBorders>
            <w:shd w:val="clear" w:color="auto" w:fill="auto"/>
            <w:noWrap/>
            <w:vAlign w:val="center"/>
          </w:tcPr>
          <w:p w14:paraId="09FBC25C" w14:textId="31E04D91"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6ACC2C2C" w14:textId="00744113" w:rsidR="00770420" w:rsidRPr="0013746C" w:rsidRDefault="00770420" w:rsidP="00AE0242">
            <w:pPr>
              <w:jc w:val="center"/>
              <w:rPr>
                <w:rFonts w:ascii="Calibri" w:hAnsi="Calibri"/>
                <w:color w:val="000000"/>
                <w:sz w:val="22"/>
                <w:szCs w:val="22"/>
              </w:rPr>
            </w:pPr>
            <w:r>
              <w:rPr>
                <w:rFonts w:ascii="Calibri" w:hAnsi="Calibri"/>
                <w:color w:val="000000"/>
                <w:sz w:val="22"/>
                <w:szCs w:val="22"/>
              </w:rPr>
              <w:t>Consulting Engineer</w:t>
            </w:r>
          </w:p>
        </w:tc>
        <w:tc>
          <w:tcPr>
            <w:tcW w:w="1544" w:type="dxa"/>
            <w:tcBorders>
              <w:top w:val="nil"/>
              <w:left w:val="nil"/>
              <w:bottom w:val="single" w:sz="4" w:space="0" w:color="auto"/>
              <w:right w:val="single" w:sz="4" w:space="0" w:color="auto"/>
            </w:tcBorders>
          </w:tcPr>
          <w:p w14:paraId="7335159D"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47CB8438" w14:textId="77777777" w:rsidR="00770420" w:rsidRDefault="00770420" w:rsidP="00AE0242">
            <w:pPr>
              <w:jc w:val="center"/>
              <w:rPr>
                <w:rFonts w:ascii="Calibri" w:hAnsi="Calibri"/>
                <w:color w:val="000000"/>
                <w:sz w:val="22"/>
                <w:szCs w:val="22"/>
              </w:rPr>
            </w:pPr>
          </w:p>
        </w:tc>
      </w:tr>
      <w:tr w:rsidR="00770420" w:rsidRPr="0013746C" w14:paraId="159CB04A" w14:textId="659C2B5D"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3751A3D" w14:textId="00EF8CA4" w:rsidR="00770420" w:rsidRPr="0013746C" w:rsidRDefault="00770420" w:rsidP="00AE0242">
            <w:pPr>
              <w:rPr>
                <w:rFonts w:ascii="Calibri" w:hAnsi="Calibri"/>
                <w:color w:val="000000"/>
                <w:sz w:val="22"/>
                <w:szCs w:val="22"/>
              </w:rPr>
            </w:pPr>
            <w:r w:rsidRPr="0013746C">
              <w:rPr>
                <w:rFonts w:ascii="Calibri" w:hAnsi="Calibri"/>
                <w:color w:val="000000"/>
                <w:sz w:val="22"/>
                <w:szCs w:val="22"/>
              </w:rPr>
              <w:t>Ryan Johnson</w:t>
            </w:r>
          </w:p>
        </w:tc>
        <w:tc>
          <w:tcPr>
            <w:tcW w:w="1003" w:type="dxa"/>
            <w:tcBorders>
              <w:top w:val="nil"/>
              <w:left w:val="nil"/>
              <w:bottom w:val="single" w:sz="4" w:space="0" w:color="auto"/>
              <w:right w:val="single" w:sz="4" w:space="0" w:color="auto"/>
            </w:tcBorders>
            <w:shd w:val="clear" w:color="auto" w:fill="auto"/>
            <w:noWrap/>
            <w:vAlign w:val="center"/>
          </w:tcPr>
          <w:p w14:paraId="4E7C6788" w14:textId="32AD2941"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4302F8FA" w14:textId="66D80C02"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343A3668"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33387284" w14:textId="77777777" w:rsidR="00770420" w:rsidRDefault="00770420" w:rsidP="00AE0242">
            <w:pPr>
              <w:jc w:val="center"/>
              <w:rPr>
                <w:rFonts w:ascii="Calibri" w:hAnsi="Calibri"/>
                <w:color w:val="000000"/>
                <w:sz w:val="22"/>
                <w:szCs w:val="22"/>
              </w:rPr>
            </w:pPr>
          </w:p>
        </w:tc>
      </w:tr>
      <w:tr w:rsidR="00770420" w:rsidRPr="0013746C" w14:paraId="555D21D4" w14:textId="178E02BB"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5263EC1" w14:textId="592BC6CF" w:rsidR="00770420" w:rsidRPr="0013746C" w:rsidRDefault="00770420" w:rsidP="00AE0242">
            <w:pPr>
              <w:rPr>
                <w:rFonts w:ascii="Calibri" w:hAnsi="Calibri"/>
                <w:color w:val="000000"/>
                <w:sz w:val="22"/>
                <w:szCs w:val="22"/>
              </w:rPr>
            </w:pPr>
            <w:r w:rsidRPr="0013746C">
              <w:rPr>
                <w:rFonts w:ascii="Calibri" w:hAnsi="Calibri"/>
                <w:color w:val="000000"/>
                <w:sz w:val="22"/>
                <w:szCs w:val="22"/>
              </w:rPr>
              <w:t>Krishnan Viswanath</w:t>
            </w:r>
          </w:p>
        </w:tc>
        <w:tc>
          <w:tcPr>
            <w:tcW w:w="1003" w:type="dxa"/>
            <w:tcBorders>
              <w:top w:val="nil"/>
              <w:left w:val="nil"/>
              <w:bottom w:val="single" w:sz="4" w:space="0" w:color="auto"/>
              <w:right w:val="single" w:sz="4" w:space="0" w:color="auto"/>
            </w:tcBorders>
            <w:shd w:val="clear" w:color="auto" w:fill="auto"/>
            <w:noWrap/>
            <w:vAlign w:val="center"/>
          </w:tcPr>
          <w:p w14:paraId="47424BA7" w14:textId="2D55E112"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4B1E888A" w14:textId="7C1B5B35"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722C4271"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3E0B6C11" w14:textId="77777777" w:rsidR="00770420" w:rsidRDefault="00770420" w:rsidP="00AE0242">
            <w:pPr>
              <w:jc w:val="center"/>
              <w:rPr>
                <w:rFonts w:ascii="Calibri" w:hAnsi="Calibri"/>
                <w:color w:val="000000"/>
                <w:sz w:val="22"/>
                <w:szCs w:val="22"/>
              </w:rPr>
            </w:pPr>
          </w:p>
        </w:tc>
      </w:tr>
      <w:tr w:rsidR="00770420" w:rsidRPr="0013746C" w14:paraId="38001F6D" w14:textId="573DA17D"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0E7ABE3" w14:textId="749C433C" w:rsidR="00770420" w:rsidRPr="0013746C" w:rsidRDefault="00770420" w:rsidP="00AE0242">
            <w:pPr>
              <w:rPr>
                <w:rFonts w:ascii="Calibri" w:hAnsi="Calibri"/>
                <w:color w:val="000000"/>
                <w:sz w:val="22"/>
                <w:szCs w:val="22"/>
              </w:rPr>
            </w:pPr>
            <w:r>
              <w:rPr>
                <w:rFonts w:ascii="Calibri" w:hAnsi="Calibri"/>
                <w:color w:val="000000"/>
                <w:sz w:val="22"/>
                <w:szCs w:val="22"/>
              </w:rPr>
              <w:t>David John</w:t>
            </w:r>
          </w:p>
        </w:tc>
        <w:tc>
          <w:tcPr>
            <w:tcW w:w="1003" w:type="dxa"/>
            <w:tcBorders>
              <w:top w:val="nil"/>
              <w:left w:val="nil"/>
              <w:bottom w:val="single" w:sz="4" w:space="0" w:color="auto"/>
              <w:right w:val="single" w:sz="4" w:space="0" w:color="auto"/>
            </w:tcBorders>
            <w:shd w:val="clear" w:color="auto" w:fill="auto"/>
            <w:noWrap/>
            <w:vAlign w:val="center"/>
          </w:tcPr>
          <w:p w14:paraId="02BA168F" w14:textId="3814757C"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6F1B45FF" w14:textId="466AE912" w:rsidR="00770420" w:rsidRPr="0013746C" w:rsidRDefault="00770420" w:rsidP="00AE0242">
            <w:pPr>
              <w:jc w:val="center"/>
              <w:rPr>
                <w:rFonts w:ascii="Calibri" w:hAnsi="Calibri"/>
                <w:color w:val="000000"/>
                <w:sz w:val="22"/>
                <w:szCs w:val="22"/>
              </w:rPr>
            </w:pPr>
            <w:r>
              <w:rPr>
                <w:rFonts w:ascii="Calibri" w:hAnsi="Calibri"/>
                <w:color w:val="000000"/>
                <w:sz w:val="22"/>
                <w:szCs w:val="22"/>
              </w:rPr>
              <w:t>Sales Rep/ Retired</w:t>
            </w:r>
          </w:p>
        </w:tc>
        <w:tc>
          <w:tcPr>
            <w:tcW w:w="1544" w:type="dxa"/>
            <w:tcBorders>
              <w:top w:val="nil"/>
              <w:left w:val="nil"/>
              <w:bottom w:val="single" w:sz="4" w:space="0" w:color="auto"/>
              <w:right w:val="single" w:sz="4" w:space="0" w:color="auto"/>
            </w:tcBorders>
          </w:tcPr>
          <w:p w14:paraId="71FF0191"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72692607" w14:textId="77777777" w:rsidR="00770420" w:rsidRDefault="00770420" w:rsidP="00AE0242">
            <w:pPr>
              <w:jc w:val="center"/>
              <w:rPr>
                <w:rFonts w:ascii="Calibri" w:hAnsi="Calibri"/>
                <w:color w:val="000000"/>
                <w:sz w:val="22"/>
                <w:szCs w:val="22"/>
              </w:rPr>
            </w:pPr>
          </w:p>
        </w:tc>
      </w:tr>
      <w:tr w:rsidR="00770420" w:rsidRPr="0013746C" w14:paraId="0D047908" w14:textId="46E4D0C8"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7C26A45" w14:textId="7D95DE46" w:rsidR="00770420" w:rsidRPr="0013746C" w:rsidRDefault="00770420" w:rsidP="00AE0242">
            <w:pPr>
              <w:rPr>
                <w:rFonts w:ascii="Calibri" w:hAnsi="Calibri"/>
                <w:color w:val="000000"/>
                <w:sz w:val="22"/>
                <w:szCs w:val="22"/>
              </w:rPr>
            </w:pPr>
            <w:r>
              <w:rPr>
                <w:rFonts w:ascii="Calibri" w:hAnsi="Calibri"/>
                <w:color w:val="000000"/>
                <w:sz w:val="22"/>
                <w:szCs w:val="22"/>
              </w:rPr>
              <w:t>Frank Cuaderno</w:t>
            </w:r>
          </w:p>
        </w:tc>
        <w:tc>
          <w:tcPr>
            <w:tcW w:w="1003" w:type="dxa"/>
            <w:tcBorders>
              <w:top w:val="nil"/>
              <w:left w:val="nil"/>
              <w:bottom w:val="single" w:sz="4" w:space="0" w:color="auto"/>
              <w:right w:val="single" w:sz="4" w:space="0" w:color="auto"/>
            </w:tcBorders>
            <w:shd w:val="clear" w:color="auto" w:fill="auto"/>
            <w:noWrap/>
            <w:vAlign w:val="center"/>
          </w:tcPr>
          <w:p w14:paraId="7873C975" w14:textId="03EBEBD8"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6CD2FB21" w14:textId="3BD8B02B"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21740F0A"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532A5468" w14:textId="77777777" w:rsidR="00770420" w:rsidRDefault="00770420" w:rsidP="00AE0242">
            <w:pPr>
              <w:jc w:val="center"/>
              <w:rPr>
                <w:rFonts w:ascii="Calibri" w:hAnsi="Calibri"/>
                <w:color w:val="000000"/>
                <w:sz w:val="22"/>
                <w:szCs w:val="22"/>
              </w:rPr>
            </w:pPr>
          </w:p>
        </w:tc>
      </w:tr>
      <w:tr w:rsidR="00770420" w:rsidRPr="0013746C" w14:paraId="7664D920" w14:textId="19F50C20"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5617DD2" w14:textId="088CFFE8" w:rsidR="00770420" w:rsidRDefault="00770420" w:rsidP="00AE0242">
            <w:pPr>
              <w:rPr>
                <w:rFonts w:ascii="Calibri" w:hAnsi="Calibri"/>
                <w:color w:val="000000"/>
                <w:sz w:val="22"/>
                <w:szCs w:val="22"/>
              </w:rPr>
            </w:pPr>
            <w:r>
              <w:rPr>
                <w:rFonts w:ascii="Calibri" w:hAnsi="Calibri"/>
                <w:color w:val="000000"/>
                <w:sz w:val="22"/>
                <w:szCs w:val="22"/>
              </w:rPr>
              <w:t>David Johnson</w:t>
            </w:r>
          </w:p>
        </w:tc>
        <w:tc>
          <w:tcPr>
            <w:tcW w:w="1003" w:type="dxa"/>
            <w:tcBorders>
              <w:top w:val="nil"/>
              <w:left w:val="nil"/>
              <w:bottom w:val="single" w:sz="4" w:space="0" w:color="auto"/>
              <w:right w:val="single" w:sz="4" w:space="0" w:color="auto"/>
            </w:tcBorders>
            <w:shd w:val="clear" w:color="auto" w:fill="auto"/>
            <w:noWrap/>
            <w:vAlign w:val="center"/>
          </w:tcPr>
          <w:p w14:paraId="3824C9F7" w14:textId="0CC37020"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144A48D3" w14:textId="2A775AAA" w:rsidR="00770420" w:rsidRPr="0013746C" w:rsidRDefault="00770420" w:rsidP="00AE0242">
            <w:pPr>
              <w:jc w:val="center"/>
              <w:rPr>
                <w:rFonts w:ascii="Calibri" w:hAnsi="Calibri"/>
                <w:color w:val="000000"/>
                <w:sz w:val="22"/>
                <w:szCs w:val="22"/>
              </w:rPr>
            </w:pPr>
            <w:r>
              <w:rPr>
                <w:rFonts w:ascii="Calibri" w:hAnsi="Calibri"/>
                <w:color w:val="000000"/>
                <w:sz w:val="22"/>
                <w:szCs w:val="22"/>
              </w:rPr>
              <w:t>Manufacturer</w:t>
            </w:r>
          </w:p>
        </w:tc>
        <w:tc>
          <w:tcPr>
            <w:tcW w:w="1544" w:type="dxa"/>
            <w:tcBorders>
              <w:top w:val="nil"/>
              <w:left w:val="nil"/>
              <w:bottom w:val="single" w:sz="4" w:space="0" w:color="auto"/>
              <w:right w:val="single" w:sz="4" w:space="0" w:color="auto"/>
            </w:tcBorders>
          </w:tcPr>
          <w:p w14:paraId="2F4BEE5A"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68DEE224" w14:textId="77777777" w:rsidR="00770420" w:rsidRDefault="00770420" w:rsidP="00AE0242">
            <w:pPr>
              <w:jc w:val="center"/>
              <w:rPr>
                <w:rFonts w:ascii="Calibri" w:hAnsi="Calibri"/>
                <w:color w:val="000000"/>
                <w:sz w:val="22"/>
                <w:szCs w:val="22"/>
              </w:rPr>
            </w:pPr>
          </w:p>
        </w:tc>
      </w:tr>
      <w:tr w:rsidR="00770420" w:rsidRPr="0013746C" w14:paraId="4E285A36" w14:textId="499679F6"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FA3CE31" w14:textId="57C619AD" w:rsidR="00770420" w:rsidRPr="0013746C" w:rsidRDefault="00770420" w:rsidP="00AE0242">
            <w:pPr>
              <w:rPr>
                <w:rFonts w:ascii="Calibri" w:hAnsi="Calibri"/>
                <w:color w:val="000000"/>
                <w:sz w:val="22"/>
                <w:szCs w:val="22"/>
              </w:rPr>
            </w:pPr>
            <w:r>
              <w:rPr>
                <w:rFonts w:ascii="Calibri" w:hAnsi="Calibri"/>
                <w:color w:val="000000"/>
                <w:sz w:val="22"/>
                <w:szCs w:val="22"/>
              </w:rPr>
              <w:t>Kishor Khankari</w:t>
            </w:r>
          </w:p>
        </w:tc>
        <w:tc>
          <w:tcPr>
            <w:tcW w:w="1003" w:type="dxa"/>
            <w:tcBorders>
              <w:top w:val="nil"/>
              <w:left w:val="nil"/>
              <w:bottom w:val="single" w:sz="4" w:space="0" w:color="auto"/>
              <w:right w:val="single" w:sz="4" w:space="0" w:color="auto"/>
            </w:tcBorders>
            <w:shd w:val="clear" w:color="auto" w:fill="auto"/>
            <w:noWrap/>
            <w:vAlign w:val="center"/>
          </w:tcPr>
          <w:p w14:paraId="4A2A2709" w14:textId="40B12702"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0CDA89C4" w14:textId="3FB44B63" w:rsidR="00770420" w:rsidRPr="0013746C" w:rsidRDefault="00770420" w:rsidP="00AE0242">
            <w:pPr>
              <w:jc w:val="center"/>
              <w:rPr>
                <w:rFonts w:ascii="Calibri" w:hAnsi="Calibri"/>
                <w:color w:val="000000"/>
                <w:sz w:val="22"/>
                <w:szCs w:val="22"/>
              </w:rPr>
            </w:pPr>
            <w:r>
              <w:rPr>
                <w:rFonts w:ascii="Calibri" w:hAnsi="Calibri"/>
                <w:color w:val="000000"/>
                <w:sz w:val="22"/>
                <w:szCs w:val="22"/>
              </w:rPr>
              <w:t>Consulting Engineer</w:t>
            </w:r>
          </w:p>
        </w:tc>
        <w:tc>
          <w:tcPr>
            <w:tcW w:w="1544" w:type="dxa"/>
            <w:tcBorders>
              <w:top w:val="nil"/>
              <w:left w:val="nil"/>
              <w:bottom w:val="single" w:sz="4" w:space="0" w:color="auto"/>
              <w:right w:val="single" w:sz="4" w:space="0" w:color="auto"/>
            </w:tcBorders>
          </w:tcPr>
          <w:p w14:paraId="204EAF7F"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2CD1A803" w14:textId="77777777" w:rsidR="00770420" w:rsidRDefault="00770420" w:rsidP="00AE0242">
            <w:pPr>
              <w:jc w:val="center"/>
              <w:rPr>
                <w:rFonts w:ascii="Calibri" w:hAnsi="Calibri"/>
                <w:color w:val="000000"/>
                <w:sz w:val="22"/>
                <w:szCs w:val="22"/>
              </w:rPr>
            </w:pPr>
          </w:p>
        </w:tc>
      </w:tr>
      <w:tr w:rsidR="00770420" w:rsidRPr="0013746C" w14:paraId="435E6584" w14:textId="0227462C"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6CE45AC" w14:textId="72C0E6E1" w:rsidR="00770420" w:rsidRPr="0013746C" w:rsidRDefault="00770420" w:rsidP="00AE0242">
            <w:pPr>
              <w:rPr>
                <w:rFonts w:ascii="Calibri" w:hAnsi="Calibri"/>
                <w:color w:val="000000"/>
                <w:sz w:val="22"/>
                <w:szCs w:val="22"/>
              </w:rPr>
            </w:pPr>
            <w:r w:rsidRPr="00522672">
              <w:rPr>
                <w:rFonts w:ascii="Calibri" w:hAnsi="Calibri"/>
                <w:color w:val="000000"/>
                <w:sz w:val="22"/>
                <w:szCs w:val="22"/>
              </w:rPr>
              <w:t>Zacc Poots</w:t>
            </w:r>
          </w:p>
        </w:tc>
        <w:tc>
          <w:tcPr>
            <w:tcW w:w="1003" w:type="dxa"/>
            <w:tcBorders>
              <w:top w:val="nil"/>
              <w:left w:val="nil"/>
              <w:bottom w:val="single" w:sz="4" w:space="0" w:color="auto"/>
              <w:right w:val="single" w:sz="4" w:space="0" w:color="auto"/>
            </w:tcBorders>
            <w:shd w:val="clear" w:color="auto" w:fill="auto"/>
            <w:noWrap/>
            <w:vAlign w:val="center"/>
          </w:tcPr>
          <w:p w14:paraId="6253C94C" w14:textId="67325815" w:rsidR="00770420" w:rsidRPr="0013746C" w:rsidRDefault="00770420" w:rsidP="00AE0242">
            <w:pPr>
              <w:jc w:val="center"/>
              <w:rPr>
                <w:rFonts w:ascii="Calibri" w:hAnsi="Calibri"/>
                <w:color w:val="000000"/>
                <w:sz w:val="22"/>
                <w:szCs w:val="22"/>
              </w:rPr>
            </w:pPr>
            <w:r>
              <w:rPr>
                <w:rFonts w:ascii="Calibri" w:hAnsi="Calibri"/>
                <w:color w:val="000000"/>
                <w:sz w:val="22"/>
                <w:szCs w:val="22"/>
              </w:rPr>
              <w:t>x</w:t>
            </w:r>
          </w:p>
        </w:tc>
        <w:tc>
          <w:tcPr>
            <w:tcW w:w="1544" w:type="dxa"/>
            <w:tcBorders>
              <w:top w:val="nil"/>
              <w:left w:val="nil"/>
              <w:bottom w:val="single" w:sz="4" w:space="0" w:color="auto"/>
              <w:right w:val="single" w:sz="4" w:space="0" w:color="auto"/>
            </w:tcBorders>
          </w:tcPr>
          <w:p w14:paraId="5E714466" w14:textId="44FB8687" w:rsidR="00770420" w:rsidRPr="0013746C" w:rsidRDefault="00770420" w:rsidP="00AE0242">
            <w:pPr>
              <w:jc w:val="center"/>
              <w:rPr>
                <w:rFonts w:ascii="Calibri" w:hAnsi="Calibri"/>
                <w:color w:val="000000"/>
                <w:sz w:val="22"/>
                <w:szCs w:val="22"/>
              </w:rPr>
            </w:pPr>
            <w:r>
              <w:rPr>
                <w:rFonts w:ascii="Calibri" w:hAnsi="Calibri"/>
                <w:color w:val="000000"/>
                <w:sz w:val="22"/>
                <w:szCs w:val="22"/>
              </w:rPr>
              <w:t>Sales Rep</w:t>
            </w:r>
          </w:p>
        </w:tc>
        <w:tc>
          <w:tcPr>
            <w:tcW w:w="1544" w:type="dxa"/>
            <w:tcBorders>
              <w:top w:val="nil"/>
              <w:left w:val="nil"/>
              <w:bottom w:val="single" w:sz="4" w:space="0" w:color="auto"/>
              <w:right w:val="single" w:sz="4" w:space="0" w:color="auto"/>
            </w:tcBorders>
          </w:tcPr>
          <w:p w14:paraId="31ACAB9B" w14:textId="77777777" w:rsidR="00770420"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37BBB99C" w14:textId="77777777" w:rsidR="00770420" w:rsidRDefault="00770420" w:rsidP="00AE0242">
            <w:pPr>
              <w:jc w:val="center"/>
              <w:rPr>
                <w:rFonts w:ascii="Calibri" w:hAnsi="Calibri"/>
                <w:color w:val="000000"/>
                <w:sz w:val="22"/>
                <w:szCs w:val="22"/>
              </w:rPr>
            </w:pPr>
          </w:p>
        </w:tc>
      </w:tr>
      <w:tr w:rsidR="00770420" w:rsidRPr="0013746C" w14:paraId="1C10A7AE" w14:textId="37CC7549"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D19B091" w14:textId="77777777" w:rsidR="00770420" w:rsidRPr="0013746C" w:rsidRDefault="00770420" w:rsidP="00AE0242">
            <w:pPr>
              <w:jc w:val="right"/>
              <w:rPr>
                <w:rFonts w:ascii="Calibri" w:hAnsi="Calibri"/>
                <w:color w:val="000000"/>
                <w:sz w:val="22"/>
                <w:szCs w:val="22"/>
              </w:rPr>
            </w:pPr>
            <w:r w:rsidRPr="0013746C">
              <w:rPr>
                <w:rFonts w:ascii="Calibri" w:hAnsi="Calibri"/>
                <w:color w:val="000000"/>
                <w:sz w:val="22"/>
                <w:szCs w:val="22"/>
              </w:rPr>
              <w:t>Total</w:t>
            </w:r>
          </w:p>
        </w:tc>
        <w:tc>
          <w:tcPr>
            <w:tcW w:w="1003" w:type="dxa"/>
            <w:tcBorders>
              <w:top w:val="nil"/>
              <w:left w:val="nil"/>
              <w:bottom w:val="single" w:sz="4" w:space="0" w:color="auto"/>
              <w:right w:val="single" w:sz="4" w:space="0" w:color="auto"/>
            </w:tcBorders>
            <w:shd w:val="clear" w:color="auto" w:fill="auto"/>
            <w:noWrap/>
            <w:vAlign w:val="center"/>
          </w:tcPr>
          <w:p w14:paraId="5D979A8B" w14:textId="082684ED" w:rsidR="00770420" w:rsidRPr="0013746C" w:rsidRDefault="00770420" w:rsidP="00AE0242">
            <w:pPr>
              <w:jc w:val="center"/>
              <w:rPr>
                <w:rFonts w:ascii="Calibri" w:hAnsi="Calibri"/>
                <w:color w:val="000000"/>
                <w:sz w:val="22"/>
                <w:szCs w:val="22"/>
              </w:rPr>
            </w:pPr>
            <w:r>
              <w:rPr>
                <w:rFonts w:ascii="Calibri" w:hAnsi="Calibri"/>
                <w:color w:val="000000"/>
                <w:sz w:val="22"/>
                <w:szCs w:val="22"/>
              </w:rPr>
              <w:t>7</w:t>
            </w:r>
            <w:r w:rsidR="0010563E">
              <w:rPr>
                <w:rFonts w:ascii="Calibri" w:hAnsi="Calibri"/>
                <w:color w:val="000000"/>
                <w:sz w:val="22"/>
                <w:szCs w:val="22"/>
              </w:rPr>
              <w:t>/11</w:t>
            </w:r>
          </w:p>
        </w:tc>
        <w:tc>
          <w:tcPr>
            <w:tcW w:w="1544" w:type="dxa"/>
            <w:tcBorders>
              <w:top w:val="nil"/>
              <w:left w:val="nil"/>
              <w:bottom w:val="single" w:sz="4" w:space="0" w:color="auto"/>
              <w:right w:val="single" w:sz="4" w:space="0" w:color="auto"/>
            </w:tcBorders>
          </w:tcPr>
          <w:p w14:paraId="26DA5B3B" w14:textId="77777777"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5E92F188" w14:textId="77777777"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39BC334F" w14:textId="77777777" w:rsidR="00770420" w:rsidRPr="0013746C" w:rsidRDefault="00770420" w:rsidP="00AE0242">
            <w:pPr>
              <w:jc w:val="center"/>
              <w:rPr>
                <w:rFonts w:ascii="Calibri" w:hAnsi="Calibri"/>
                <w:color w:val="000000"/>
                <w:sz w:val="22"/>
                <w:szCs w:val="22"/>
              </w:rPr>
            </w:pPr>
          </w:p>
        </w:tc>
      </w:tr>
      <w:tr w:rsidR="00770420" w:rsidRPr="0013746C" w14:paraId="51DC4126" w14:textId="0409239C" w:rsidTr="0077042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5FD883D" w14:textId="77777777" w:rsidR="00770420" w:rsidRPr="0013746C" w:rsidRDefault="00770420" w:rsidP="00AE0242">
            <w:pPr>
              <w:jc w:val="right"/>
              <w:rPr>
                <w:rFonts w:ascii="Calibri" w:hAnsi="Calibri"/>
                <w:color w:val="000000"/>
                <w:sz w:val="22"/>
                <w:szCs w:val="22"/>
              </w:rPr>
            </w:pPr>
            <w:r w:rsidRPr="0013746C">
              <w:rPr>
                <w:rFonts w:ascii="Calibri" w:hAnsi="Calibri"/>
                <w:color w:val="000000"/>
                <w:sz w:val="22"/>
                <w:szCs w:val="22"/>
              </w:rPr>
              <w:t>Quorum (Y/N)</w:t>
            </w:r>
          </w:p>
        </w:tc>
        <w:tc>
          <w:tcPr>
            <w:tcW w:w="1003" w:type="dxa"/>
            <w:tcBorders>
              <w:top w:val="nil"/>
              <w:left w:val="nil"/>
              <w:bottom w:val="single" w:sz="4" w:space="0" w:color="auto"/>
              <w:right w:val="single" w:sz="4" w:space="0" w:color="auto"/>
            </w:tcBorders>
            <w:shd w:val="clear" w:color="auto" w:fill="auto"/>
            <w:noWrap/>
            <w:vAlign w:val="center"/>
          </w:tcPr>
          <w:p w14:paraId="2A6077AF" w14:textId="2CABA136" w:rsidR="00770420" w:rsidRPr="0013746C" w:rsidRDefault="00770420" w:rsidP="00AE0242">
            <w:pPr>
              <w:jc w:val="center"/>
              <w:rPr>
                <w:rFonts w:ascii="Calibri" w:hAnsi="Calibri"/>
                <w:color w:val="000000"/>
                <w:sz w:val="22"/>
                <w:szCs w:val="22"/>
              </w:rPr>
            </w:pPr>
            <w:r>
              <w:rPr>
                <w:rFonts w:ascii="Calibri" w:hAnsi="Calibri"/>
                <w:color w:val="000000"/>
                <w:sz w:val="22"/>
                <w:szCs w:val="22"/>
              </w:rPr>
              <w:t>Y</w:t>
            </w:r>
          </w:p>
        </w:tc>
        <w:tc>
          <w:tcPr>
            <w:tcW w:w="1544" w:type="dxa"/>
            <w:tcBorders>
              <w:top w:val="nil"/>
              <w:left w:val="nil"/>
              <w:bottom w:val="single" w:sz="4" w:space="0" w:color="auto"/>
              <w:right w:val="single" w:sz="4" w:space="0" w:color="auto"/>
            </w:tcBorders>
          </w:tcPr>
          <w:p w14:paraId="444F8114" w14:textId="77777777"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73AF4E1B" w14:textId="77777777" w:rsidR="00770420" w:rsidRPr="0013746C" w:rsidRDefault="00770420" w:rsidP="00AE0242">
            <w:pPr>
              <w:jc w:val="center"/>
              <w:rPr>
                <w:rFonts w:ascii="Calibri" w:hAnsi="Calibri"/>
                <w:color w:val="000000"/>
                <w:sz w:val="22"/>
                <w:szCs w:val="22"/>
              </w:rPr>
            </w:pPr>
          </w:p>
        </w:tc>
        <w:tc>
          <w:tcPr>
            <w:tcW w:w="1544" w:type="dxa"/>
            <w:tcBorders>
              <w:top w:val="nil"/>
              <w:left w:val="nil"/>
              <w:bottom w:val="single" w:sz="4" w:space="0" w:color="auto"/>
              <w:right w:val="single" w:sz="4" w:space="0" w:color="auto"/>
            </w:tcBorders>
          </w:tcPr>
          <w:p w14:paraId="6DA7DD34" w14:textId="77777777" w:rsidR="00770420" w:rsidRPr="0013746C" w:rsidRDefault="00770420" w:rsidP="00AE0242">
            <w:pPr>
              <w:jc w:val="center"/>
              <w:rPr>
                <w:rFonts w:ascii="Calibri" w:hAnsi="Calibri"/>
                <w:color w:val="000000"/>
                <w:sz w:val="22"/>
                <w:szCs w:val="22"/>
              </w:rPr>
            </w:pPr>
          </w:p>
        </w:tc>
      </w:tr>
    </w:tbl>
    <w:p w14:paraId="09BC4113" w14:textId="77777777" w:rsidR="00510EE2" w:rsidRDefault="00510EE2" w:rsidP="00510EE2">
      <w:pPr>
        <w:ind w:left="720"/>
        <w:jc w:val="center"/>
        <w:rPr>
          <w:rFonts w:ascii="Arial" w:hAnsi="Arial" w:cs="Arial"/>
        </w:rPr>
      </w:pPr>
    </w:p>
    <w:p w14:paraId="16192975" w14:textId="77777777" w:rsidR="00AE3A7C" w:rsidRDefault="00AE3A7C" w:rsidP="00510EE2">
      <w:pPr>
        <w:ind w:left="720"/>
        <w:jc w:val="center"/>
        <w:rPr>
          <w:rFonts w:ascii="Arial" w:hAnsi="Arial" w:cs="Arial"/>
        </w:rPr>
      </w:pPr>
    </w:p>
    <w:p w14:paraId="767C9A91" w14:textId="62651CEB" w:rsidR="004C4B92" w:rsidRDefault="0085203D" w:rsidP="004C4B92">
      <w:pPr>
        <w:numPr>
          <w:ilvl w:val="0"/>
          <w:numId w:val="2"/>
        </w:numPr>
        <w:spacing w:after="100" w:afterAutospacing="1" w:line="480" w:lineRule="auto"/>
        <w:rPr>
          <w:rFonts w:ascii="Arial" w:hAnsi="Arial" w:cs="Arial"/>
        </w:rPr>
      </w:pPr>
      <w:r w:rsidRPr="00833A60">
        <w:rPr>
          <w:rFonts w:ascii="Arial" w:hAnsi="Arial" w:cs="Arial"/>
        </w:rPr>
        <w:t xml:space="preserve">Announcements </w:t>
      </w:r>
      <w:r w:rsidR="001419E1" w:rsidRPr="00833A60">
        <w:rPr>
          <w:rFonts w:ascii="Arial" w:hAnsi="Arial" w:cs="Arial"/>
        </w:rPr>
        <w:t>and Section 5 discussion</w:t>
      </w:r>
      <w:r w:rsidRPr="00833A60">
        <w:rPr>
          <w:rFonts w:ascii="Arial" w:hAnsi="Arial" w:cs="Arial"/>
        </w:rPr>
        <w:tab/>
      </w:r>
      <w:r w:rsidRPr="00833A60">
        <w:rPr>
          <w:rFonts w:ascii="Arial" w:hAnsi="Arial" w:cs="Arial"/>
        </w:rPr>
        <w:tab/>
      </w:r>
      <w:r w:rsidRPr="00833A60">
        <w:rPr>
          <w:rFonts w:ascii="Arial" w:hAnsi="Arial" w:cs="Arial"/>
        </w:rPr>
        <w:tab/>
      </w:r>
      <w:r w:rsidRPr="00833A60">
        <w:rPr>
          <w:rFonts w:ascii="Arial" w:hAnsi="Arial" w:cs="Arial"/>
        </w:rPr>
        <w:tab/>
      </w:r>
      <w:r w:rsidR="00292B1E" w:rsidRPr="00833A60">
        <w:rPr>
          <w:rFonts w:ascii="Arial" w:hAnsi="Arial" w:cs="Arial"/>
        </w:rPr>
        <w:t>C. Peters</w:t>
      </w:r>
    </w:p>
    <w:p w14:paraId="13FE9EA2" w14:textId="05AFCA8B" w:rsidR="004709AD" w:rsidRPr="0010563E" w:rsidRDefault="004709AD" w:rsidP="00382C30">
      <w:pPr>
        <w:pStyle w:val="ListParagraph"/>
        <w:numPr>
          <w:ilvl w:val="1"/>
          <w:numId w:val="2"/>
        </w:numPr>
        <w:rPr>
          <w:i/>
          <w:iCs/>
          <w:color w:val="FF0000"/>
        </w:rPr>
      </w:pPr>
      <w:r w:rsidRPr="0010563E">
        <w:rPr>
          <w:i/>
          <w:iCs/>
          <w:color w:val="FF0000"/>
        </w:rPr>
        <w:t>Kevin – Roster</w:t>
      </w:r>
    </w:p>
    <w:p w14:paraId="25E7183F" w14:textId="7459E671" w:rsidR="004709AD" w:rsidRPr="0010563E" w:rsidRDefault="004709AD" w:rsidP="00382C30">
      <w:pPr>
        <w:pStyle w:val="ListParagraph"/>
        <w:numPr>
          <w:ilvl w:val="1"/>
          <w:numId w:val="2"/>
        </w:numPr>
        <w:rPr>
          <w:i/>
          <w:iCs/>
          <w:color w:val="FF0000"/>
        </w:rPr>
      </w:pPr>
      <w:r w:rsidRPr="0010563E">
        <w:rPr>
          <w:i/>
          <w:iCs/>
          <w:color w:val="FF0000"/>
        </w:rPr>
        <w:t>Kevin – Activities form</w:t>
      </w:r>
    </w:p>
    <w:p w14:paraId="37EA7024" w14:textId="294C744A" w:rsidR="004709AD" w:rsidRPr="0010563E" w:rsidRDefault="004709AD" w:rsidP="00382C30">
      <w:pPr>
        <w:pStyle w:val="ListParagraph"/>
        <w:numPr>
          <w:ilvl w:val="1"/>
          <w:numId w:val="2"/>
        </w:numPr>
        <w:rPr>
          <w:i/>
          <w:iCs/>
          <w:color w:val="FF0000"/>
        </w:rPr>
      </w:pPr>
      <w:r w:rsidRPr="0010563E">
        <w:rPr>
          <w:i/>
          <w:iCs/>
          <w:color w:val="FF0000"/>
        </w:rPr>
        <w:t>Kevin – 2025 roll off issue</w:t>
      </w:r>
    </w:p>
    <w:p w14:paraId="7515F2B4" w14:textId="01EA6F11" w:rsidR="007F2FC1" w:rsidRPr="0010563E" w:rsidRDefault="007F2FC1" w:rsidP="007F2FC1">
      <w:pPr>
        <w:pStyle w:val="ListParagraph"/>
        <w:numPr>
          <w:ilvl w:val="2"/>
          <w:numId w:val="2"/>
        </w:numPr>
        <w:rPr>
          <w:i/>
          <w:iCs/>
          <w:color w:val="FF0000"/>
        </w:rPr>
      </w:pPr>
      <w:r w:rsidRPr="0010563E">
        <w:rPr>
          <w:i/>
          <w:iCs/>
          <w:color w:val="FF0000"/>
        </w:rPr>
        <w:t>Discussion around vm’s and participation.  Okay to have less VM’s if we have great participation</w:t>
      </w:r>
    </w:p>
    <w:p w14:paraId="69C3EAEA" w14:textId="55A41D23" w:rsidR="00382C30" w:rsidRPr="0010563E" w:rsidRDefault="00382C30" w:rsidP="00382C30">
      <w:pPr>
        <w:pStyle w:val="ListParagraph"/>
        <w:numPr>
          <w:ilvl w:val="1"/>
          <w:numId w:val="2"/>
        </w:numPr>
        <w:rPr>
          <w:i/>
          <w:iCs/>
          <w:color w:val="FF0000"/>
        </w:rPr>
      </w:pPr>
      <w:r w:rsidRPr="0010563E">
        <w:rPr>
          <w:i/>
          <w:iCs/>
          <w:color w:val="FF0000"/>
        </w:rPr>
        <w:t>Research funding of all existing research projects has continued throughout the pandemic and will continue until completed. Proposals for any new research were put on temporary hold  during the 2020-2021 Society year due to a reduction in RP contributions and elimination of Expo revenue. We’re happy to report that the Board has approved an impressive draft research budget for 2021-2022. Over the coming weeks, RAC will develop a plan on how these funds will be used and subsequent communication will occur at the upcoming Research Subcommittee Training and through your Research Liaison.</w:t>
      </w:r>
    </w:p>
    <w:p w14:paraId="1C180E0B" w14:textId="48C6389C" w:rsidR="00382C30" w:rsidRDefault="00382C30" w:rsidP="00382C30">
      <w:pPr>
        <w:pStyle w:val="ListParagraph"/>
        <w:numPr>
          <w:ilvl w:val="1"/>
          <w:numId w:val="2"/>
        </w:numPr>
        <w:rPr>
          <w:i/>
          <w:iCs/>
          <w:color w:val="FF0000"/>
        </w:rPr>
      </w:pPr>
      <w:r w:rsidRPr="0010563E">
        <w:rPr>
          <w:i/>
          <w:iCs/>
          <w:color w:val="FF0000"/>
        </w:rPr>
        <w:t xml:space="preserve">Based on the reported draft funding, RAC is anticipating a solicitation this fall for bids on research projects that have been on hold.   In general, projects will be released based on the date they have been accepted as ready to bid.  Projects that may impact Handbook updates or otherwise warrant acceleration may be prioritized </w:t>
      </w:r>
      <w:r w:rsidRPr="0010563E">
        <w:rPr>
          <w:i/>
          <w:iCs/>
          <w:color w:val="FF0000"/>
        </w:rPr>
        <w:lastRenderedPageBreak/>
        <w:t>where possible.  Bids from this solicitation would be due to MORTS on December 15th, 2021 and potentially awarded to the selected contractor at the 2022 Winter meeting.</w:t>
      </w:r>
    </w:p>
    <w:p w14:paraId="7776A192" w14:textId="77777777" w:rsidR="0010563E" w:rsidRPr="0010563E" w:rsidRDefault="0010563E" w:rsidP="0010563E">
      <w:pPr>
        <w:pStyle w:val="ListParagraph"/>
        <w:ind w:left="1440"/>
        <w:rPr>
          <w:i/>
          <w:iCs/>
          <w:color w:val="FF0000"/>
        </w:rPr>
      </w:pPr>
    </w:p>
    <w:p w14:paraId="490427D3" w14:textId="77777777" w:rsidR="00695C73" w:rsidRDefault="0085203D" w:rsidP="00695C73">
      <w:pPr>
        <w:numPr>
          <w:ilvl w:val="0"/>
          <w:numId w:val="2"/>
        </w:numPr>
        <w:spacing w:after="100" w:afterAutospacing="1" w:line="480" w:lineRule="auto"/>
        <w:rPr>
          <w:rFonts w:ascii="Arial" w:hAnsi="Arial" w:cs="Arial"/>
        </w:rPr>
      </w:pPr>
      <w:r w:rsidRPr="00833A60">
        <w:rPr>
          <w:rFonts w:ascii="Arial" w:hAnsi="Arial" w:cs="Arial"/>
        </w:rPr>
        <w:t>Membership Report</w:t>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Pr="00833A60">
        <w:rPr>
          <w:rFonts w:ascii="Arial" w:hAnsi="Arial" w:cs="Arial"/>
        </w:rPr>
        <w:tab/>
      </w:r>
      <w:r w:rsidR="00522672">
        <w:rPr>
          <w:rFonts w:ascii="Arial" w:hAnsi="Arial" w:cs="Arial"/>
        </w:rPr>
        <w:t>C. Peters</w:t>
      </w:r>
    </w:p>
    <w:p w14:paraId="179663FD" w14:textId="0D77D3C7" w:rsidR="003E3E86" w:rsidRPr="0010563E" w:rsidRDefault="00253362" w:rsidP="00695C73">
      <w:pPr>
        <w:numPr>
          <w:ilvl w:val="1"/>
          <w:numId w:val="2"/>
        </w:numPr>
        <w:spacing w:after="100" w:afterAutospacing="1" w:line="480" w:lineRule="auto"/>
        <w:rPr>
          <w:rFonts w:ascii="Arial" w:hAnsi="Arial" w:cs="Arial"/>
        </w:rPr>
      </w:pPr>
      <w:r w:rsidRPr="0010563E">
        <w:rPr>
          <w:rFonts w:ascii="Arial" w:hAnsi="Arial" w:cs="Arial"/>
        </w:rPr>
        <w:t>Jose Palma resignation</w:t>
      </w:r>
    </w:p>
    <w:p w14:paraId="3828A243" w14:textId="20DA586E" w:rsidR="00A63E57" w:rsidRPr="0010563E" w:rsidRDefault="00A63E57" w:rsidP="00A63E57">
      <w:pPr>
        <w:numPr>
          <w:ilvl w:val="2"/>
          <w:numId w:val="2"/>
        </w:numPr>
        <w:spacing w:after="100" w:afterAutospacing="1" w:line="480" w:lineRule="auto"/>
        <w:rPr>
          <w:rFonts w:ascii="Arial" w:hAnsi="Arial" w:cs="Arial"/>
        </w:rPr>
      </w:pPr>
      <w:r w:rsidRPr="0010563E">
        <w:rPr>
          <w:rFonts w:ascii="Arial" w:hAnsi="Arial" w:cs="Arial"/>
        </w:rPr>
        <w:t>David Johnson – Immediate roll-up to Secretary</w:t>
      </w:r>
    </w:p>
    <w:p w14:paraId="737F2A0E" w14:textId="3F5E3BCB" w:rsidR="00A63E57" w:rsidRPr="0010563E" w:rsidRDefault="008C0319" w:rsidP="00A63E57">
      <w:pPr>
        <w:numPr>
          <w:ilvl w:val="2"/>
          <w:numId w:val="2"/>
        </w:numPr>
        <w:spacing w:after="100" w:afterAutospacing="1" w:line="480" w:lineRule="auto"/>
        <w:rPr>
          <w:rFonts w:ascii="Arial" w:hAnsi="Arial" w:cs="Arial"/>
        </w:rPr>
      </w:pPr>
      <w:r w:rsidRPr="0010563E">
        <w:rPr>
          <w:rFonts w:ascii="Arial" w:hAnsi="Arial" w:cs="Arial"/>
        </w:rPr>
        <w:t>Frank Cuaderno – Handbook chair</w:t>
      </w:r>
    </w:p>
    <w:p w14:paraId="1D28AD65" w14:textId="50F4F300" w:rsidR="00C57732" w:rsidRPr="0010563E" w:rsidRDefault="00C57732" w:rsidP="00C57732">
      <w:pPr>
        <w:numPr>
          <w:ilvl w:val="1"/>
          <w:numId w:val="2"/>
        </w:numPr>
        <w:spacing w:after="100" w:afterAutospacing="1" w:line="480" w:lineRule="auto"/>
        <w:rPr>
          <w:rFonts w:ascii="Arial" w:hAnsi="Arial" w:cs="Arial"/>
        </w:rPr>
      </w:pPr>
      <w:bookmarkStart w:id="1" w:name="_Hlk94260666"/>
      <w:r w:rsidRPr="0010563E">
        <w:rPr>
          <w:rFonts w:ascii="Arial" w:hAnsi="Arial" w:cs="Arial"/>
        </w:rPr>
        <w:t xml:space="preserve">Leadership change after summer </w:t>
      </w:r>
      <w:r w:rsidR="00E56EE7" w:rsidRPr="0010563E">
        <w:rPr>
          <w:rFonts w:ascii="Arial" w:hAnsi="Arial" w:cs="Arial"/>
        </w:rPr>
        <w:t xml:space="preserve">2022 </w:t>
      </w:r>
      <w:r w:rsidRPr="0010563E">
        <w:rPr>
          <w:rFonts w:ascii="Arial" w:hAnsi="Arial" w:cs="Arial"/>
        </w:rPr>
        <w:t>meeting</w:t>
      </w:r>
    </w:p>
    <w:p w14:paraId="601B313F" w14:textId="36963A97" w:rsidR="00E56EE7" w:rsidRPr="00253362" w:rsidRDefault="00E56EE7" w:rsidP="00C57732">
      <w:pPr>
        <w:numPr>
          <w:ilvl w:val="1"/>
          <w:numId w:val="2"/>
        </w:numPr>
        <w:spacing w:after="100" w:afterAutospacing="1" w:line="480" w:lineRule="auto"/>
        <w:rPr>
          <w:rFonts w:ascii="Arial" w:hAnsi="Arial" w:cs="Arial"/>
        </w:rPr>
      </w:pPr>
      <w:r>
        <w:rPr>
          <w:rFonts w:ascii="Arial" w:hAnsi="Arial" w:cs="Arial"/>
        </w:rPr>
        <w:t>Upcoming roster changes</w:t>
      </w:r>
    </w:p>
    <w:bookmarkEnd w:id="1"/>
    <w:p w14:paraId="29B52DD0" w14:textId="77777777" w:rsidR="003E3E86" w:rsidRDefault="003E3E86" w:rsidP="00432B4B">
      <w:pPr>
        <w:ind w:left="720"/>
        <w:rPr>
          <w:rFonts w:ascii="Arial" w:hAnsi="Arial" w:cs="Arial"/>
        </w:rPr>
      </w:pPr>
    </w:p>
    <w:tbl>
      <w:tblPr>
        <w:tblW w:w="6520" w:type="dxa"/>
        <w:jc w:val="center"/>
        <w:tblLook w:val="04A0" w:firstRow="1" w:lastRow="0" w:firstColumn="1" w:lastColumn="0" w:noHBand="0" w:noVBand="1"/>
      </w:tblPr>
      <w:tblGrid>
        <w:gridCol w:w="2065"/>
        <w:gridCol w:w="990"/>
        <w:gridCol w:w="985"/>
        <w:gridCol w:w="1240"/>
        <w:gridCol w:w="1459"/>
      </w:tblGrid>
      <w:tr w:rsidR="00070731" w:rsidRPr="0013746C" w14:paraId="71DC1A5B" w14:textId="35A95DC3" w:rsidTr="00070731">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2584A"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Member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471F504"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Off?</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22D13DBF"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03A9111"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 Date</w:t>
            </w:r>
          </w:p>
        </w:tc>
        <w:tc>
          <w:tcPr>
            <w:tcW w:w="1240" w:type="dxa"/>
            <w:tcBorders>
              <w:top w:val="single" w:sz="4" w:space="0" w:color="auto"/>
              <w:left w:val="nil"/>
              <w:bottom w:val="single" w:sz="4" w:space="0" w:color="auto"/>
              <w:right w:val="single" w:sz="4" w:space="0" w:color="auto"/>
            </w:tcBorders>
          </w:tcPr>
          <w:p w14:paraId="3D7ED922" w14:textId="45CBF8EE" w:rsidR="00070731" w:rsidRPr="0013746C" w:rsidRDefault="00070731" w:rsidP="0013746C">
            <w:pPr>
              <w:jc w:val="center"/>
              <w:rPr>
                <w:rFonts w:ascii="Calibri" w:hAnsi="Calibri"/>
                <w:color w:val="000000"/>
                <w:sz w:val="22"/>
                <w:szCs w:val="22"/>
              </w:rPr>
            </w:pPr>
            <w:r>
              <w:rPr>
                <w:rFonts w:ascii="Calibri" w:hAnsi="Calibri"/>
                <w:color w:val="000000"/>
                <w:sz w:val="22"/>
                <w:szCs w:val="22"/>
              </w:rPr>
              <w:t>Stakeholder Interest</w:t>
            </w:r>
          </w:p>
        </w:tc>
      </w:tr>
      <w:tr w:rsidR="00070731" w:rsidRPr="0013746C" w14:paraId="4A1C3EDB" w14:textId="77777777"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3AB1F328" w14:textId="7C87D8A6" w:rsidR="00070731" w:rsidRDefault="00070731" w:rsidP="00597CB4">
            <w:pPr>
              <w:rPr>
                <w:rFonts w:ascii="Calibri" w:hAnsi="Calibri"/>
                <w:sz w:val="22"/>
                <w:szCs w:val="22"/>
              </w:rPr>
            </w:pPr>
            <w:r>
              <w:rPr>
                <w:rFonts w:ascii="Calibri" w:hAnsi="Calibri"/>
                <w:sz w:val="22"/>
                <w:szCs w:val="22"/>
              </w:rPr>
              <w:t>Andrey Livchak</w:t>
            </w:r>
          </w:p>
        </w:tc>
        <w:tc>
          <w:tcPr>
            <w:tcW w:w="990" w:type="dxa"/>
            <w:tcBorders>
              <w:top w:val="nil"/>
              <w:left w:val="nil"/>
              <w:bottom w:val="single" w:sz="4" w:space="0" w:color="auto"/>
              <w:right w:val="single" w:sz="4" w:space="0" w:color="auto"/>
            </w:tcBorders>
            <w:shd w:val="clear" w:color="auto" w:fill="auto"/>
            <w:noWrap/>
            <w:vAlign w:val="center"/>
          </w:tcPr>
          <w:p w14:paraId="57CA1FD2"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00339069" w14:textId="028F5FA1" w:rsidR="00070731"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5537CCCF" w14:textId="3D88C75B" w:rsidR="00070731" w:rsidRDefault="00070731" w:rsidP="00597CB4">
            <w:pPr>
              <w:jc w:val="center"/>
              <w:rPr>
                <w:rFonts w:ascii="Calibri" w:hAnsi="Calibri"/>
                <w:sz w:val="22"/>
                <w:szCs w:val="22"/>
              </w:rPr>
            </w:pPr>
            <w:r>
              <w:rPr>
                <w:rFonts w:ascii="Calibri" w:hAnsi="Calibri"/>
                <w:sz w:val="22"/>
                <w:szCs w:val="22"/>
              </w:rPr>
              <w:t>6/30/2022</w:t>
            </w:r>
          </w:p>
        </w:tc>
        <w:tc>
          <w:tcPr>
            <w:tcW w:w="1240" w:type="dxa"/>
            <w:tcBorders>
              <w:top w:val="nil"/>
              <w:left w:val="nil"/>
              <w:bottom w:val="single" w:sz="4" w:space="0" w:color="auto"/>
              <w:right w:val="single" w:sz="4" w:space="0" w:color="auto"/>
            </w:tcBorders>
          </w:tcPr>
          <w:p w14:paraId="58B8F1AC" w14:textId="7473694D" w:rsidR="00070731"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49C47BE6" w14:textId="465CB848"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C45617B" w14:textId="5F42DFB7" w:rsidR="00070731" w:rsidRPr="00C52713" w:rsidRDefault="00070731" w:rsidP="00597CB4">
            <w:pPr>
              <w:rPr>
                <w:rFonts w:ascii="Calibri" w:hAnsi="Calibri"/>
                <w:sz w:val="22"/>
                <w:szCs w:val="22"/>
              </w:rPr>
            </w:pPr>
            <w:r>
              <w:rPr>
                <w:rFonts w:ascii="Calibri" w:hAnsi="Calibri"/>
                <w:sz w:val="22"/>
                <w:szCs w:val="22"/>
              </w:rPr>
              <w:t>Nick Searle</w:t>
            </w:r>
          </w:p>
        </w:tc>
        <w:tc>
          <w:tcPr>
            <w:tcW w:w="990" w:type="dxa"/>
            <w:tcBorders>
              <w:top w:val="nil"/>
              <w:left w:val="nil"/>
              <w:bottom w:val="single" w:sz="4" w:space="0" w:color="auto"/>
              <w:right w:val="single" w:sz="4" w:space="0" w:color="auto"/>
            </w:tcBorders>
            <w:shd w:val="clear" w:color="auto" w:fill="auto"/>
            <w:noWrap/>
            <w:vAlign w:val="center"/>
          </w:tcPr>
          <w:p w14:paraId="7CB9757C"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71DD1306" w14:textId="11D21201" w:rsidR="00070731"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492FCC7C" w14:textId="11126CF5" w:rsidR="00070731" w:rsidRDefault="00070731" w:rsidP="00597CB4">
            <w:pPr>
              <w:jc w:val="center"/>
              <w:rPr>
                <w:rFonts w:ascii="Calibri" w:hAnsi="Calibri"/>
                <w:sz w:val="22"/>
                <w:szCs w:val="22"/>
              </w:rPr>
            </w:pPr>
            <w:r>
              <w:rPr>
                <w:rFonts w:ascii="Calibri" w:hAnsi="Calibri"/>
                <w:sz w:val="22"/>
                <w:szCs w:val="22"/>
              </w:rPr>
              <w:t>6/30/2022</w:t>
            </w:r>
          </w:p>
        </w:tc>
        <w:tc>
          <w:tcPr>
            <w:tcW w:w="1240" w:type="dxa"/>
            <w:tcBorders>
              <w:top w:val="nil"/>
              <w:left w:val="nil"/>
              <w:bottom w:val="single" w:sz="4" w:space="0" w:color="auto"/>
              <w:right w:val="single" w:sz="4" w:space="0" w:color="auto"/>
            </w:tcBorders>
          </w:tcPr>
          <w:p w14:paraId="6E166E35" w14:textId="7116E769" w:rsidR="00070731"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63E126E3" w14:textId="6D8ECF1A"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67765E84" w14:textId="340E7EA6" w:rsidR="00070731" w:rsidRDefault="00070731" w:rsidP="00597CB4">
            <w:pPr>
              <w:rPr>
                <w:rFonts w:ascii="Calibri" w:hAnsi="Calibri"/>
                <w:color w:val="000000"/>
                <w:sz w:val="22"/>
                <w:szCs w:val="22"/>
              </w:rPr>
            </w:pPr>
            <w:r w:rsidRPr="00C52713">
              <w:rPr>
                <w:rFonts w:ascii="Calibri" w:hAnsi="Calibri"/>
                <w:sz w:val="22"/>
                <w:szCs w:val="22"/>
              </w:rPr>
              <w:t>Brian Rock</w:t>
            </w:r>
          </w:p>
        </w:tc>
        <w:tc>
          <w:tcPr>
            <w:tcW w:w="990" w:type="dxa"/>
            <w:tcBorders>
              <w:top w:val="nil"/>
              <w:left w:val="nil"/>
              <w:bottom w:val="single" w:sz="4" w:space="0" w:color="auto"/>
              <w:right w:val="single" w:sz="4" w:space="0" w:color="auto"/>
            </w:tcBorders>
            <w:shd w:val="clear" w:color="auto" w:fill="auto"/>
            <w:noWrap/>
            <w:vAlign w:val="center"/>
          </w:tcPr>
          <w:p w14:paraId="4314E551"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13AE2C78" w14:textId="5F7BB50F" w:rsidR="00070731" w:rsidRPr="0013746C"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1BECBB7B" w14:textId="64739C12" w:rsidR="00070731" w:rsidRPr="007C0DDC" w:rsidRDefault="00070731" w:rsidP="00597CB4">
            <w:pPr>
              <w:jc w:val="center"/>
              <w:rPr>
                <w:rFonts w:ascii="Calibri" w:hAnsi="Calibri"/>
                <w:sz w:val="22"/>
                <w:szCs w:val="22"/>
              </w:rPr>
            </w:pPr>
            <w:r>
              <w:rPr>
                <w:rFonts w:ascii="Calibri" w:hAnsi="Calibri"/>
                <w:sz w:val="22"/>
                <w:szCs w:val="22"/>
              </w:rPr>
              <w:t>6</w:t>
            </w:r>
            <w:r w:rsidRPr="007C0DDC">
              <w:rPr>
                <w:rFonts w:ascii="Calibri" w:hAnsi="Calibri"/>
                <w:sz w:val="22"/>
                <w:szCs w:val="22"/>
              </w:rPr>
              <w:t>/</w:t>
            </w:r>
            <w:r>
              <w:rPr>
                <w:rFonts w:ascii="Calibri" w:hAnsi="Calibri"/>
                <w:sz w:val="22"/>
                <w:szCs w:val="22"/>
              </w:rPr>
              <w:t>30</w:t>
            </w:r>
            <w:r w:rsidRPr="007C0DDC">
              <w:rPr>
                <w:rFonts w:ascii="Calibri" w:hAnsi="Calibri"/>
                <w:sz w:val="22"/>
                <w:szCs w:val="22"/>
              </w:rPr>
              <w:t>/202</w:t>
            </w:r>
            <w:r>
              <w:rPr>
                <w:rFonts w:ascii="Calibri" w:hAnsi="Calibri"/>
                <w:sz w:val="22"/>
                <w:szCs w:val="22"/>
              </w:rPr>
              <w:t>2</w:t>
            </w:r>
          </w:p>
        </w:tc>
        <w:tc>
          <w:tcPr>
            <w:tcW w:w="1240" w:type="dxa"/>
            <w:tcBorders>
              <w:top w:val="nil"/>
              <w:left w:val="nil"/>
              <w:bottom w:val="single" w:sz="4" w:space="0" w:color="auto"/>
              <w:right w:val="single" w:sz="4" w:space="0" w:color="auto"/>
            </w:tcBorders>
          </w:tcPr>
          <w:p w14:paraId="1AAC0F5C" w14:textId="6430384B" w:rsidR="00070731" w:rsidRDefault="00070731" w:rsidP="00597CB4">
            <w:pPr>
              <w:jc w:val="center"/>
              <w:rPr>
                <w:rFonts w:ascii="Calibri" w:hAnsi="Calibri"/>
                <w:sz w:val="22"/>
                <w:szCs w:val="22"/>
              </w:rPr>
            </w:pPr>
            <w:r>
              <w:rPr>
                <w:rFonts w:ascii="Calibri" w:hAnsi="Calibri"/>
                <w:sz w:val="22"/>
                <w:szCs w:val="22"/>
              </w:rPr>
              <w:t>Academics</w:t>
            </w:r>
          </w:p>
        </w:tc>
      </w:tr>
      <w:tr w:rsidR="00070731" w:rsidRPr="0013746C" w14:paraId="7A1B5D39" w14:textId="55D5FA16"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F08B12D" w14:textId="77777777" w:rsidR="00070731" w:rsidRPr="0013746C" w:rsidRDefault="00070731" w:rsidP="00597CB4">
            <w:pPr>
              <w:rPr>
                <w:rFonts w:ascii="Calibri" w:hAnsi="Calibri"/>
                <w:color w:val="000000"/>
                <w:sz w:val="22"/>
                <w:szCs w:val="22"/>
              </w:rPr>
            </w:pPr>
            <w:r w:rsidRPr="0013746C">
              <w:rPr>
                <w:rFonts w:ascii="Calibri" w:hAnsi="Calibri"/>
                <w:color w:val="000000"/>
                <w:sz w:val="22"/>
                <w:szCs w:val="22"/>
              </w:rPr>
              <w:t>Chris Lowell</w:t>
            </w:r>
          </w:p>
        </w:tc>
        <w:tc>
          <w:tcPr>
            <w:tcW w:w="990" w:type="dxa"/>
            <w:tcBorders>
              <w:top w:val="nil"/>
              <w:left w:val="nil"/>
              <w:bottom w:val="single" w:sz="4" w:space="0" w:color="auto"/>
              <w:right w:val="single" w:sz="4" w:space="0" w:color="auto"/>
            </w:tcBorders>
            <w:shd w:val="clear" w:color="auto" w:fill="auto"/>
            <w:noWrap/>
            <w:vAlign w:val="center"/>
            <w:hideMark/>
          </w:tcPr>
          <w:p w14:paraId="1B81E21E" w14:textId="27DDEB13"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r>
              <w:rPr>
                <w:rFonts w:ascii="Calibri" w:hAnsi="Calibri"/>
                <w:color w:val="000000"/>
                <w:sz w:val="22"/>
                <w:szCs w:val="22"/>
              </w:rPr>
              <w:t>X</w:t>
            </w:r>
          </w:p>
        </w:tc>
        <w:tc>
          <w:tcPr>
            <w:tcW w:w="985" w:type="dxa"/>
            <w:tcBorders>
              <w:top w:val="nil"/>
              <w:left w:val="nil"/>
              <w:bottom w:val="single" w:sz="4" w:space="0" w:color="auto"/>
              <w:right w:val="single" w:sz="4" w:space="0" w:color="auto"/>
            </w:tcBorders>
            <w:shd w:val="clear" w:color="auto" w:fill="auto"/>
            <w:noWrap/>
            <w:vAlign w:val="center"/>
            <w:hideMark/>
          </w:tcPr>
          <w:p w14:paraId="60CC5969" w14:textId="7777777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1A8EFA0C" w14:textId="77777777" w:rsidR="00070731" w:rsidRPr="007C0DDC" w:rsidRDefault="00070731" w:rsidP="00597CB4">
            <w:pPr>
              <w:jc w:val="center"/>
              <w:rPr>
                <w:rFonts w:ascii="Calibri" w:hAnsi="Calibri"/>
                <w:sz w:val="22"/>
                <w:szCs w:val="22"/>
              </w:rPr>
            </w:pPr>
            <w:r w:rsidRPr="007C0DDC">
              <w:rPr>
                <w:rFonts w:ascii="Calibri" w:hAnsi="Calibri"/>
                <w:sz w:val="22"/>
                <w:szCs w:val="22"/>
              </w:rPr>
              <w:t>6/30/2022</w:t>
            </w:r>
          </w:p>
        </w:tc>
        <w:tc>
          <w:tcPr>
            <w:tcW w:w="1240" w:type="dxa"/>
            <w:tcBorders>
              <w:top w:val="nil"/>
              <w:left w:val="nil"/>
              <w:bottom w:val="single" w:sz="4" w:space="0" w:color="auto"/>
              <w:right w:val="single" w:sz="4" w:space="0" w:color="auto"/>
            </w:tcBorders>
          </w:tcPr>
          <w:p w14:paraId="0CE80AA4" w14:textId="172CAE12" w:rsidR="00070731" w:rsidRPr="007C0DDC"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71843A4E" w14:textId="3CECF797"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6D43CC3" w14:textId="77777777" w:rsidR="00070731" w:rsidRPr="0013746C" w:rsidRDefault="00070731" w:rsidP="00597CB4">
            <w:pPr>
              <w:rPr>
                <w:rFonts w:ascii="Calibri" w:hAnsi="Calibri"/>
                <w:color w:val="000000"/>
                <w:sz w:val="22"/>
                <w:szCs w:val="22"/>
              </w:rPr>
            </w:pPr>
            <w:r w:rsidRPr="007C0DDC">
              <w:rPr>
                <w:rFonts w:ascii="Calibri" w:hAnsi="Calibri"/>
                <w:sz w:val="22"/>
                <w:szCs w:val="22"/>
              </w:rPr>
              <w:t>Curtis</w:t>
            </w:r>
            <w:r w:rsidRPr="0013746C">
              <w:rPr>
                <w:rFonts w:ascii="Calibri" w:hAnsi="Calibri"/>
                <w:color w:val="000000"/>
                <w:sz w:val="22"/>
                <w:szCs w:val="22"/>
              </w:rPr>
              <w:t xml:space="preserve"> Peters</w:t>
            </w:r>
          </w:p>
        </w:tc>
        <w:tc>
          <w:tcPr>
            <w:tcW w:w="990" w:type="dxa"/>
            <w:tcBorders>
              <w:top w:val="nil"/>
              <w:left w:val="nil"/>
              <w:bottom w:val="single" w:sz="4" w:space="0" w:color="auto"/>
              <w:right w:val="single" w:sz="4" w:space="0" w:color="auto"/>
            </w:tcBorders>
            <w:shd w:val="clear" w:color="auto" w:fill="auto"/>
            <w:noWrap/>
            <w:vAlign w:val="center"/>
            <w:hideMark/>
          </w:tcPr>
          <w:p w14:paraId="172BAB6E" w14:textId="078FFD9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r>
              <w:rPr>
                <w:rFonts w:ascii="Calibri" w:hAnsi="Calibri"/>
                <w:color w:val="000000"/>
                <w:sz w:val="22"/>
                <w:szCs w:val="22"/>
              </w:rPr>
              <w:t>X</w:t>
            </w:r>
          </w:p>
        </w:tc>
        <w:tc>
          <w:tcPr>
            <w:tcW w:w="985" w:type="dxa"/>
            <w:tcBorders>
              <w:top w:val="nil"/>
              <w:left w:val="nil"/>
              <w:bottom w:val="single" w:sz="4" w:space="0" w:color="auto"/>
              <w:right w:val="single" w:sz="4" w:space="0" w:color="auto"/>
            </w:tcBorders>
            <w:shd w:val="clear" w:color="auto" w:fill="auto"/>
            <w:noWrap/>
            <w:vAlign w:val="center"/>
            <w:hideMark/>
          </w:tcPr>
          <w:p w14:paraId="015C6359" w14:textId="7777777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505BEC47" w14:textId="77777777" w:rsidR="00070731" w:rsidRPr="007C0DDC" w:rsidRDefault="00070731" w:rsidP="00597CB4">
            <w:pPr>
              <w:jc w:val="center"/>
              <w:rPr>
                <w:rFonts w:ascii="Calibri" w:hAnsi="Calibri"/>
                <w:sz w:val="22"/>
                <w:szCs w:val="22"/>
              </w:rPr>
            </w:pPr>
            <w:r w:rsidRPr="007C0DDC">
              <w:rPr>
                <w:rFonts w:ascii="Calibri" w:hAnsi="Calibri"/>
                <w:sz w:val="22"/>
                <w:szCs w:val="22"/>
              </w:rPr>
              <w:t>6/30/2022</w:t>
            </w:r>
          </w:p>
        </w:tc>
        <w:tc>
          <w:tcPr>
            <w:tcW w:w="1240" w:type="dxa"/>
            <w:tcBorders>
              <w:top w:val="nil"/>
              <w:left w:val="nil"/>
              <w:bottom w:val="single" w:sz="4" w:space="0" w:color="auto"/>
              <w:right w:val="single" w:sz="4" w:space="0" w:color="auto"/>
            </w:tcBorders>
          </w:tcPr>
          <w:p w14:paraId="69E336AB" w14:textId="5969D73C" w:rsidR="00070731" w:rsidRPr="007C0DDC" w:rsidRDefault="00070731" w:rsidP="00597CB4">
            <w:pPr>
              <w:jc w:val="center"/>
              <w:rPr>
                <w:rFonts w:ascii="Calibri" w:hAnsi="Calibri"/>
                <w:sz w:val="22"/>
                <w:szCs w:val="22"/>
              </w:rPr>
            </w:pPr>
            <w:r>
              <w:rPr>
                <w:rFonts w:ascii="Calibri" w:hAnsi="Calibri"/>
                <w:sz w:val="22"/>
                <w:szCs w:val="22"/>
              </w:rPr>
              <w:t>Manufacturer</w:t>
            </w:r>
          </w:p>
        </w:tc>
      </w:tr>
    </w:tbl>
    <w:p w14:paraId="3215A79A" w14:textId="77777777" w:rsidR="0010563E" w:rsidRDefault="0010563E" w:rsidP="0010563E">
      <w:pPr>
        <w:rPr>
          <w:rFonts w:ascii="Arial" w:hAnsi="Arial" w:cs="Arial"/>
        </w:rPr>
      </w:pPr>
    </w:p>
    <w:p w14:paraId="530385B7" w14:textId="74F8F70C" w:rsidR="007753D7" w:rsidRDefault="0085203D" w:rsidP="0010563E">
      <w:pPr>
        <w:pStyle w:val="ListParagraph"/>
        <w:numPr>
          <w:ilvl w:val="0"/>
          <w:numId w:val="2"/>
        </w:numPr>
        <w:rPr>
          <w:rFonts w:ascii="Arial" w:hAnsi="Arial" w:cs="Arial"/>
          <w:sz w:val="20"/>
          <w:szCs w:val="20"/>
        </w:rPr>
      </w:pPr>
      <w:r w:rsidRPr="0010563E">
        <w:rPr>
          <w:rFonts w:ascii="Arial" w:hAnsi="Arial" w:cs="Arial"/>
          <w:sz w:val="20"/>
          <w:szCs w:val="20"/>
        </w:rPr>
        <w:t>Research Subcommittee Report</w:t>
      </w:r>
      <w:r w:rsidRPr="0010563E">
        <w:rPr>
          <w:rFonts w:ascii="Arial" w:hAnsi="Arial" w:cs="Arial"/>
          <w:sz w:val="20"/>
          <w:szCs w:val="20"/>
        </w:rPr>
        <w:tab/>
      </w:r>
      <w:r w:rsidRPr="0010563E">
        <w:rPr>
          <w:rFonts w:ascii="Arial" w:hAnsi="Arial" w:cs="Arial"/>
          <w:sz w:val="20"/>
          <w:szCs w:val="20"/>
        </w:rPr>
        <w:tab/>
      </w:r>
      <w:r w:rsidRPr="0010563E">
        <w:rPr>
          <w:rFonts w:ascii="Arial" w:hAnsi="Arial" w:cs="Arial"/>
          <w:sz w:val="20"/>
          <w:szCs w:val="20"/>
        </w:rPr>
        <w:tab/>
      </w:r>
      <w:r w:rsidRPr="0010563E">
        <w:rPr>
          <w:rFonts w:ascii="Arial" w:hAnsi="Arial" w:cs="Arial"/>
          <w:sz w:val="20"/>
          <w:szCs w:val="20"/>
        </w:rPr>
        <w:tab/>
      </w:r>
      <w:r w:rsidRPr="0010563E">
        <w:rPr>
          <w:rFonts w:ascii="Arial" w:hAnsi="Arial" w:cs="Arial"/>
          <w:sz w:val="20"/>
          <w:szCs w:val="20"/>
        </w:rPr>
        <w:tab/>
      </w:r>
      <w:r w:rsidRPr="0010563E">
        <w:rPr>
          <w:rFonts w:ascii="Arial" w:hAnsi="Arial" w:cs="Arial"/>
          <w:sz w:val="20"/>
          <w:szCs w:val="20"/>
        </w:rPr>
        <w:tab/>
      </w:r>
      <w:r w:rsidR="00292B1E" w:rsidRPr="0010563E">
        <w:rPr>
          <w:rFonts w:ascii="Arial" w:hAnsi="Arial" w:cs="Arial"/>
          <w:sz w:val="20"/>
          <w:szCs w:val="20"/>
        </w:rPr>
        <w:t>R. Johnson</w:t>
      </w:r>
    </w:p>
    <w:p w14:paraId="0E2A8012" w14:textId="77777777" w:rsidR="0010563E" w:rsidRPr="0010563E" w:rsidRDefault="0010563E" w:rsidP="0010563E">
      <w:pPr>
        <w:pStyle w:val="ListParagraph"/>
        <w:rPr>
          <w:rFonts w:ascii="Arial" w:hAnsi="Arial" w:cs="Arial"/>
          <w:sz w:val="20"/>
          <w:szCs w:val="20"/>
        </w:rPr>
      </w:pPr>
    </w:p>
    <w:p w14:paraId="3A019F31" w14:textId="4724BDA9" w:rsidR="00253362" w:rsidRDefault="00253362" w:rsidP="00FC1D43">
      <w:pPr>
        <w:pStyle w:val="ListParagraph"/>
        <w:numPr>
          <w:ilvl w:val="0"/>
          <w:numId w:val="18"/>
        </w:numPr>
        <w:rPr>
          <w:rFonts w:ascii="Arial" w:hAnsi="Arial" w:cs="Arial"/>
          <w:sz w:val="20"/>
          <w:szCs w:val="20"/>
        </w:rPr>
      </w:pPr>
      <w:r>
        <w:rPr>
          <w:rFonts w:ascii="Arial" w:hAnsi="Arial" w:cs="Arial"/>
          <w:sz w:val="20"/>
          <w:szCs w:val="20"/>
        </w:rPr>
        <w:t>Completed Research Projects</w:t>
      </w:r>
    </w:p>
    <w:p w14:paraId="14CFD704" w14:textId="1FD098C0" w:rsidR="00253362" w:rsidRDefault="00253362" w:rsidP="00253362">
      <w:pPr>
        <w:numPr>
          <w:ilvl w:val="2"/>
          <w:numId w:val="19"/>
        </w:numPr>
        <w:tabs>
          <w:tab w:val="left" w:pos="360"/>
          <w:tab w:val="left" w:pos="720"/>
          <w:tab w:val="left" w:pos="1080"/>
        </w:tabs>
        <w:spacing w:after="120" w:line="276" w:lineRule="auto"/>
        <w:rPr>
          <w:rFonts w:ascii="Arial" w:hAnsi="Arial" w:cs="Arial"/>
          <w:color w:val="000000" w:themeColor="text1"/>
        </w:rPr>
      </w:pPr>
      <w:r>
        <w:rPr>
          <w:rFonts w:ascii="Arial" w:hAnsi="Arial" w:cs="Arial"/>
        </w:rPr>
        <w:t>RP-1741</w:t>
      </w:r>
      <w:r>
        <w:rPr>
          <w:rFonts w:ascii="Arial" w:hAnsi="Arial" w:cs="Arial"/>
          <w:b/>
          <w:i/>
          <w:color w:val="000000" w:themeColor="text1"/>
        </w:rPr>
        <w:t xml:space="preserve"> -</w:t>
      </w:r>
      <w:r>
        <w:rPr>
          <w:rFonts w:ascii="Arial" w:hAnsi="Arial" w:cs="Arial"/>
          <w:i/>
          <w:color w:val="000000" w:themeColor="text1"/>
        </w:rPr>
        <w:t xml:space="preserve"> Understanding Fan Coil Components And How They Relate To Energy Consumption And Energy Modeling</w:t>
      </w:r>
      <w:r>
        <w:rPr>
          <w:rFonts w:ascii="Arial" w:hAnsi="Arial" w:cs="Arial"/>
          <w:color w:val="000000" w:themeColor="text1"/>
        </w:rPr>
        <w:t xml:space="preserve"> (Solomon Yin)</w:t>
      </w:r>
    </w:p>
    <w:p w14:paraId="2080B1AD" w14:textId="30236B89" w:rsidR="00A63E57" w:rsidRPr="00A63E57" w:rsidRDefault="00A63E57" w:rsidP="00A63E57">
      <w:pPr>
        <w:pStyle w:val="ListParagraph"/>
        <w:numPr>
          <w:ilvl w:val="2"/>
          <w:numId w:val="19"/>
        </w:numPr>
        <w:rPr>
          <w:rFonts w:ascii="Arial" w:hAnsi="Arial" w:cs="Arial"/>
          <w:sz w:val="20"/>
          <w:szCs w:val="20"/>
        </w:rPr>
      </w:pPr>
      <w:r>
        <w:rPr>
          <w:rFonts w:ascii="Arial" w:hAnsi="Arial" w:cs="Arial"/>
          <w:sz w:val="20"/>
          <w:szCs w:val="20"/>
        </w:rPr>
        <w:t>RP-1819 - CO2 Demand Control Ventilation in Multiple Zone VAV Systems with Multiple Recirculation Paths</w:t>
      </w:r>
    </w:p>
    <w:p w14:paraId="7F6A2154" w14:textId="14A9AC46"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Active Research Projects</w:t>
      </w:r>
    </w:p>
    <w:p w14:paraId="4C42C5C8" w14:textId="4B3844A8" w:rsidR="00253362" w:rsidRDefault="00253362" w:rsidP="00253362">
      <w:pPr>
        <w:pStyle w:val="ListParagraph"/>
        <w:numPr>
          <w:ilvl w:val="1"/>
          <w:numId w:val="18"/>
        </w:numPr>
        <w:rPr>
          <w:rFonts w:ascii="Arial" w:hAnsi="Arial" w:cs="Arial"/>
          <w:sz w:val="20"/>
          <w:szCs w:val="20"/>
        </w:rPr>
      </w:pPr>
      <w:r>
        <w:rPr>
          <w:rFonts w:ascii="Arial" w:hAnsi="Arial" w:cs="Arial"/>
          <w:sz w:val="20"/>
          <w:szCs w:val="20"/>
        </w:rPr>
        <w:t>N/A</w:t>
      </w:r>
    </w:p>
    <w:p w14:paraId="229BBB1B" w14:textId="76259B91"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Current RTAR’s &amp; Work Statements</w:t>
      </w:r>
    </w:p>
    <w:p w14:paraId="76AB2418" w14:textId="05CA809B" w:rsidR="005D6C1E" w:rsidRDefault="005D6C1E" w:rsidP="00253362">
      <w:pPr>
        <w:pStyle w:val="ListParagraph"/>
        <w:numPr>
          <w:ilvl w:val="1"/>
          <w:numId w:val="18"/>
        </w:numPr>
        <w:rPr>
          <w:rFonts w:ascii="Arial" w:hAnsi="Arial" w:cs="Arial"/>
          <w:sz w:val="20"/>
          <w:szCs w:val="20"/>
        </w:rPr>
      </w:pPr>
      <w:r>
        <w:rPr>
          <w:rFonts w:ascii="Arial" w:hAnsi="Arial" w:cs="Arial"/>
          <w:sz w:val="20"/>
          <w:szCs w:val="20"/>
        </w:rPr>
        <w:t>R</w:t>
      </w:r>
      <w:r w:rsidR="00C859E2">
        <w:rPr>
          <w:rFonts w:ascii="Arial" w:hAnsi="Arial" w:cs="Arial"/>
          <w:sz w:val="20"/>
          <w:szCs w:val="20"/>
        </w:rPr>
        <w:t>TAR</w:t>
      </w:r>
      <w:r w:rsidR="00063C67">
        <w:rPr>
          <w:rFonts w:ascii="Arial" w:hAnsi="Arial" w:cs="Arial"/>
          <w:sz w:val="20"/>
          <w:szCs w:val="20"/>
        </w:rPr>
        <w:t xml:space="preserve">-1882 - </w:t>
      </w:r>
      <w:r>
        <w:rPr>
          <w:rFonts w:ascii="Arial" w:hAnsi="Arial" w:cs="Arial"/>
          <w:sz w:val="20"/>
          <w:szCs w:val="20"/>
        </w:rPr>
        <w:t>Procedure for Estimating Occupied Space Sound Levels in the Application of UFAD Air Terminals and Air Outlets</w:t>
      </w:r>
    </w:p>
    <w:p w14:paraId="44B47E7E" w14:textId="17D94E08" w:rsidR="00253362" w:rsidRDefault="008C0319" w:rsidP="00253362">
      <w:pPr>
        <w:pStyle w:val="ListParagraph"/>
        <w:numPr>
          <w:ilvl w:val="1"/>
          <w:numId w:val="18"/>
        </w:numPr>
        <w:rPr>
          <w:rFonts w:ascii="Arial" w:hAnsi="Arial" w:cs="Arial"/>
          <w:sz w:val="20"/>
          <w:szCs w:val="20"/>
        </w:rPr>
      </w:pPr>
      <w:r>
        <w:rPr>
          <w:rFonts w:ascii="Arial" w:hAnsi="Arial" w:cs="Arial"/>
          <w:sz w:val="20"/>
          <w:szCs w:val="20"/>
        </w:rPr>
        <w:t>RTAR</w:t>
      </w:r>
      <w:r w:rsidR="00253362">
        <w:rPr>
          <w:rFonts w:ascii="Arial" w:hAnsi="Arial" w:cs="Arial"/>
          <w:sz w:val="20"/>
          <w:szCs w:val="20"/>
        </w:rPr>
        <w:t>-</w:t>
      </w:r>
      <w:r w:rsidR="00CB58C3">
        <w:rPr>
          <w:rFonts w:ascii="Arial" w:hAnsi="Arial" w:cs="Arial"/>
          <w:sz w:val="20"/>
          <w:szCs w:val="20"/>
        </w:rPr>
        <w:t>1936</w:t>
      </w:r>
      <w:r w:rsidR="00253362">
        <w:rPr>
          <w:rFonts w:ascii="Arial" w:hAnsi="Arial" w:cs="Arial"/>
          <w:sz w:val="20"/>
          <w:szCs w:val="20"/>
        </w:rPr>
        <w:t xml:space="preserve"> – Evaluating the Impact of ACH on Ventilation Effectiveness for Indoor Spaces (Kishor K, David J, Duncan P)</w:t>
      </w:r>
    </w:p>
    <w:p w14:paraId="124F6177" w14:textId="55BE3D76" w:rsidR="00253362" w:rsidRDefault="00253362" w:rsidP="00253362">
      <w:pPr>
        <w:pStyle w:val="ListParagraph"/>
        <w:numPr>
          <w:ilvl w:val="2"/>
          <w:numId w:val="18"/>
        </w:numPr>
        <w:rPr>
          <w:rFonts w:ascii="Arial" w:hAnsi="Arial" w:cs="Arial"/>
          <w:sz w:val="20"/>
          <w:szCs w:val="20"/>
        </w:rPr>
      </w:pPr>
      <w:r>
        <w:rPr>
          <w:rFonts w:ascii="Arial" w:hAnsi="Arial" w:cs="Arial"/>
          <w:sz w:val="20"/>
          <w:szCs w:val="20"/>
        </w:rPr>
        <w:t>New representatives needed on MTG.ACR (Jose resigned – Gaylon retired)</w:t>
      </w:r>
    </w:p>
    <w:p w14:paraId="7E48BD0E" w14:textId="4B28BCAF" w:rsidR="00DB2EF3" w:rsidRPr="00DB2EF3" w:rsidRDefault="00DB2EF3" w:rsidP="00253362">
      <w:pPr>
        <w:pStyle w:val="ListParagraph"/>
        <w:numPr>
          <w:ilvl w:val="2"/>
          <w:numId w:val="18"/>
        </w:numPr>
        <w:rPr>
          <w:rFonts w:ascii="Arial" w:hAnsi="Arial" w:cs="Arial"/>
          <w:color w:val="FF0000"/>
          <w:sz w:val="20"/>
          <w:szCs w:val="20"/>
        </w:rPr>
      </w:pPr>
      <w:r w:rsidRPr="00DB2EF3">
        <w:rPr>
          <w:rFonts w:ascii="Arial" w:hAnsi="Arial" w:cs="Arial"/>
          <w:color w:val="FF0000"/>
          <w:sz w:val="20"/>
          <w:szCs w:val="20"/>
        </w:rPr>
        <w:t>Looking for co-sponsor to accelerate</w:t>
      </w:r>
    </w:p>
    <w:p w14:paraId="74DB62C8" w14:textId="6DA3B934" w:rsidR="00DB2EF3" w:rsidRPr="00DB2EF3" w:rsidRDefault="00DB2EF3" w:rsidP="00DB2EF3">
      <w:pPr>
        <w:pStyle w:val="ListParagraph"/>
        <w:numPr>
          <w:ilvl w:val="3"/>
          <w:numId w:val="18"/>
        </w:numPr>
        <w:rPr>
          <w:rFonts w:ascii="Arial" w:hAnsi="Arial" w:cs="Arial"/>
          <w:color w:val="FF0000"/>
          <w:sz w:val="20"/>
          <w:szCs w:val="20"/>
        </w:rPr>
      </w:pPr>
      <w:r w:rsidRPr="00DB2EF3">
        <w:rPr>
          <w:rFonts w:ascii="Arial" w:hAnsi="Arial" w:cs="Arial"/>
          <w:color w:val="FF0000"/>
          <w:sz w:val="20"/>
          <w:szCs w:val="20"/>
        </w:rPr>
        <w:t>3 organizations have come forward</w:t>
      </w:r>
    </w:p>
    <w:p w14:paraId="1E94A2BC" w14:textId="4BC1C2E0" w:rsidR="001419E1" w:rsidRDefault="001419E1" w:rsidP="00FC1D43">
      <w:pPr>
        <w:pStyle w:val="ListParagraph"/>
        <w:numPr>
          <w:ilvl w:val="0"/>
          <w:numId w:val="18"/>
        </w:numPr>
        <w:rPr>
          <w:rFonts w:ascii="Arial" w:hAnsi="Arial" w:cs="Arial"/>
          <w:sz w:val="20"/>
          <w:szCs w:val="20"/>
        </w:rPr>
      </w:pPr>
      <w:r>
        <w:rPr>
          <w:rFonts w:ascii="Arial" w:hAnsi="Arial" w:cs="Arial"/>
          <w:sz w:val="20"/>
          <w:szCs w:val="20"/>
        </w:rPr>
        <w:t>New research</w:t>
      </w:r>
      <w:r w:rsidR="0079327F">
        <w:rPr>
          <w:rFonts w:ascii="Arial" w:hAnsi="Arial" w:cs="Arial"/>
          <w:sz w:val="20"/>
          <w:szCs w:val="20"/>
        </w:rPr>
        <w:t>:</w:t>
      </w:r>
    </w:p>
    <w:p w14:paraId="095CB90C" w14:textId="50D02337" w:rsidR="001F1773" w:rsidRDefault="001F1773" w:rsidP="001F1773">
      <w:pPr>
        <w:pStyle w:val="ListParagraph"/>
        <w:numPr>
          <w:ilvl w:val="1"/>
          <w:numId w:val="18"/>
        </w:numPr>
        <w:spacing w:line="276" w:lineRule="auto"/>
        <w:rPr>
          <w:rFonts w:ascii="Arial" w:hAnsi="Arial" w:cs="Arial"/>
          <w:bCs/>
          <w:color w:val="000000" w:themeColor="text1"/>
          <w:sz w:val="20"/>
          <w:szCs w:val="20"/>
        </w:rPr>
      </w:pPr>
      <w:r w:rsidRPr="001F1773">
        <w:rPr>
          <w:rFonts w:ascii="Arial" w:hAnsi="Arial" w:cs="Arial"/>
          <w:bCs/>
          <w:color w:val="000000" w:themeColor="text1"/>
          <w:sz w:val="20"/>
          <w:szCs w:val="20"/>
        </w:rPr>
        <w:t xml:space="preserve">TC 9.11 working RTAR related to Ventilation Effectiveness in Clean Room </w:t>
      </w:r>
      <w:r w:rsidRPr="001F1773">
        <w:rPr>
          <w:rFonts w:ascii="Arial" w:hAnsi="Arial" w:cs="Arial"/>
          <w:bCs/>
          <w:color w:val="000000" w:themeColor="text1"/>
          <w:sz w:val="20"/>
          <w:szCs w:val="20"/>
        </w:rPr>
        <w:br/>
        <w:t>(Yusuf Bhetasiwala)</w:t>
      </w:r>
    </w:p>
    <w:p w14:paraId="4533B609" w14:textId="77777777" w:rsidR="001F1773" w:rsidRPr="001F1773" w:rsidRDefault="001F1773" w:rsidP="001F1773">
      <w:pPr>
        <w:pStyle w:val="ListParagraph"/>
        <w:spacing w:line="276" w:lineRule="auto"/>
        <w:ind w:left="1440"/>
        <w:rPr>
          <w:rFonts w:ascii="Arial" w:hAnsi="Arial" w:cs="Arial"/>
          <w:bCs/>
          <w:color w:val="000000" w:themeColor="text1"/>
          <w:sz w:val="20"/>
          <w:szCs w:val="20"/>
        </w:rPr>
      </w:pPr>
    </w:p>
    <w:p w14:paraId="6BDB4558" w14:textId="77777777" w:rsidR="001F1773" w:rsidRPr="001F1773" w:rsidRDefault="001F1773" w:rsidP="001F1773">
      <w:pPr>
        <w:pStyle w:val="ListParagraph"/>
        <w:numPr>
          <w:ilvl w:val="1"/>
          <w:numId w:val="18"/>
        </w:numPr>
        <w:spacing w:line="276" w:lineRule="auto"/>
        <w:rPr>
          <w:rFonts w:ascii="Arial" w:hAnsi="Arial" w:cs="Arial"/>
          <w:bCs/>
          <w:color w:val="000000" w:themeColor="text1"/>
          <w:sz w:val="20"/>
          <w:szCs w:val="20"/>
        </w:rPr>
      </w:pPr>
      <w:r w:rsidRPr="001F1773">
        <w:rPr>
          <w:rFonts w:ascii="Arial" w:hAnsi="Arial" w:cs="Arial"/>
          <w:bCs/>
          <w:color w:val="000000" w:themeColor="text1"/>
          <w:sz w:val="20"/>
          <w:szCs w:val="20"/>
        </w:rPr>
        <w:lastRenderedPageBreak/>
        <w:t>‘Definition’ of Ventilation Effectiveness. ADPI? Mean Age of Air? The role of Air Distribution on Ventilation Effectiveness. ADPI =?= Ventilation Effectiveness</w:t>
      </w:r>
      <w:r w:rsidRPr="001F1773">
        <w:rPr>
          <w:rFonts w:ascii="Arial" w:hAnsi="Arial" w:cs="Arial"/>
          <w:bCs/>
          <w:color w:val="000000" w:themeColor="text1"/>
          <w:sz w:val="20"/>
          <w:szCs w:val="20"/>
        </w:rPr>
        <w:br/>
        <w:t>(David John/ Duncan P / Shichao L)</w:t>
      </w:r>
    </w:p>
    <w:p w14:paraId="56002526" w14:textId="77777777" w:rsidR="001F1773" w:rsidRPr="001F1773" w:rsidRDefault="001F1773" w:rsidP="001F1773">
      <w:pPr>
        <w:pStyle w:val="ListParagraph"/>
        <w:spacing w:line="276" w:lineRule="auto"/>
        <w:ind w:left="3600"/>
        <w:rPr>
          <w:rFonts w:ascii="Arial" w:hAnsi="Arial" w:cs="Arial"/>
          <w:bCs/>
          <w:color w:val="000000" w:themeColor="text1"/>
          <w:sz w:val="20"/>
          <w:szCs w:val="20"/>
        </w:rPr>
      </w:pPr>
    </w:p>
    <w:p w14:paraId="5E9DF719" w14:textId="0CD1B68F" w:rsidR="001F1773" w:rsidRDefault="001F1773" w:rsidP="001F1773">
      <w:pPr>
        <w:pStyle w:val="ListParagraph"/>
        <w:numPr>
          <w:ilvl w:val="1"/>
          <w:numId w:val="18"/>
        </w:numPr>
        <w:spacing w:line="276" w:lineRule="auto"/>
        <w:rPr>
          <w:rFonts w:ascii="Arial" w:hAnsi="Arial" w:cs="Arial"/>
          <w:bCs/>
          <w:color w:val="000000" w:themeColor="text1"/>
          <w:sz w:val="20"/>
          <w:szCs w:val="20"/>
        </w:rPr>
      </w:pPr>
      <w:r w:rsidRPr="001F1773">
        <w:rPr>
          <w:rFonts w:ascii="Arial" w:hAnsi="Arial" w:cs="Arial"/>
          <w:bCs/>
          <w:color w:val="000000" w:themeColor="text1"/>
          <w:sz w:val="20"/>
          <w:szCs w:val="20"/>
        </w:rPr>
        <w:t xml:space="preserve">Role of air distribution on the efficacy of air cleaning strategies? UV, BiPo Ionization. In-Room specifically. </w:t>
      </w:r>
      <w:r w:rsidRPr="001F1773">
        <w:rPr>
          <w:rFonts w:ascii="Arial" w:hAnsi="Arial" w:cs="Arial"/>
          <w:bCs/>
          <w:color w:val="000000" w:themeColor="text1"/>
          <w:sz w:val="20"/>
          <w:szCs w:val="20"/>
        </w:rPr>
        <w:br/>
        <w:t>(David John (Lead) / Ken L / Kishor K (corresponding)</w:t>
      </w:r>
    </w:p>
    <w:p w14:paraId="348BF47D" w14:textId="77777777" w:rsidR="005A31B5" w:rsidRPr="005A31B5" w:rsidRDefault="005A31B5" w:rsidP="005A31B5">
      <w:pPr>
        <w:pStyle w:val="ListParagraph"/>
        <w:rPr>
          <w:rFonts w:ascii="Arial" w:hAnsi="Arial" w:cs="Arial"/>
          <w:bCs/>
          <w:color w:val="000000" w:themeColor="text1"/>
          <w:sz w:val="20"/>
          <w:szCs w:val="20"/>
        </w:rPr>
      </w:pPr>
    </w:p>
    <w:p w14:paraId="309DBA5F" w14:textId="390EEB3A" w:rsidR="005A31B5" w:rsidRPr="00DB2EF3" w:rsidRDefault="005A31B5" w:rsidP="005A31B5">
      <w:pPr>
        <w:pStyle w:val="ListParagraph"/>
        <w:numPr>
          <w:ilvl w:val="2"/>
          <w:numId w:val="18"/>
        </w:numPr>
        <w:spacing w:line="276" w:lineRule="auto"/>
        <w:rPr>
          <w:rFonts w:ascii="Arial" w:hAnsi="Arial" w:cs="Arial"/>
          <w:bCs/>
          <w:color w:val="FF0000"/>
          <w:sz w:val="20"/>
          <w:szCs w:val="20"/>
        </w:rPr>
      </w:pPr>
      <w:r w:rsidRPr="00DB2EF3">
        <w:rPr>
          <w:rFonts w:ascii="Arial" w:hAnsi="Arial" w:cs="Arial"/>
          <w:bCs/>
          <w:color w:val="FF0000"/>
          <w:sz w:val="20"/>
          <w:szCs w:val="20"/>
        </w:rPr>
        <w:t>TG2.RAST – Interested parties?  Reach out to David John</w:t>
      </w:r>
    </w:p>
    <w:p w14:paraId="6D1D612E" w14:textId="77777777" w:rsidR="001F1773" w:rsidRPr="001F1773" w:rsidRDefault="001F1773" w:rsidP="001F1773">
      <w:pPr>
        <w:pStyle w:val="ListParagraph"/>
        <w:spacing w:line="276" w:lineRule="auto"/>
        <w:ind w:left="1440"/>
        <w:rPr>
          <w:rFonts w:ascii="Arial" w:hAnsi="Arial" w:cs="Arial"/>
          <w:bCs/>
          <w:color w:val="000000" w:themeColor="text1"/>
          <w:sz w:val="20"/>
          <w:szCs w:val="20"/>
        </w:rPr>
      </w:pPr>
    </w:p>
    <w:p w14:paraId="1B261F85" w14:textId="0C62D562" w:rsidR="001F1773" w:rsidRDefault="001F1773" w:rsidP="001F1773">
      <w:pPr>
        <w:pStyle w:val="ListParagraph"/>
        <w:numPr>
          <w:ilvl w:val="1"/>
          <w:numId w:val="18"/>
        </w:numPr>
        <w:spacing w:line="276" w:lineRule="auto"/>
        <w:rPr>
          <w:rFonts w:ascii="Arial" w:hAnsi="Arial" w:cs="Arial"/>
          <w:bCs/>
          <w:color w:val="000000" w:themeColor="text1"/>
          <w:sz w:val="20"/>
          <w:szCs w:val="20"/>
        </w:rPr>
      </w:pPr>
      <w:r w:rsidRPr="001F1773">
        <w:rPr>
          <w:rFonts w:ascii="Arial" w:hAnsi="Arial" w:cs="Arial"/>
          <w:bCs/>
          <w:color w:val="000000" w:themeColor="text1"/>
          <w:sz w:val="20"/>
          <w:szCs w:val="20"/>
        </w:rPr>
        <w:t xml:space="preserve">Non-isothermal throw and ‘correction factors’ </w:t>
      </w:r>
      <w:r w:rsidRPr="001F1773">
        <w:rPr>
          <w:rFonts w:ascii="Arial" w:hAnsi="Arial" w:cs="Arial"/>
          <w:bCs/>
          <w:color w:val="000000" w:themeColor="text1"/>
          <w:sz w:val="20"/>
          <w:szCs w:val="20"/>
        </w:rPr>
        <w:br/>
        <w:t>(Ken L (Lead) / David John / Zacc P / Kishor K (corresponding)/ Kevin G (corresponding))</w:t>
      </w:r>
    </w:p>
    <w:p w14:paraId="46A0C4C0" w14:textId="074E4FDB" w:rsidR="005A31B5" w:rsidRPr="00DB2EF3" w:rsidRDefault="005A31B5" w:rsidP="005A31B5">
      <w:pPr>
        <w:pStyle w:val="ListParagraph"/>
        <w:numPr>
          <w:ilvl w:val="2"/>
          <w:numId w:val="18"/>
        </w:numPr>
        <w:spacing w:line="276" w:lineRule="auto"/>
        <w:rPr>
          <w:rFonts w:ascii="Arial" w:hAnsi="Arial" w:cs="Arial"/>
          <w:bCs/>
          <w:color w:val="FF0000"/>
          <w:sz w:val="20"/>
          <w:szCs w:val="20"/>
        </w:rPr>
      </w:pPr>
      <w:r w:rsidRPr="00DB2EF3">
        <w:rPr>
          <w:rFonts w:ascii="Arial" w:hAnsi="Arial" w:cs="Arial"/>
          <w:bCs/>
          <w:color w:val="FF0000"/>
          <w:sz w:val="20"/>
          <w:szCs w:val="20"/>
        </w:rPr>
        <w:t>Ken/Zach/Kevin will tackle this and have an RTAR before summer mtg</w:t>
      </w:r>
    </w:p>
    <w:p w14:paraId="2093E3E5" w14:textId="77777777" w:rsidR="001F1773" w:rsidRPr="001F1773" w:rsidRDefault="001F1773" w:rsidP="001F1773">
      <w:pPr>
        <w:pStyle w:val="ListParagraph"/>
        <w:spacing w:line="276" w:lineRule="auto"/>
        <w:ind w:left="2160"/>
        <w:rPr>
          <w:rFonts w:ascii="Arial" w:hAnsi="Arial" w:cs="Arial"/>
          <w:bCs/>
          <w:color w:val="000000" w:themeColor="text1"/>
          <w:sz w:val="20"/>
          <w:szCs w:val="20"/>
        </w:rPr>
      </w:pPr>
    </w:p>
    <w:p w14:paraId="649A92F8" w14:textId="77777777" w:rsidR="001F1773" w:rsidRPr="001F1773" w:rsidRDefault="001F1773" w:rsidP="001F1773">
      <w:pPr>
        <w:numPr>
          <w:ilvl w:val="1"/>
          <w:numId w:val="18"/>
        </w:numPr>
        <w:tabs>
          <w:tab w:val="left" w:pos="720"/>
        </w:tabs>
        <w:spacing w:after="120" w:line="276" w:lineRule="auto"/>
        <w:rPr>
          <w:rFonts w:ascii="Arial" w:hAnsi="Arial" w:cs="Arial"/>
          <w:bCs/>
        </w:rPr>
      </w:pPr>
      <w:r w:rsidRPr="001F1773">
        <w:rPr>
          <w:rFonts w:ascii="Arial" w:hAnsi="Arial" w:cs="Arial"/>
          <w:bCs/>
        </w:rPr>
        <w:t xml:space="preserve">Spiral Duct Grille Performance </w:t>
      </w:r>
      <w:r w:rsidRPr="001F1773">
        <w:rPr>
          <w:rFonts w:ascii="Arial" w:hAnsi="Arial" w:cs="Arial"/>
          <w:bCs/>
        </w:rPr>
        <w:br/>
        <w:t>(Kevin G)</w:t>
      </w:r>
    </w:p>
    <w:p w14:paraId="19051893" w14:textId="625A278C" w:rsidR="001F1773" w:rsidRDefault="001F1773" w:rsidP="001F1773">
      <w:pPr>
        <w:numPr>
          <w:ilvl w:val="1"/>
          <w:numId w:val="18"/>
        </w:numPr>
        <w:tabs>
          <w:tab w:val="left" w:pos="720"/>
        </w:tabs>
        <w:spacing w:after="120" w:line="276" w:lineRule="auto"/>
        <w:rPr>
          <w:rFonts w:ascii="Arial" w:hAnsi="Arial" w:cs="Arial"/>
          <w:bCs/>
          <w:color w:val="000000" w:themeColor="text1"/>
        </w:rPr>
      </w:pPr>
      <w:r w:rsidRPr="001F1773">
        <w:rPr>
          <w:rFonts w:ascii="Arial" w:hAnsi="Arial" w:cs="Arial"/>
          <w:bCs/>
          <w:color w:val="000000" w:themeColor="text1"/>
        </w:rPr>
        <w:t xml:space="preserve">Displacement in Pre-K Schools </w:t>
      </w:r>
      <w:r w:rsidRPr="001F1773">
        <w:rPr>
          <w:rFonts w:ascii="Arial" w:hAnsi="Arial" w:cs="Arial"/>
          <w:bCs/>
          <w:color w:val="000000" w:themeColor="text1"/>
        </w:rPr>
        <w:br/>
        <w:t>(Katherine D)</w:t>
      </w:r>
    </w:p>
    <w:p w14:paraId="37AC1F65" w14:textId="32D622CE" w:rsidR="005A31B5" w:rsidRPr="00DB2EF3" w:rsidRDefault="005A31B5" w:rsidP="005A31B5">
      <w:pPr>
        <w:numPr>
          <w:ilvl w:val="2"/>
          <w:numId w:val="18"/>
        </w:numPr>
        <w:tabs>
          <w:tab w:val="left" w:pos="720"/>
        </w:tabs>
        <w:spacing w:after="120" w:line="276" w:lineRule="auto"/>
        <w:rPr>
          <w:rFonts w:ascii="Arial" w:hAnsi="Arial" w:cs="Arial"/>
          <w:bCs/>
          <w:color w:val="FF0000"/>
        </w:rPr>
      </w:pPr>
      <w:r w:rsidRPr="00DB2EF3">
        <w:rPr>
          <w:rFonts w:ascii="Arial" w:hAnsi="Arial" w:cs="Arial"/>
          <w:bCs/>
          <w:color w:val="FF0000"/>
        </w:rPr>
        <w:t>Remove, funding from another source</w:t>
      </w:r>
    </w:p>
    <w:p w14:paraId="0C749530" w14:textId="5E4F291F" w:rsidR="00833A60" w:rsidRPr="00DB2EF3" w:rsidRDefault="00DB2EF3" w:rsidP="001053DA">
      <w:pPr>
        <w:pStyle w:val="ListParagraph"/>
        <w:ind w:left="2160"/>
        <w:rPr>
          <w:rFonts w:ascii="Arial" w:hAnsi="Arial" w:cs="Arial"/>
          <w:color w:val="FF0000"/>
          <w:sz w:val="20"/>
          <w:szCs w:val="20"/>
        </w:rPr>
      </w:pPr>
      <w:r w:rsidRPr="00DB2EF3">
        <w:rPr>
          <w:rFonts w:ascii="Arial" w:hAnsi="Arial" w:cs="Arial"/>
          <w:color w:val="FF0000"/>
          <w:sz w:val="20"/>
          <w:szCs w:val="20"/>
        </w:rPr>
        <w:t>Jin Wen (Research Liaison):</w:t>
      </w:r>
    </w:p>
    <w:p w14:paraId="4036D8C5" w14:textId="7CB0070C" w:rsidR="00DB2EF3" w:rsidRDefault="00DB2EF3" w:rsidP="00DB2EF3">
      <w:pPr>
        <w:pStyle w:val="ListParagraph"/>
        <w:ind w:left="2160"/>
        <w:rPr>
          <w:rFonts w:ascii="Arial" w:hAnsi="Arial" w:cs="Arial"/>
          <w:color w:val="FF0000"/>
          <w:sz w:val="20"/>
          <w:szCs w:val="20"/>
        </w:rPr>
      </w:pPr>
      <w:r w:rsidRPr="00DB2EF3">
        <w:rPr>
          <w:rFonts w:ascii="Arial" w:hAnsi="Arial" w:cs="Arial"/>
          <w:color w:val="FF0000"/>
          <w:sz w:val="20"/>
          <w:szCs w:val="20"/>
        </w:rPr>
        <w:tab/>
        <w:t>NIA award</w:t>
      </w:r>
      <w:r>
        <w:rPr>
          <w:rFonts w:ascii="Arial" w:hAnsi="Arial" w:cs="Arial"/>
          <w:color w:val="FF0000"/>
          <w:sz w:val="20"/>
          <w:szCs w:val="20"/>
        </w:rPr>
        <w:t>, IRG, URP – suspended</w:t>
      </w:r>
    </w:p>
    <w:p w14:paraId="3A1B0CB7" w14:textId="64EA5A0E" w:rsidR="00DB2EF3" w:rsidRDefault="00DB2EF3" w:rsidP="00DB2EF3">
      <w:pPr>
        <w:pStyle w:val="ListParagraph"/>
        <w:ind w:left="2160"/>
        <w:rPr>
          <w:rFonts w:ascii="Arial" w:hAnsi="Arial" w:cs="Arial"/>
          <w:color w:val="FF0000"/>
          <w:sz w:val="20"/>
          <w:szCs w:val="20"/>
        </w:rPr>
      </w:pPr>
      <w:r>
        <w:rPr>
          <w:rFonts w:ascii="Arial" w:hAnsi="Arial" w:cs="Arial"/>
          <w:color w:val="FF0000"/>
          <w:sz w:val="20"/>
          <w:szCs w:val="20"/>
        </w:rPr>
        <w:tab/>
        <w:t>17 new TRP’s this year</w:t>
      </w:r>
    </w:p>
    <w:p w14:paraId="0D8DA680" w14:textId="565F015C" w:rsidR="00DB2EF3" w:rsidRDefault="00DB2EF3" w:rsidP="00DB2EF3">
      <w:pPr>
        <w:pStyle w:val="ListParagraph"/>
        <w:ind w:left="2160"/>
        <w:rPr>
          <w:rFonts w:ascii="Arial" w:hAnsi="Arial" w:cs="Arial"/>
          <w:color w:val="FF0000"/>
          <w:sz w:val="20"/>
          <w:szCs w:val="20"/>
        </w:rPr>
      </w:pPr>
      <w:r>
        <w:rPr>
          <w:rFonts w:ascii="Arial" w:hAnsi="Arial" w:cs="Arial"/>
          <w:color w:val="FF0000"/>
          <w:sz w:val="20"/>
          <w:szCs w:val="20"/>
        </w:rPr>
        <w:tab/>
        <w:t>New research strategic plan</w:t>
      </w:r>
    </w:p>
    <w:p w14:paraId="15C409DB" w14:textId="701C2C17" w:rsidR="00DB2EF3" w:rsidRDefault="00DB2EF3" w:rsidP="00DB2EF3">
      <w:pPr>
        <w:pStyle w:val="ListParagraph"/>
        <w:ind w:left="2160"/>
        <w:rPr>
          <w:rFonts w:ascii="Arial" w:hAnsi="Arial" w:cs="Arial"/>
          <w:color w:val="FF0000"/>
          <w:sz w:val="20"/>
          <w:szCs w:val="20"/>
        </w:rPr>
      </w:pPr>
      <w:r>
        <w:rPr>
          <w:rFonts w:ascii="Arial" w:hAnsi="Arial" w:cs="Arial"/>
          <w:color w:val="FF0000"/>
          <w:sz w:val="20"/>
          <w:szCs w:val="20"/>
        </w:rPr>
        <w:tab/>
        <w:t>Option of PTAR if research can be associated with a publication</w:t>
      </w:r>
    </w:p>
    <w:p w14:paraId="03D45516" w14:textId="10852F09" w:rsidR="00DB2EF3" w:rsidRDefault="00DB2EF3" w:rsidP="00DB2EF3">
      <w:pPr>
        <w:pStyle w:val="ListParagraph"/>
        <w:ind w:left="2160"/>
        <w:rPr>
          <w:rFonts w:ascii="Arial" w:hAnsi="Arial" w:cs="Arial"/>
          <w:color w:val="FF0000"/>
          <w:sz w:val="20"/>
          <w:szCs w:val="20"/>
        </w:rPr>
      </w:pPr>
      <w:r>
        <w:rPr>
          <w:rFonts w:ascii="Arial" w:hAnsi="Arial" w:cs="Arial"/>
          <w:color w:val="FF0000"/>
          <w:sz w:val="20"/>
          <w:szCs w:val="20"/>
        </w:rPr>
        <w:tab/>
        <w:t>New web-based portal for submissions will be launched</w:t>
      </w:r>
    </w:p>
    <w:p w14:paraId="606A22E4" w14:textId="62C96EA0" w:rsidR="004709AD" w:rsidRDefault="004709AD" w:rsidP="00DB2EF3">
      <w:pPr>
        <w:pStyle w:val="ListParagraph"/>
        <w:ind w:left="2160"/>
        <w:rPr>
          <w:rFonts w:ascii="Arial" w:hAnsi="Arial" w:cs="Arial"/>
          <w:color w:val="FF0000"/>
          <w:sz w:val="20"/>
          <w:szCs w:val="20"/>
        </w:rPr>
      </w:pPr>
    </w:p>
    <w:p w14:paraId="64A5DC3F" w14:textId="1FF7D6CB" w:rsidR="004709AD" w:rsidRDefault="004709AD" w:rsidP="00DB2EF3">
      <w:pPr>
        <w:pStyle w:val="ListParagraph"/>
        <w:ind w:left="2160"/>
        <w:rPr>
          <w:rFonts w:ascii="Arial" w:hAnsi="Arial" w:cs="Arial"/>
          <w:color w:val="FF0000"/>
          <w:sz w:val="20"/>
          <w:szCs w:val="20"/>
        </w:rPr>
      </w:pPr>
      <w:r>
        <w:rPr>
          <w:rFonts w:ascii="Arial" w:hAnsi="Arial" w:cs="Arial"/>
          <w:color w:val="FF0000"/>
          <w:sz w:val="20"/>
          <w:szCs w:val="20"/>
        </w:rPr>
        <w:t xml:space="preserve">Mitch (chillers) – </w:t>
      </w:r>
    </w:p>
    <w:p w14:paraId="2194BEEF" w14:textId="291630B3" w:rsidR="004709AD" w:rsidRDefault="004709AD" w:rsidP="00DB2EF3">
      <w:pPr>
        <w:pStyle w:val="ListParagraph"/>
        <w:ind w:left="2160"/>
        <w:rPr>
          <w:rFonts w:ascii="Arial" w:hAnsi="Arial" w:cs="Arial"/>
          <w:color w:val="FF0000"/>
          <w:sz w:val="20"/>
          <w:szCs w:val="20"/>
        </w:rPr>
      </w:pPr>
      <w:r>
        <w:rPr>
          <w:rFonts w:ascii="Arial" w:hAnsi="Arial" w:cs="Arial"/>
          <w:color w:val="FF0000"/>
          <w:sz w:val="20"/>
          <w:szCs w:val="20"/>
        </w:rPr>
        <w:tab/>
        <w:t>Thank you – our work</w:t>
      </w:r>
    </w:p>
    <w:p w14:paraId="78E6D831" w14:textId="3B3EE7A1" w:rsidR="004709AD" w:rsidRDefault="004709AD" w:rsidP="00DB2EF3">
      <w:pPr>
        <w:pStyle w:val="ListParagraph"/>
        <w:ind w:left="2160"/>
        <w:rPr>
          <w:rFonts w:ascii="Arial" w:hAnsi="Arial" w:cs="Arial"/>
          <w:color w:val="FF0000"/>
          <w:sz w:val="20"/>
          <w:szCs w:val="20"/>
        </w:rPr>
      </w:pPr>
      <w:r>
        <w:rPr>
          <w:rFonts w:ascii="Arial" w:hAnsi="Arial" w:cs="Arial"/>
          <w:color w:val="FF0000"/>
          <w:sz w:val="20"/>
          <w:szCs w:val="20"/>
        </w:rPr>
        <w:tab/>
        <w:t>Apologize – revenue loss, no handbook staff, extra work on us</w:t>
      </w:r>
    </w:p>
    <w:p w14:paraId="7748CF12" w14:textId="3F3CDF99" w:rsidR="004709AD" w:rsidRPr="00DB2EF3" w:rsidRDefault="004709AD" w:rsidP="00DB2EF3">
      <w:pPr>
        <w:pStyle w:val="ListParagraph"/>
        <w:ind w:left="2160"/>
        <w:rPr>
          <w:rFonts w:ascii="Arial" w:hAnsi="Arial" w:cs="Arial"/>
          <w:color w:val="FF0000"/>
          <w:sz w:val="20"/>
          <w:szCs w:val="20"/>
        </w:rPr>
      </w:pPr>
      <w:r>
        <w:rPr>
          <w:rFonts w:ascii="Arial" w:hAnsi="Arial" w:cs="Arial"/>
          <w:color w:val="FF0000"/>
          <w:sz w:val="20"/>
          <w:szCs w:val="20"/>
        </w:rPr>
        <w:tab/>
      </w:r>
    </w:p>
    <w:p w14:paraId="4733BD12" w14:textId="77777777" w:rsidR="0085203D" w:rsidRPr="0085203D" w:rsidRDefault="0085203D" w:rsidP="0085203D">
      <w:pPr>
        <w:rPr>
          <w:rFonts w:ascii="Arial" w:hAnsi="Arial" w:cs="Arial"/>
        </w:rPr>
      </w:pPr>
    </w:p>
    <w:p w14:paraId="26E92CEA" w14:textId="77777777" w:rsidR="0085203D" w:rsidRP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14:paraId="19B04B0A" w14:textId="77777777" w:rsidR="007F2FC1" w:rsidRDefault="0085203D" w:rsidP="00FC1D43">
      <w:pPr>
        <w:numPr>
          <w:ilvl w:val="1"/>
          <w:numId w:val="2"/>
        </w:numPr>
        <w:rPr>
          <w:rFonts w:ascii="Arial" w:hAnsi="Arial" w:cs="Arial"/>
        </w:rPr>
      </w:pPr>
      <w:r w:rsidRPr="0085203D">
        <w:rPr>
          <w:rFonts w:ascii="Arial" w:hAnsi="Arial" w:cs="Arial"/>
        </w:rPr>
        <w:t>Standard 70 MOT Diffusers (</w:t>
      </w:r>
      <w:r w:rsidRPr="008C0319">
        <w:rPr>
          <w:rFonts w:ascii="Arial" w:hAnsi="Arial" w:cs="Arial"/>
          <w:strike/>
        </w:rPr>
        <w:t>J. Palma</w:t>
      </w:r>
      <w:r w:rsidR="008C0319" w:rsidRPr="008C0319">
        <w:rPr>
          <w:rFonts w:ascii="Arial" w:hAnsi="Arial" w:cs="Arial"/>
        </w:rPr>
        <w:t xml:space="preserve"> R. Zimmerman</w:t>
      </w:r>
      <w:r w:rsidRPr="0085203D">
        <w:rPr>
          <w:rFonts w:ascii="Arial" w:hAnsi="Arial" w:cs="Arial"/>
        </w:rPr>
        <w:t>)</w:t>
      </w:r>
    </w:p>
    <w:p w14:paraId="5A6CCA86" w14:textId="6ECF5FB0" w:rsidR="0085203D" w:rsidRDefault="007F2FC1" w:rsidP="007F2FC1">
      <w:pPr>
        <w:ind w:left="1440"/>
        <w:rPr>
          <w:rFonts w:ascii="Arial" w:hAnsi="Arial" w:cs="Arial"/>
          <w:color w:val="FF0000"/>
        </w:rPr>
      </w:pPr>
      <w:r>
        <w:rPr>
          <w:rFonts w:ascii="Arial" w:hAnsi="Arial" w:cs="Arial"/>
        </w:rPr>
        <w:tab/>
      </w:r>
      <w:r w:rsidRPr="007F2FC1">
        <w:rPr>
          <w:rFonts w:ascii="Arial" w:hAnsi="Arial" w:cs="Arial"/>
          <w:color w:val="FF0000"/>
        </w:rPr>
        <w:t xml:space="preserve">D John agreed to chair in Jose’s </w:t>
      </w:r>
      <w:r>
        <w:rPr>
          <w:rFonts w:ascii="Arial" w:hAnsi="Arial" w:cs="Arial"/>
          <w:color w:val="FF0000"/>
        </w:rPr>
        <w:t>absence</w:t>
      </w:r>
    </w:p>
    <w:p w14:paraId="25D94A64" w14:textId="4FAB42B8" w:rsidR="007F2FC1" w:rsidRPr="007F2FC1" w:rsidRDefault="007F2FC1" w:rsidP="007F2FC1">
      <w:pPr>
        <w:ind w:left="1440"/>
        <w:rPr>
          <w:rFonts w:ascii="Arial" w:hAnsi="Arial" w:cs="Arial"/>
          <w:color w:val="FF0000"/>
        </w:rPr>
      </w:pPr>
      <w:r>
        <w:rPr>
          <w:rFonts w:ascii="Arial" w:hAnsi="Arial" w:cs="Arial"/>
          <w:color w:val="FF0000"/>
        </w:rPr>
        <w:tab/>
        <w:t>David will tackle it</w:t>
      </w:r>
    </w:p>
    <w:p w14:paraId="1AA25564" w14:textId="31DBC19C" w:rsidR="005B3F88" w:rsidRDefault="0085203D" w:rsidP="00FC1D43">
      <w:pPr>
        <w:numPr>
          <w:ilvl w:val="1"/>
          <w:numId w:val="2"/>
        </w:numPr>
        <w:rPr>
          <w:rFonts w:ascii="Arial" w:hAnsi="Arial" w:cs="Arial"/>
        </w:rPr>
      </w:pPr>
      <w:r w:rsidRPr="0085203D">
        <w:rPr>
          <w:rFonts w:ascii="Arial" w:hAnsi="Arial" w:cs="Arial"/>
        </w:rPr>
        <w:t>Standard 79 MOT Fan Coils (B. Hagan)</w:t>
      </w:r>
    </w:p>
    <w:p w14:paraId="569F593C" w14:textId="764A0ED5" w:rsidR="007F2FC1" w:rsidRPr="00FC1D43" w:rsidRDefault="007F2FC1" w:rsidP="007F2FC1">
      <w:pPr>
        <w:numPr>
          <w:ilvl w:val="2"/>
          <w:numId w:val="2"/>
        </w:numPr>
        <w:rPr>
          <w:rFonts w:ascii="Arial" w:hAnsi="Arial" w:cs="Arial"/>
        </w:rPr>
      </w:pPr>
      <w:r w:rsidRPr="000F29F7">
        <w:rPr>
          <w:rFonts w:ascii="Arial" w:hAnsi="Arial" w:cs="Arial"/>
          <w:color w:val="FF0000"/>
        </w:rPr>
        <w:t>Out for public review 1/14</w:t>
      </w:r>
    </w:p>
    <w:p w14:paraId="60B2A795" w14:textId="15E7DFA4"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14:paraId="7B7B567D" w14:textId="6E923FC7" w:rsidR="000F29F7" w:rsidRPr="000F29F7" w:rsidRDefault="000F29F7" w:rsidP="000F29F7">
      <w:pPr>
        <w:numPr>
          <w:ilvl w:val="2"/>
          <w:numId w:val="2"/>
        </w:numPr>
        <w:rPr>
          <w:rFonts w:ascii="Arial" w:hAnsi="Arial" w:cs="Arial"/>
          <w:color w:val="FF0000"/>
        </w:rPr>
      </w:pPr>
      <w:r w:rsidRPr="000F29F7">
        <w:rPr>
          <w:rFonts w:ascii="Arial" w:hAnsi="Arial" w:cs="Arial"/>
          <w:color w:val="FF0000"/>
        </w:rPr>
        <w:t>Missed it – follow up with ryan</w:t>
      </w:r>
    </w:p>
    <w:p w14:paraId="1E3F25C0" w14:textId="77777777" w:rsidR="000F29F7" w:rsidRDefault="0085203D" w:rsidP="00F52E5E">
      <w:pPr>
        <w:numPr>
          <w:ilvl w:val="1"/>
          <w:numId w:val="2"/>
        </w:numPr>
        <w:rPr>
          <w:rFonts w:ascii="Arial" w:hAnsi="Arial" w:cs="Arial"/>
        </w:rPr>
      </w:pPr>
      <w:r w:rsidRPr="0085203D">
        <w:rPr>
          <w:rFonts w:ascii="Arial" w:hAnsi="Arial" w:cs="Arial"/>
        </w:rPr>
        <w:t>Standard 129 Air Change Effectiveness (D. John)</w:t>
      </w:r>
    </w:p>
    <w:p w14:paraId="25E3B8B7" w14:textId="77777777" w:rsidR="000F29F7" w:rsidRPr="000F29F7" w:rsidRDefault="000F29F7" w:rsidP="000F29F7">
      <w:pPr>
        <w:ind w:left="1440"/>
        <w:rPr>
          <w:rFonts w:ascii="Arial" w:hAnsi="Arial" w:cs="Arial"/>
          <w:color w:val="FF0000"/>
        </w:rPr>
      </w:pPr>
      <w:r>
        <w:rPr>
          <w:rFonts w:ascii="Arial" w:hAnsi="Arial" w:cs="Arial"/>
        </w:rPr>
        <w:tab/>
      </w:r>
      <w:r w:rsidRPr="000F29F7">
        <w:rPr>
          <w:rFonts w:ascii="Arial" w:hAnsi="Arial" w:cs="Arial"/>
          <w:color w:val="FF0000"/>
        </w:rPr>
        <w:t>Current lab using alcohol so we might have a MOT</w:t>
      </w:r>
    </w:p>
    <w:p w14:paraId="67FAD1BE" w14:textId="77777777" w:rsidR="000F29F7" w:rsidRPr="000F29F7" w:rsidRDefault="000F29F7" w:rsidP="000F29F7">
      <w:pPr>
        <w:ind w:left="1440"/>
        <w:rPr>
          <w:rFonts w:ascii="Arial" w:hAnsi="Arial" w:cs="Arial"/>
          <w:color w:val="FF0000"/>
        </w:rPr>
      </w:pPr>
      <w:r w:rsidRPr="000F29F7">
        <w:rPr>
          <w:rFonts w:ascii="Arial" w:hAnsi="Arial" w:cs="Arial"/>
          <w:color w:val="FF0000"/>
        </w:rPr>
        <w:tab/>
        <w:t>Definition of ACE</w:t>
      </w:r>
    </w:p>
    <w:p w14:paraId="40D3D931" w14:textId="048A03E4" w:rsidR="0085203D" w:rsidRPr="0085203D" w:rsidRDefault="000F29F7" w:rsidP="000F29F7">
      <w:pPr>
        <w:ind w:left="1440"/>
        <w:rPr>
          <w:rFonts w:ascii="Arial" w:hAnsi="Arial" w:cs="Arial"/>
        </w:rPr>
      </w:pPr>
      <w:r w:rsidRPr="000F29F7">
        <w:rPr>
          <w:rFonts w:ascii="Arial" w:hAnsi="Arial" w:cs="Arial"/>
          <w:color w:val="FF0000"/>
        </w:rPr>
        <w:tab/>
      </w:r>
      <w:r w:rsidRPr="000F29F7">
        <w:rPr>
          <w:rFonts w:ascii="Arial" w:hAnsi="Arial" w:cs="Arial"/>
          <w:color w:val="FF0000"/>
        </w:rPr>
        <w:tab/>
        <w:t>Looking to use ADPI</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p>
    <w:p w14:paraId="1A401361" w14:textId="746F5DB5"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14:paraId="6F6ACD9B" w14:textId="40048E28" w:rsidR="000F29F7" w:rsidRPr="000F29F7" w:rsidRDefault="000F29F7" w:rsidP="000F29F7">
      <w:pPr>
        <w:numPr>
          <w:ilvl w:val="2"/>
          <w:numId w:val="2"/>
        </w:numPr>
        <w:rPr>
          <w:rFonts w:ascii="Arial" w:hAnsi="Arial" w:cs="Arial"/>
          <w:color w:val="FF0000"/>
        </w:rPr>
      </w:pPr>
      <w:r w:rsidRPr="000F29F7">
        <w:rPr>
          <w:rFonts w:ascii="Arial" w:hAnsi="Arial" w:cs="Arial"/>
          <w:color w:val="FF0000"/>
        </w:rPr>
        <w:t>Hoping to have it out for pubic review by September</w:t>
      </w:r>
    </w:p>
    <w:p w14:paraId="09CE7125" w14:textId="44FBC056" w:rsidR="000F29F7" w:rsidRPr="000F29F7" w:rsidRDefault="000F29F7" w:rsidP="000F29F7">
      <w:pPr>
        <w:numPr>
          <w:ilvl w:val="3"/>
          <w:numId w:val="2"/>
        </w:numPr>
        <w:rPr>
          <w:rFonts w:ascii="Arial" w:hAnsi="Arial" w:cs="Arial"/>
          <w:color w:val="FF0000"/>
        </w:rPr>
      </w:pPr>
      <w:r w:rsidRPr="000F29F7">
        <w:rPr>
          <w:rFonts w:ascii="Arial" w:hAnsi="Arial" w:cs="Arial"/>
          <w:color w:val="FF0000"/>
        </w:rPr>
        <w:t>Enough time to vote at next winter mtg</w:t>
      </w:r>
    </w:p>
    <w:p w14:paraId="27343D44" w14:textId="3361BFEF" w:rsidR="00063C67" w:rsidRDefault="00063C67" w:rsidP="001419E1">
      <w:pPr>
        <w:numPr>
          <w:ilvl w:val="1"/>
          <w:numId w:val="2"/>
        </w:numPr>
        <w:rPr>
          <w:rFonts w:ascii="Arial" w:hAnsi="Arial" w:cs="Arial"/>
        </w:rPr>
      </w:pPr>
      <w:r>
        <w:rPr>
          <w:rFonts w:ascii="Arial" w:hAnsi="Arial" w:cs="Arial"/>
        </w:rPr>
        <w:t>Standard 200 MOT Chilled Beams (M. Koupriyanov)</w:t>
      </w:r>
    </w:p>
    <w:p w14:paraId="480CF3BD" w14:textId="08923A0F" w:rsidR="000F29F7" w:rsidRPr="000F29F7" w:rsidRDefault="000F29F7" w:rsidP="000F29F7">
      <w:pPr>
        <w:numPr>
          <w:ilvl w:val="2"/>
          <w:numId w:val="2"/>
        </w:numPr>
        <w:rPr>
          <w:rFonts w:ascii="Arial" w:hAnsi="Arial" w:cs="Arial"/>
          <w:color w:val="FF0000"/>
        </w:rPr>
      </w:pPr>
      <w:r w:rsidRPr="000F29F7">
        <w:rPr>
          <w:rFonts w:ascii="Arial" w:hAnsi="Arial" w:cs="Arial"/>
          <w:color w:val="FF0000"/>
        </w:rPr>
        <w:t>No changes with no members in AHRI program</w:t>
      </w:r>
    </w:p>
    <w:p w14:paraId="1A1F290E" w14:textId="77777777" w:rsidR="00063C67" w:rsidRDefault="00063C67" w:rsidP="00063C67">
      <w:pPr>
        <w:ind w:left="1440"/>
        <w:rPr>
          <w:rFonts w:ascii="Helvetica" w:hAnsi="Helvetica"/>
          <w:color w:val="1D2228"/>
          <w:shd w:val="clear" w:color="auto" w:fill="FFFFFF"/>
        </w:rPr>
      </w:pPr>
    </w:p>
    <w:p w14:paraId="3E94BB51" w14:textId="77777777" w:rsidR="005B3F88" w:rsidRPr="001419E1" w:rsidRDefault="005B3F88" w:rsidP="00063C67">
      <w:pPr>
        <w:ind w:left="1440"/>
        <w:rPr>
          <w:rFonts w:ascii="Arial" w:hAnsi="Arial" w:cs="Arial"/>
        </w:rPr>
      </w:pPr>
      <w:r w:rsidRPr="00FC1D43">
        <w:rPr>
          <w:rFonts w:ascii="Arial" w:hAnsi="Arial" w:cs="Arial"/>
        </w:rPr>
        <w:tab/>
      </w:r>
      <w:r w:rsidRPr="00FC1D43">
        <w:rPr>
          <w:rFonts w:ascii="Arial" w:hAnsi="Arial" w:cs="Arial"/>
        </w:rPr>
        <w:tab/>
      </w:r>
      <w:r w:rsidR="0085203D" w:rsidRPr="00FC1D43">
        <w:rPr>
          <w:rFonts w:ascii="Arial" w:hAnsi="Arial" w:cs="Arial"/>
        </w:rPr>
        <w:tab/>
        <w:t xml:space="preserve"> </w:t>
      </w:r>
    </w:p>
    <w:p w14:paraId="6AE2F8ED" w14:textId="77777777" w:rsidR="0085203D" w:rsidRPr="0085203D" w:rsidRDefault="0085203D" w:rsidP="0085203D">
      <w:pPr>
        <w:rPr>
          <w:rFonts w:ascii="Arial" w:hAnsi="Arial" w:cs="Arial"/>
        </w:rPr>
      </w:pPr>
    </w:p>
    <w:p w14:paraId="20748885" w14:textId="441ADBB5"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D. Johnson</w:t>
      </w:r>
    </w:p>
    <w:p w14:paraId="556B76FC" w14:textId="28D7EA0B" w:rsidR="000F29F7" w:rsidRPr="000F29F7" w:rsidRDefault="000F29F7" w:rsidP="000F29F7">
      <w:pPr>
        <w:numPr>
          <w:ilvl w:val="1"/>
          <w:numId w:val="2"/>
        </w:numPr>
        <w:rPr>
          <w:rFonts w:ascii="Arial" w:hAnsi="Arial" w:cs="Arial"/>
        </w:rPr>
      </w:pPr>
      <w:r>
        <w:rPr>
          <w:rFonts w:ascii="Arial" w:hAnsi="Arial" w:cs="Arial"/>
          <w:color w:val="FF0000"/>
        </w:rPr>
        <w:t>Tech</w:t>
      </w:r>
      <w:r w:rsidR="0010563E">
        <w:rPr>
          <w:rFonts w:ascii="Arial" w:hAnsi="Arial" w:cs="Arial"/>
          <w:color w:val="FF0000"/>
        </w:rPr>
        <w:t>nical</w:t>
      </w:r>
      <w:r>
        <w:rPr>
          <w:rFonts w:ascii="Arial" w:hAnsi="Arial" w:cs="Arial"/>
          <w:color w:val="FF0000"/>
        </w:rPr>
        <w:t xml:space="preserve"> issues with mtg</w:t>
      </w:r>
    </w:p>
    <w:p w14:paraId="65603EFD" w14:textId="229EAC05" w:rsidR="000F29F7" w:rsidRPr="000F29F7" w:rsidRDefault="000F29F7" w:rsidP="000F29F7">
      <w:pPr>
        <w:numPr>
          <w:ilvl w:val="1"/>
          <w:numId w:val="2"/>
        </w:numPr>
        <w:rPr>
          <w:rFonts w:ascii="Arial" w:hAnsi="Arial" w:cs="Arial"/>
        </w:rPr>
      </w:pPr>
      <w:r>
        <w:rPr>
          <w:rFonts w:ascii="Arial" w:hAnsi="Arial" w:cs="Arial"/>
          <w:color w:val="FF0000"/>
        </w:rPr>
        <w:t>7 in attendance</w:t>
      </w:r>
    </w:p>
    <w:p w14:paraId="3C39F24A" w14:textId="458E1B6D" w:rsidR="000F29F7" w:rsidRPr="000F29F7" w:rsidRDefault="000F29F7" w:rsidP="000F29F7">
      <w:pPr>
        <w:numPr>
          <w:ilvl w:val="1"/>
          <w:numId w:val="2"/>
        </w:numPr>
        <w:rPr>
          <w:rFonts w:ascii="Arial" w:hAnsi="Arial" w:cs="Arial"/>
        </w:rPr>
      </w:pPr>
      <w:r>
        <w:rPr>
          <w:rFonts w:ascii="Arial" w:hAnsi="Arial" w:cs="Arial"/>
          <w:color w:val="FF0000"/>
        </w:rPr>
        <w:t>Changes must be complete by 4/19</w:t>
      </w:r>
    </w:p>
    <w:p w14:paraId="77BEF6A4" w14:textId="6CE4987E" w:rsidR="000F29F7" w:rsidRPr="000F29F7" w:rsidRDefault="000F29F7" w:rsidP="000F29F7">
      <w:pPr>
        <w:numPr>
          <w:ilvl w:val="1"/>
          <w:numId w:val="2"/>
        </w:numPr>
        <w:rPr>
          <w:rFonts w:ascii="Arial" w:hAnsi="Arial" w:cs="Arial"/>
        </w:rPr>
      </w:pPr>
      <w:r>
        <w:rPr>
          <w:rFonts w:ascii="Arial" w:hAnsi="Arial" w:cs="Arial"/>
          <w:color w:val="FF0000"/>
        </w:rPr>
        <w:t>Need interim mtg</w:t>
      </w:r>
    </w:p>
    <w:p w14:paraId="69D6F0CB" w14:textId="77777777" w:rsidR="000F29F7" w:rsidRPr="000F29F7" w:rsidRDefault="000F29F7" w:rsidP="000F29F7">
      <w:pPr>
        <w:ind w:left="1440"/>
        <w:rPr>
          <w:rFonts w:ascii="Arial" w:hAnsi="Arial" w:cs="Arial"/>
        </w:rPr>
      </w:pPr>
    </w:p>
    <w:p w14:paraId="18BB030D" w14:textId="1A3BF905" w:rsidR="000F29F7" w:rsidRPr="000F29F7" w:rsidRDefault="000F29F7" w:rsidP="000F29F7">
      <w:pPr>
        <w:numPr>
          <w:ilvl w:val="1"/>
          <w:numId w:val="2"/>
        </w:numPr>
        <w:rPr>
          <w:rFonts w:ascii="Arial" w:hAnsi="Arial" w:cs="Arial"/>
        </w:rPr>
      </w:pPr>
      <w:r>
        <w:rPr>
          <w:rFonts w:ascii="Arial" w:hAnsi="Arial" w:cs="Arial"/>
          <w:color w:val="FF0000"/>
        </w:rPr>
        <w:t>Alexander Zhivov – Writing guide on room air distribution selection</w:t>
      </w:r>
    </w:p>
    <w:p w14:paraId="1809139D" w14:textId="77777777" w:rsidR="000F29F7" w:rsidRDefault="000F29F7" w:rsidP="000F29F7">
      <w:pPr>
        <w:pStyle w:val="ListParagraph"/>
        <w:rPr>
          <w:rFonts w:ascii="Arial" w:hAnsi="Arial" w:cs="Arial"/>
        </w:rPr>
      </w:pPr>
    </w:p>
    <w:p w14:paraId="09CCFCC0" w14:textId="7ECBB282" w:rsidR="000F29F7" w:rsidRPr="000F29F7" w:rsidRDefault="000F29F7" w:rsidP="000F29F7">
      <w:pPr>
        <w:numPr>
          <w:ilvl w:val="2"/>
          <w:numId w:val="2"/>
        </w:numPr>
        <w:rPr>
          <w:rFonts w:ascii="Arial" w:hAnsi="Arial" w:cs="Arial"/>
        </w:rPr>
      </w:pPr>
      <w:r>
        <w:rPr>
          <w:rFonts w:ascii="Arial" w:hAnsi="Arial" w:cs="Arial"/>
          <w:color w:val="FF0000"/>
        </w:rPr>
        <w:t>Joint publication USACOE and TC 5.3</w:t>
      </w:r>
    </w:p>
    <w:p w14:paraId="678C1132" w14:textId="02631C31" w:rsidR="000F29F7" w:rsidRPr="000F29F7" w:rsidRDefault="000F29F7" w:rsidP="000F29F7">
      <w:pPr>
        <w:numPr>
          <w:ilvl w:val="2"/>
          <w:numId w:val="2"/>
        </w:numPr>
        <w:rPr>
          <w:rFonts w:ascii="Arial" w:hAnsi="Arial" w:cs="Arial"/>
        </w:rPr>
      </w:pPr>
      <w:r>
        <w:rPr>
          <w:rFonts w:ascii="Arial" w:hAnsi="Arial" w:cs="Arial"/>
          <w:color w:val="FF0000"/>
        </w:rPr>
        <w:t>Main DOD document - Unified facility…</w:t>
      </w:r>
    </w:p>
    <w:p w14:paraId="26C3EB59" w14:textId="489DED66" w:rsidR="000F29F7" w:rsidRPr="00A22C85" w:rsidRDefault="000F29F7" w:rsidP="000F29F7">
      <w:pPr>
        <w:numPr>
          <w:ilvl w:val="3"/>
          <w:numId w:val="2"/>
        </w:numPr>
        <w:rPr>
          <w:rFonts w:ascii="Arial" w:hAnsi="Arial" w:cs="Arial"/>
        </w:rPr>
      </w:pPr>
      <w:r>
        <w:rPr>
          <w:rFonts w:ascii="Arial" w:hAnsi="Arial" w:cs="Arial"/>
          <w:color w:val="FF0000"/>
        </w:rPr>
        <w:t>Nothing on how to select AD method</w:t>
      </w:r>
    </w:p>
    <w:p w14:paraId="6DA94F5F" w14:textId="79EFFFE6" w:rsidR="00A22C85" w:rsidRPr="00A22C85" w:rsidRDefault="00A22C85" w:rsidP="00A22C85">
      <w:pPr>
        <w:numPr>
          <w:ilvl w:val="2"/>
          <w:numId w:val="2"/>
        </w:numPr>
        <w:rPr>
          <w:rFonts w:ascii="Arial" w:hAnsi="Arial" w:cs="Arial"/>
        </w:rPr>
      </w:pPr>
      <w:r>
        <w:rPr>
          <w:rFonts w:ascii="Arial" w:hAnsi="Arial" w:cs="Arial"/>
          <w:color w:val="FF0000"/>
        </w:rPr>
        <w:t>Timeline – finish draft by June</w:t>
      </w:r>
    </w:p>
    <w:p w14:paraId="073926E6" w14:textId="30B069E6" w:rsidR="00A22C85" w:rsidRPr="00A22C85" w:rsidRDefault="00A22C85" w:rsidP="00A22C85">
      <w:pPr>
        <w:numPr>
          <w:ilvl w:val="2"/>
          <w:numId w:val="2"/>
        </w:numPr>
        <w:rPr>
          <w:rFonts w:ascii="Arial" w:hAnsi="Arial" w:cs="Arial"/>
        </w:rPr>
      </w:pPr>
      <w:r>
        <w:rPr>
          <w:rFonts w:ascii="Arial" w:hAnsi="Arial" w:cs="Arial"/>
          <w:color w:val="FF0000"/>
        </w:rPr>
        <w:t>Kevin G will be liaison</w:t>
      </w:r>
    </w:p>
    <w:p w14:paraId="7ADB57F8" w14:textId="31867071" w:rsidR="00A22C85" w:rsidRPr="00897FC0" w:rsidRDefault="00A22C85" w:rsidP="00A22C85">
      <w:pPr>
        <w:numPr>
          <w:ilvl w:val="3"/>
          <w:numId w:val="2"/>
        </w:numPr>
        <w:rPr>
          <w:rFonts w:ascii="Arial" w:hAnsi="Arial" w:cs="Arial"/>
        </w:rPr>
      </w:pPr>
      <w:r>
        <w:rPr>
          <w:rFonts w:ascii="Arial" w:hAnsi="Arial" w:cs="Arial"/>
          <w:color w:val="FF0000"/>
        </w:rPr>
        <w:t>Andrey, Ken have interest</w:t>
      </w:r>
    </w:p>
    <w:p w14:paraId="0D947466" w14:textId="1CB61CE8" w:rsidR="00897FC0" w:rsidRPr="00FC1D43" w:rsidRDefault="00897FC0" w:rsidP="00897FC0">
      <w:pPr>
        <w:numPr>
          <w:ilvl w:val="2"/>
          <w:numId w:val="2"/>
        </w:numPr>
        <w:rPr>
          <w:rFonts w:ascii="Arial" w:hAnsi="Arial" w:cs="Arial"/>
        </w:rPr>
      </w:pPr>
      <w:r>
        <w:rPr>
          <w:rFonts w:ascii="Arial" w:hAnsi="Arial" w:cs="Arial"/>
          <w:color w:val="FF0000"/>
        </w:rPr>
        <w:t>CP to reach out to publications</w:t>
      </w:r>
    </w:p>
    <w:p w14:paraId="31A629DD" w14:textId="77777777" w:rsidR="0085203D" w:rsidRPr="0085203D" w:rsidRDefault="0085203D" w:rsidP="0085203D">
      <w:pPr>
        <w:ind w:left="720"/>
        <w:rPr>
          <w:rFonts w:ascii="Arial" w:hAnsi="Arial" w:cs="Arial"/>
        </w:rPr>
      </w:pPr>
    </w:p>
    <w:p w14:paraId="4EA0CB11" w14:textId="117FB871"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r w:rsidR="00BC69F0">
        <w:rPr>
          <w:rFonts w:ascii="Arial" w:hAnsi="Arial" w:cs="Arial"/>
        </w:rPr>
        <w:t>Persechini</w:t>
      </w:r>
    </w:p>
    <w:p w14:paraId="6BD37774" w14:textId="19FCE627" w:rsidR="00897FC0" w:rsidRPr="00897FC0" w:rsidRDefault="00897FC0" w:rsidP="00897FC0">
      <w:pPr>
        <w:numPr>
          <w:ilvl w:val="1"/>
          <w:numId w:val="2"/>
        </w:numPr>
        <w:rPr>
          <w:rFonts w:ascii="Arial" w:hAnsi="Arial" w:cs="Arial"/>
          <w:color w:val="FF0000"/>
        </w:rPr>
      </w:pPr>
      <w:r w:rsidRPr="00897FC0">
        <w:rPr>
          <w:rFonts w:ascii="Arial" w:hAnsi="Arial" w:cs="Arial"/>
          <w:color w:val="FF0000"/>
        </w:rPr>
        <w:t>CP 2/17 for seminars</w:t>
      </w:r>
    </w:p>
    <w:p w14:paraId="16162CD4" w14:textId="5E9A1C49" w:rsidR="00897FC0" w:rsidRDefault="00897FC0" w:rsidP="00897FC0">
      <w:pPr>
        <w:numPr>
          <w:ilvl w:val="1"/>
          <w:numId w:val="2"/>
        </w:numPr>
        <w:rPr>
          <w:rFonts w:ascii="Arial" w:hAnsi="Arial" w:cs="Arial"/>
          <w:color w:val="FF0000"/>
        </w:rPr>
      </w:pPr>
      <w:r w:rsidRPr="00897FC0">
        <w:rPr>
          <w:rFonts w:ascii="Arial" w:hAnsi="Arial" w:cs="Arial"/>
          <w:color w:val="FF0000"/>
        </w:rPr>
        <w:t>Gus not doing duct leakage</w:t>
      </w:r>
    </w:p>
    <w:p w14:paraId="593C13A8" w14:textId="1477B1A0" w:rsidR="00897FC0" w:rsidRDefault="00897FC0" w:rsidP="00897FC0">
      <w:pPr>
        <w:numPr>
          <w:ilvl w:val="1"/>
          <w:numId w:val="2"/>
        </w:numPr>
        <w:rPr>
          <w:rFonts w:ascii="Arial" w:hAnsi="Arial" w:cs="Arial"/>
          <w:color w:val="FF0000"/>
        </w:rPr>
      </w:pPr>
      <w:r>
        <w:rPr>
          <w:rFonts w:ascii="Arial" w:hAnsi="Arial" w:cs="Arial"/>
          <w:color w:val="FF0000"/>
        </w:rPr>
        <w:t>MTG-ACR – Submitting seminar in Toronto - Defining and estimating ventilation effectiveness</w:t>
      </w:r>
    </w:p>
    <w:p w14:paraId="4EE6101B" w14:textId="78CC3594" w:rsidR="00897FC0" w:rsidRPr="00897FC0" w:rsidRDefault="00897FC0" w:rsidP="00897FC0">
      <w:pPr>
        <w:numPr>
          <w:ilvl w:val="2"/>
          <w:numId w:val="2"/>
        </w:numPr>
        <w:rPr>
          <w:rFonts w:ascii="Arial" w:hAnsi="Arial" w:cs="Arial"/>
          <w:color w:val="FF0000"/>
        </w:rPr>
      </w:pPr>
      <w:r>
        <w:rPr>
          <w:rFonts w:ascii="Arial" w:hAnsi="Arial" w:cs="Arial"/>
          <w:color w:val="FF0000"/>
        </w:rPr>
        <w:t>Need Bob to approve for co-sponsorship</w:t>
      </w:r>
    </w:p>
    <w:p w14:paraId="099B2578" w14:textId="77777777" w:rsidR="0085203D" w:rsidRPr="0085203D" w:rsidRDefault="0085203D" w:rsidP="00341EDA">
      <w:pPr>
        <w:rPr>
          <w:rFonts w:ascii="Arial" w:hAnsi="Arial" w:cs="Arial"/>
        </w:rPr>
      </w:pPr>
    </w:p>
    <w:p w14:paraId="1FF91B5A" w14:textId="77777777" w:rsidR="0085203D" w:rsidRP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329B0C5C" w14:textId="77777777" w:rsidR="0085203D" w:rsidRPr="0085203D" w:rsidRDefault="0085203D" w:rsidP="0085203D">
      <w:pPr>
        <w:ind w:left="720"/>
        <w:rPr>
          <w:rFonts w:ascii="Arial" w:hAnsi="Arial" w:cs="Arial"/>
        </w:rPr>
      </w:pPr>
    </w:p>
    <w:p w14:paraId="0135F5E6" w14:textId="77777777" w:rsidR="0085203D" w:rsidRPr="0085203D" w:rsidRDefault="0085203D" w:rsidP="00F52E5E">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0620C5">
        <w:rPr>
          <w:rFonts w:ascii="Arial" w:hAnsi="Arial" w:cs="Arial"/>
        </w:rPr>
        <w:t>M. Hosni</w:t>
      </w:r>
      <w:r w:rsidRPr="0085203D">
        <w:rPr>
          <w:rFonts w:ascii="Arial" w:hAnsi="Arial" w:cs="Arial"/>
        </w:rPr>
        <w:tab/>
      </w:r>
    </w:p>
    <w:p w14:paraId="0E272F2E" w14:textId="77777777" w:rsidR="0085203D" w:rsidRPr="0085203D" w:rsidRDefault="0085203D" w:rsidP="0085203D">
      <w:pPr>
        <w:ind w:left="720"/>
        <w:rPr>
          <w:rFonts w:ascii="Arial" w:hAnsi="Arial" w:cs="Arial"/>
        </w:rPr>
      </w:pPr>
    </w:p>
    <w:p w14:paraId="1049BB27" w14:textId="77777777"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14:paraId="779D7210" w14:textId="77777777" w:rsidR="0085203D" w:rsidRPr="0085203D" w:rsidRDefault="0085203D" w:rsidP="0085203D">
      <w:pPr>
        <w:rPr>
          <w:rFonts w:ascii="Arial" w:hAnsi="Arial" w:cs="Arial"/>
        </w:rPr>
      </w:pPr>
    </w:p>
    <w:p w14:paraId="6E2DBC6B" w14:textId="77777777"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4C70199E" w14:textId="722557EB" w:rsidR="0085203D" w:rsidRDefault="0085203D" w:rsidP="00B728B8">
      <w:pPr>
        <w:numPr>
          <w:ilvl w:val="1"/>
          <w:numId w:val="2"/>
        </w:numPr>
        <w:rPr>
          <w:rFonts w:ascii="Arial" w:hAnsi="Arial" w:cs="Arial"/>
        </w:rPr>
      </w:pPr>
      <w:r w:rsidRPr="001053DA">
        <w:rPr>
          <w:rFonts w:ascii="Arial" w:hAnsi="Arial" w:cs="Arial"/>
        </w:rPr>
        <w:t>Standard 55 Thermal Comfort (</w:t>
      </w:r>
      <w:r w:rsidR="00A94689" w:rsidRPr="001053DA">
        <w:rPr>
          <w:rFonts w:ascii="Arial" w:hAnsi="Arial" w:cs="Arial"/>
        </w:rPr>
        <w:t>M</w:t>
      </w:r>
      <w:r w:rsidR="00927BF1" w:rsidRPr="001053DA">
        <w:rPr>
          <w:rFonts w:ascii="Arial" w:hAnsi="Arial" w:cs="Arial"/>
        </w:rPr>
        <w:t xml:space="preserve"> Koupriyanov</w:t>
      </w:r>
      <w:r w:rsidRPr="001053DA">
        <w:rPr>
          <w:rFonts w:ascii="Arial" w:hAnsi="Arial" w:cs="Arial"/>
        </w:rPr>
        <w:t>)</w:t>
      </w:r>
    </w:p>
    <w:p w14:paraId="608B123B" w14:textId="77777777" w:rsidR="0088561B" w:rsidRPr="0088561B" w:rsidRDefault="00897FC0" w:rsidP="00897FC0">
      <w:pPr>
        <w:numPr>
          <w:ilvl w:val="2"/>
          <w:numId w:val="2"/>
        </w:numPr>
        <w:rPr>
          <w:rFonts w:ascii="Arial" w:hAnsi="Arial" w:cs="Arial"/>
          <w:color w:val="FF0000"/>
        </w:rPr>
      </w:pPr>
      <w:r w:rsidRPr="0088561B">
        <w:rPr>
          <w:rFonts w:ascii="Arial" w:hAnsi="Arial" w:cs="Arial"/>
          <w:color w:val="FF0000"/>
        </w:rPr>
        <w:t xml:space="preserve">Z Poots – </w:t>
      </w:r>
    </w:p>
    <w:p w14:paraId="1DAAC8FD" w14:textId="03BEBCEF" w:rsidR="00897FC0" w:rsidRPr="0088561B" w:rsidRDefault="00897FC0" w:rsidP="0088561B">
      <w:pPr>
        <w:numPr>
          <w:ilvl w:val="3"/>
          <w:numId w:val="2"/>
        </w:numPr>
        <w:rPr>
          <w:rFonts w:ascii="Arial" w:hAnsi="Arial" w:cs="Arial"/>
          <w:color w:val="FF0000"/>
        </w:rPr>
      </w:pPr>
      <w:r w:rsidRPr="0088561B">
        <w:rPr>
          <w:rFonts w:ascii="Arial" w:hAnsi="Arial" w:cs="Arial"/>
          <w:color w:val="FF0000"/>
        </w:rPr>
        <w:t>Revamping section 6</w:t>
      </w:r>
      <w:r w:rsidR="0088561B" w:rsidRPr="0088561B">
        <w:rPr>
          <w:rFonts w:ascii="Arial" w:hAnsi="Arial" w:cs="Arial"/>
          <w:color w:val="FF0000"/>
        </w:rPr>
        <w:t xml:space="preserve"> (compliance)</w:t>
      </w:r>
    </w:p>
    <w:p w14:paraId="0F9EEC10" w14:textId="524753A0" w:rsidR="00897FC0" w:rsidRPr="0088561B" w:rsidRDefault="00897FC0" w:rsidP="00897FC0">
      <w:pPr>
        <w:numPr>
          <w:ilvl w:val="3"/>
          <w:numId w:val="2"/>
        </w:numPr>
        <w:rPr>
          <w:rFonts w:ascii="Arial" w:hAnsi="Arial" w:cs="Arial"/>
          <w:color w:val="FF0000"/>
        </w:rPr>
      </w:pPr>
      <w:r w:rsidRPr="0088561B">
        <w:rPr>
          <w:rFonts w:ascii="Arial" w:hAnsi="Arial" w:cs="Arial"/>
          <w:color w:val="FF0000"/>
        </w:rPr>
        <w:t>Working on prescriptive method</w:t>
      </w:r>
    </w:p>
    <w:p w14:paraId="155FF413" w14:textId="670131D9" w:rsidR="0088561B" w:rsidRPr="0088561B" w:rsidRDefault="0088561B" w:rsidP="00897FC0">
      <w:pPr>
        <w:numPr>
          <w:ilvl w:val="3"/>
          <w:numId w:val="2"/>
        </w:numPr>
        <w:rPr>
          <w:rFonts w:ascii="Arial" w:hAnsi="Arial" w:cs="Arial"/>
          <w:color w:val="FF0000"/>
        </w:rPr>
      </w:pPr>
      <w:r w:rsidRPr="0088561B">
        <w:rPr>
          <w:rFonts w:ascii="Arial" w:hAnsi="Arial" w:cs="Arial"/>
          <w:color w:val="FF0000"/>
        </w:rPr>
        <w:t xml:space="preserve">Create informative appendix </w:t>
      </w:r>
    </w:p>
    <w:p w14:paraId="0393938D" w14:textId="4762CE6D" w:rsidR="0085203D" w:rsidRDefault="0085203D" w:rsidP="004A0AD8">
      <w:pPr>
        <w:numPr>
          <w:ilvl w:val="1"/>
          <w:numId w:val="2"/>
        </w:numPr>
        <w:rPr>
          <w:rFonts w:ascii="Arial" w:hAnsi="Arial" w:cs="Arial"/>
        </w:rPr>
      </w:pPr>
      <w:r w:rsidRPr="001053DA">
        <w:rPr>
          <w:rFonts w:ascii="Arial" w:hAnsi="Arial" w:cs="Arial"/>
        </w:rPr>
        <w:t xml:space="preserve">Standard 62.1 Ventilation </w:t>
      </w:r>
      <w:r w:rsidR="00063C67" w:rsidRPr="001053DA">
        <w:rPr>
          <w:rFonts w:ascii="Arial" w:hAnsi="Arial" w:cs="Arial"/>
        </w:rPr>
        <w:t>(</w:t>
      </w:r>
      <w:r w:rsidR="009225A2" w:rsidRPr="001053DA">
        <w:rPr>
          <w:rFonts w:ascii="Arial" w:hAnsi="Arial" w:cs="Arial"/>
        </w:rPr>
        <w:t>K. Shifflett</w:t>
      </w:r>
      <w:r w:rsidRPr="001053DA">
        <w:rPr>
          <w:rFonts w:ascii="Arial" w:hAnsi="Arial" w:cs="Arial"/>
        </w:rPr>
        <w:t>)</w:t>
      </w:r>
    </w:p>
    <w:p w14:paraId="34960EE1" w14:textId="707C5B23" w:rsidR="0088561B" w:rsidRPr="001053DA" w:rsidRDefault="0088561B" w:rsidP="0088561B">
      <w:pPr>
        <w:numPr>
          <w:ilvl w:val="2"/>
          <w:numId w:val="2"/>
        </w:numPr>
        <w:rPr>
          <w:rFonts w:ascii="Arial" w:hAnsi="Arial" w:cs="Arial"/>
        </w:rPr>
      </w:pPr>
      <w:r>
        <w:rPr>
          <w:rFonts w:ascii="Arial" w:hAnsi="Arial" w:cs="Arial"/>
        </w:rPr>
        <w:t>No update</w:t>
      </w:r>
    </w:p>
    <w:p w14:paraId="69AE4673" w14:textId="6DC1484C" w:rsidR="0085203D" w:rsidRDefault="0085203D" w:rsidP="00F52E5E">
      <w:pPr>
        <w:numPr>
          <w:ilvl w:val="1"/>
          <w:numId w:val="2"/>
        </w:numPr>
        <w:rPr>
          <w:rFonts w:ascii="Arial" w:hAnsi="Arial" w:cs="Arial"/>
        </w:rPr>
      </w:pPr>
      <w:r w:rsidRPr="001053DA">
        <w:rPr>
          <w:rFonts w:ascii="Arial" w:hAnsi="Arial" w:cs="Arial"/>
        </w:rPr>
        <w:t>Standard 90.1 Energy (</w:t>
      </w:r>
      <w:r w:rsidR="009A2D6E" w:rsidRPr="001053DA">
        <w:rPr>
          <w:rFonts w:ascii="Arial" w:hAnsi="Arial" w:cs="Arial"/>
        </w:rPr>
        <w:t xml:space="preserve">Need new </w:t>
      </w:r>
      <w:r w:rsidR="00313BA8" w:rsidRPr="001053DA">
        <w:rPr>
          <w:rFonts w:ascii="Arial" w:hAnsi="Arial" w:cs="Arial"/>
        </w:rPr>
        <w:t>liaison</w:t>
      </w:r>
      <w:r w:rsidR="0079327F" w:rsidRPr="001053DA">
        <w:rPr>
          <w:rFonts w:ascii="Arial" w:hAnsi="Arial" w:cs="Arial"/>
        </w:rPr>
        <w:t xml:space="preserve"> – volunteers?</w:t>
      </w:r>
      <w:r w:rsidRPr="001053DA">
        <w:rPr>
          <w:rFonts w:ascii="Arial" w:hAnsi="Arial" w:cs="Arial"/>
        </w:rPr>
        <w:t>)</w:t>
      </w:r>
    </w:p>
    <w:p w14:paraId="2AFF6BBE" w14:textId="3ABC2390" w:rsidR="0088561B" w:rsidRPr="001053DA" w:rsidRDefault="0088561B" w:rsidP="0088561B">
      <w:pPr>
        <w:numPr>
          <w:ilvl w:val="2"/>
          <w:numId w:val="2"/>
        </w:numPr>
        <w:rPr>
          <w:rFonts w:ascii="Arial" w:hAnsi="Arial" w:cs="Arial"/>
        </w:rPr>
      </w:pPr>
      <w:r>
        <w:rPr>
          <w:rFonts w:ascii="Arial" w:hAnsi="Arial" w:cs="Arial"/>
        </w:rPr>
        <w:t>No update</w:t>
      </w:r>
    </w:p>
    <w:p w14:paraId="4CF1D0B2" w14:textId="5EAD1112" w:rsidR="0085203D" w:rsidRDefault="0085203D" w:rsidP="00F52E5E">
      <w:pPr>
        <w:numPr>
          <w:ilvl w:val="1"/>
          <w:numId w:val="2"/>
        </w:numPr>
        <w:rPr>
          <w:rFonts w:ascii="Arial" w:hAnsi="Arial" w:cs="Arial"/>
        </w:rPr>
      </w:pPr>
      <w:r w:rsidRPr="001053DA">
        <w:rPr>
          <w:rFonts w:ascii="Arial" w:hAnsi="Arial" w:cs="Arial"/>
        </w:rPr>
        <w:t>Standard 170 Healthcare Facilities (</w:t>
      </w:r>
      <w:r w:rsidR="005B3912" w:rsidRPr="001053DA">
        <w:rPr>
          <w:rFonts w:ascii="Arial" w:hAnsi="Arial" w:cs="Arial"/>
        </w:rPr>
        <w:t xml:space="preserve">Need new liaison </w:t>
      </w:r>
      <w:r w:rsidR="002323D4">
        <w:rPr>
          <w:rFonts w:ascii="Arial" w:hAnsi="Arial" w:cs="Arial"/>
        </w:rPr>
        <w:t>–</w:t>
      </w:r>
      <w:r w:rsidR="005B3912" w:rsidRPr="001053DA">
        <w:rPr>
          <w:rFonts w:ascii="Arial" w:hAnsi="Arial" w:cs="Arial"/>
        </w:rPr>
        <w:t xml:space="preserve"> volunteers</w:t>
      </w:r>
      <w:r w:rsidR="002323D4">
        <w:rPr>
          <w:rFonts w:ascii="Arial" w:hAnsi="Arial" w:cs="Arial"/>
        </w:rPr>
        <w:t>?</w:t>
      </w:r>
      <w:r w:rsidRPr="001053DA">
        <w:rPr>
          <w:rFonts w:ascii="Arial" w:hAnsi="Arial" w:cs="Arial"/>
        </w:rPr>
        <w:t>)</w:t>
      </w:r>
    </w:p>
    <w:p w14:paraId="3074BD80" w14:textId="3AB8A218" w:rsidR="0088561B" w:rsidRPr="001053DA" w:rsidRDefault="0088561B" w:rsidP="0088561B">
      <w:pPr>
        <w:numPr>
          <w:ilvl w:val="2"/>
          <w:numId w:val="2"/>
        </w:numPr>
        <w:rPr>
          <w:rFonts w:ascii="Arial" w:hAnsi="Arial" w:cs="Arial"/>
        </w:rPr>
      </w:pPr>
      <w:r>
        <w:rPr>
          <w:rFonts w:ascii="Arial" w:hAnsi="Arial" w:cs="Arial"/>
        </w:rPr>
        <w:t>No update</w:t>
      </w:r>
    </w:p>
    <w:p w14:paraId="12A87668" w14:textId="582F461D" w:rsidR="00935472" w:rsidRDefault="0085203D" w:rsidP="00F52E5E">
      <w:pPr>
        <w:numPr>
          <w:ilvl w:val="1"/>
          <w:numId w:val="2"/>
        </w:numPr>
        <w:rPr>
          <w:rFonts w:ascii="Arial" w:hAnsi="Arial" w:cs="Arial"/>
        </w:rPr>
      </w:pPr>
      <w:r w:rsidRPr="001053DA">
        <w:rPr>
          <w:rFonts w:ascii="Arial" w:hAnsi="Arial" w:cs="Arial"/>
        </w:rPr>
        <w:t>Standard 215 Air Leakage (</w:t>
      </w:r>
      <w:r w:rsidR="00CA64B5" w:rsidRPr="001053DA">
        <w:rPr>
          <w:rFonts w:ascii="Arial" w:hAnsi="Arial" w:cs="Arial"/>
        </w:rPr>
        <w:t>C Wray</w:t>
      </w:r>
      <w:r w:rsidRPr="001053DA">
        <w:rPr>
          <w:rFonts w:ascii="Arial" w:hAnsi="Arial" w:cs="Arial"/>
        </w:rPr>
        <w:t>)</w:t>
      </w:r>
    </w:p>
    <w:p w14:paraId="28A1A6BF" w14:textId="705D87F5" w:rsidR="0088561B" w:rsidRPr="001053DA" w:rsidRDefault="0088561B" w:rsidP="0088561B">
      <w:pPr>
        <w:numPr>
          <w:ilvl w:val="2"/>
          <w:numId w:val="2"/>
        </w:numPr>
        <w:rPr>
          <w:rFonts w:ascii="Arial" w:hAnsi="Arial" w:cs="Arial"/>
        </w:rPr>
      </w:pPr>
      <w:r>
        <w:rPr>
          <w:rFonts w:ascii="Arial" w:hAnsi="Arial" w:cs="Arial"/>
        </w:rPr>
        <w:t>No update</w:t>
      </w:r>
    </w:p>
    <w:p w14:paraId="3A057913" w14:textId="4F35BFBC" w:rsidR="005B3F88" w:rsidRDefault="00935472" w:rsidP="00FC1D43">
      <w:pPr>
        <w:numPr>
          <w:ilvl w:val="1"/>
          <w:numId w:val="2"/>
        </w:numPr>
        <w:rPr>
          <w:rFonts w:ascii="Arial" w:hAnsi="Arial" w:cs="Arial"/>
        </w:rPr>
      </w:pPr>
      <w:r w:rsidRPr="001053DA">
        <w:rPr>
          <w:rFonts w:ascii="Arial" w:hAnsi="Arial" w:cs="Arial"/>
        </w:rPr>
        <w:t>TC 2.6 S</w:t>
      </w:r>
      <w:r w:rsidR="005B2F46" w:rsidRPr="001053DA">
        <w:rPr>
          <w:rFonts w:ascii="Arial" w:hAnsi="Arial" w:cs="Arial"/>
        </w:rPr>
        <w:t>ound and Vibration (</w:t>
      </w:r>
      <w:r w:rsidR="005B3F88" w:rsidRPr="001053DA">
        <w:rPr>
          <w:rFonts w:ascii="Arial" w:hAnsi="Arial" w:cs="Arial"/>
        </w:rPr>
        <w:t>R. Zimmerman</w:t>
      </w:r>
      <w:r w:rsidRPr="001053DA">
        <w:rPr>
          <w:rFonts w:ascii="Arial" w:hAnsi="Arial" w:cs="Arial"/>
        </w:rPr>
        <w:t>)</w:t>
      </w:r>
    </w:p>
    <w:p w14:paraId="5C096158" w14:textId="48AE217B" w:rsidR="0088561B" w:rsidRPr="001053DA" w:rsidRDefault="0088561B" w:rsidP="0088561B">
      <w:pPr>
        <w:numPr>
          <w:ilvl w:val="2"/>
          <w:numId w:val="2"/>
        </w:numPr>
        <w:rPr>
          <w:rFonts w:ascii="Arial" w:hAnsi="Arial" w:cs="Arial"/>
        </w:rPr>
      </w:pPr>
      <w:r>
        <w:rPr>
          <w:rFonts w:ascii="Arial" w:hAnsi="Arial" w:cs="Arial"/>
        </w:rPr>
        <w:t>No update</w:t>
      </w:r>
    </w:p>
    <w:p w14:paraId="24966DF0" w14:textId="5734C382" w:rsidR="0085203D" w:rsidRDefault="00C45536" w:rsidP="00ED0815">
      <w:pPr>
        <w:numPr>
          <w:ilvl w:val="1"/>
          <w:numId w:val="2"/>
        </w:numPr>
        <w:rPr>
          <w:rFonts w:ascii="Arial" w:hAnsi="Arial" w:cs="Arial"/>
        </w:rPr>
      </w:pPr>
      <w:r w:rsidRPr="001053DA">
        <w:rPr>
          <w:rFonts w:ascii="Arial" w:hAnsi="Arial" w:cs="Arial"/>
        </w:rPr>
        <w:t>TC 5.2 Duct Design (</w:t>
      </w:r>
      <w:r w:rsidR="008D43DE" w:rsidRPr="001053DA">
        <w:rPr>
          <w:rFonts w:ascii="Arial" w:hAnsi="Arial" w:cs="Arial"/>
        </w:rPr>
        <w:t>K. Gebke</w:t>
      </w:r>
      <w:r w:rsidR="00935472" w:rsidRPr="001053DA">
        <w:rPr>
          <w:rFonts w:ascii="Arial" w:hAnsi="Arial" w:cs="Arial"/>
        </w:rPr>
        <w:t>)</w:t>
      </w:r>
    </w:p>
    <w:p w14:paraId="1E3D2F5D" w14:textId="16B25FA9" w:rsidR="0088561B" w:rsidRPr="001053DA" w:rsidRDefault="0088561B" w:rsidP="0088561B">
      <w:pPr>
        <w:numPr>
          <w:ilvl w:val="2"/>
          <w:numId w:val="2"/>
        </w:numPr>
        <w:rPr>
          <w:rFonts w:ascii="Arial" w:hAnsi="Arial" w:cs="Arial"/>
        </w:rPr>
      </w:pPr>
      <w:r>
        <w:rPr>
          <w:rFonts w:ascii="Arial" w:hAnsi="Arial" w:cs="Arial"/>
        </w:rPr>
        <w:t>No update</w:t>
      </w:r>
    </w:p>
    <w:p w14:paraId="7FAA8656" w14:textId="31C9FC89" w:rsidR="0088561B" w:rsidRPr="0088561B" w:rsidRDefault="002F7F60" w:rsidP="0088561B">
      <w:pPr>
        <w:numPr>
          <w:ilvl w:val="1"/>
          <w:numId w:val="2"/>
        </w:numPr>
        <w:rPr>
          <w:rFonts w:ascii="Arial" w:hAnsi="Arial" w:cs="Arial"/>
        </w:rPr>
      </w:pPr>
      <w:r>
        <w:rPr>
          <w:rFonts w:ascii="Arial" w:hAnsi="Arial" w:cs="Arial"/>
        </w:rPr>
        <w:t>AHRI</w:t>
      </w:r>
      <w:r w:rsidR="0085203D" w:rsidRPr="0085203D">
        <w:rPr>
          <w:rFonts w:ascii="Arial" w:hAnsi="Arial" w:cs="Arial"/>
        </w:rPr>
        <w:t xml:space="preserve"> Terminal Units (</w:t>
      </w:r>
      <w:r w:rsidR="00CA64B5">
        <w:rPr>
          <w:rFonts w:ascii="Arial" w:hAnsi="Arial" w:cs="Arial"/>
        </w:rPr>
        <w:t>Akshaya</w:t>
      </w:r>
      <w:r w:rsidR="001C6FFD">
        <w:rPr>
          <w:rFonts w:ascii="Arial" w:hAnsi="Arial" w:cs="Arial"/>
        </w:rPr>
        <w:t>)</w:t>
      </w:r>
    </w:p>
    <w:p w14:paraId="6E535255" w14:textId="67D1F50F" w:rsidR="001C6FFD" w:rsidRDefault="002F7F60" w:rsidP="009D49FC">
      <w:pPr>
        <w:numPr>
          <w:ilvl w:val="1"/>
          <w:numId w:val="2"/>
        </w:numPr>
        <w:rPr>
          <w:rFonts w:ascii="Arial" w:hAnsi="Arial" w:cs="Arial"/>
        </w:rPr>
      </w:pPr>
      <w:r w:rsidRPr="001C6FFD">
        <w:rPr>
          <w:rFonts w:ascii="Arial" w:hAnsi="Arial" w:cs="Arial"/>
        </w:rPr>
        <w:t xml:space="preserve">AHRI </w:t>
      </w:r>
      <w:r w:rsidR="005B2F46" w:rsidRPr="001C6FFD">
        <w:rPr>
          <w:rFonts w:ascii="Arial" w:hAnsi="Arial" w:cs="Arial"/>
        </w:rPr>
        <w:t xml:space="preserve">Fan Coils </w:t>
      </w:r>
      <w:r w:rsidR="001C6FFD" w:rsidRPr="0085203D">
        <w:rPr>
          <w:rFonts w:ascii="Arial" w:hAnsi="Arial" w:cs="Arial"/>
        </w:rPr>
        <w:t>(</w:t>
      </w:r>
      <w:r w:rsidR="001C6FFD" w:rsidRPr="001C6FFD">
        <w:rPr>
          <w:rFonts w:ascii="Arial" w:hAnsi="Arial" w:cs="Arial"/>
        </w:rPr>
        <w:t>Sarp Hamamcioglu</w:t>
      </w:r>
      <w:r w:rsidR="001C6FFD">
        <w:rPr>
          <w:rFonts w:ascii="Arial" w:hAnsi="Arial" w:cs="Arial"/>
        </w:rPr>
        <w:t>)</w:t>
      </w:r>
    </w:p>
    <w:p w14:paraId="7CB32E24" w14:textId="2263E1E3" w:rsidR="0088561B" w:rsidRDefault="0088561B" w:rsidP="0088561B">
      <w:pPr>
        <w:numPr>
          <w:ilvl w:val="2"/>
          <w:numId w:val="2"/>
        </w:numPr>
        <w:rPr>
          <w:rFonts w:ascii="Arial" w:hAnsi="Arial" w:cs="Arial"/>
        </w:rPr>
      </w:pPr>
      <w:r>
        <w:rPr>
          <w:rFonts w:ascii="Arial" w:hAnsi="Arial" w:cs="Arial"/>
          <w:color w:val="FF0000"/>
        </w:rPr>
        <w:t>2023 update coming</w:t>
      </w:r>
    </w:p>
    <w:p w14:paraId="73FC00BC" w14:textId="4BF08BE6" w:rsidR="00935472" w:rsidRDefault="0085203D" w:rsidP="009D49FC">
      <w:pPr>
        <w:numPr>
          <w:ilvl w:val="1"/>
          <w:numId w:val="2"/>
        </w:numPr>
        <w:rPr>
          <w:rFonts w:ascii="Arial" w:hAnsi="Arial" w:cs="Arial"/>
        </w:rPr>
      </w:pPr>
      <w:r w:rsidRPr="001C6FFD">
        <w:rPr>
          <w:rFonts w:ascii="Arial" w:hAnsi="Arial" w:cs="Arial"/>
        </w:rPr>
        <w:lastRenderedPageBreak/>
        <w:t>A</w:t>
      </w:r>
      <w:r w:rsidR="005B2F46" w:rsidRPr="001C6FFD">
        <w:rPr>
          <w:rFonts w:ascii="Arial" w:hAnsi="Arial" w:cs="Arial"/>
        </w:rPr>
        <w:t>HRI</w:t>
      </w:r>
      <w:r w:rsidR="002F7F60" w:rsidRPr="001C6FFD">
        <w:rPr>
          <w:rFonts w:ascii="Arial" w:hAnsi="Arial" w:cs="Arial"/>
        </w:rPr>
        <w:t xml:space="preserve"> C</w:t>
      </w:r>
      <w:r w:rsidR="00F078AC" w:rsidRPr="001C6FFD">
        <w:rPr>
          <w:rFonts w:ascii="Arial" w:hAnsi="Arial" w:cs="Arial"/>
        </w:rPr>
        <w:t xml:space="preserve">hilled Beams </w:t>
      </w:r>
      <w:r w:rsidR="001C6FFD" w:rsidRPr="0085203D">
        <w:rPr>
          <w:rFonts w:ascii="Arial" w:hAnsi="Arial" w:cs="Arial"/>
        </w:rPr>
        <w:t>(</w:t>
      </w:r>
      <w:r w:rsidR="001C6FFD" w:rsidRPr="001C6FFD">
        <w:rPr>
          <w:rFonts w:ascii="Arial" w:hAnsi="Arial" w:cs="Arial"/>
        </w:rPr>
        <w:t>Sarp Hamamcioglu</w:t>
      </w:r>
      <w:r w:rsidR="001C6FFD">
        <w:rPr>
          <w:rFonts w:ascii="Arial" w:hAnsi="Arial" w:cs="Arial"/>
        </w:rPr>
        <w:t>)</w:t>
      </w:r>
    </w:p>
    <w:p w14:paraId="1B2B8D30" w14:textId="73C760FC" w:rsidR="0088561B" w:rsidRPr="0088561B" w:rsidRDefault="0088561B" w:rsidP="0088561B">
      <w:pPr>
        <w:numPr>
          <w:ilvl w:val="2"/>
          <w:numId w:val="2"/>
        </w:numPr>
        <w:rPr>
          <w:rFonts w:ascii="Arial" w:hAnsi="Arial" w:cs="Arial"/>
          <w:color w:val="FF0000"/>
        </w:rPr>
      </w:pPr>
      <w:r w:rsidRPr="0088561B">
        <w:rPr>
          <w:rFonts w:ascii="Arial" w:hAnsi="Arial" w:cs="Arial"/>
          <w:color w:val="FF0000"/>
        </w:rPr>
        <w:t>Sarp</w:t>
      </w:r>
    </w:p>
    <w:p w14:paraId="2750A6C3" w14:textId="272D97F6" w:rsidR="0088561B" w:rsidRPr="0088561B" w:rsidRDefault="0088561B" w:rsidP="0088561B">
      <w:pPr>
        <w:numPr>
          <w:ilvl w:val="3"/>
          <w:numId w:val="2"/>
        </w:numPr>
        <w:rPr>
          <w:rFonts w:ascii="Arial" w:hAnsi="Arial" w:cs="Arial"/>
          <w:color w:val="FF0000"/>
        </w:rPr>
      </w:pPr>
      <w:r w:rsidRPr="0088561B">
        <w:rPr>
          <w:rFonts w:ascii="Arial" w:hAnsi="Arial" w:cs="Arial"/>
          <w:color w:val="FF0000"/>
        </w:rPr>
        <w:t>No major updates on TU/FCU/CB</w:t>
      </w:r>
    </w:p>
    <w:p w14:paraId="6633DDBB" w14:textId="034FCBF8" w:rsidR="0088561B" w:rsidRPr="0088561B" w:rsidRDefault="0088561B" w:rsidP="0088561B">
      <w:pPr>
        <w:numPr>
          <w:ilvl w:val="3"/>
          <w:numId w:val="2"/>
        </w:numPr>
        <w:rPr>
          <w:rFonts w:ascii="Arial" w:hAnsi="Arial" w:cs="Arial"/>
          <w:color w:val="FF0000"/>
        </w:rPr>
      </w:pPr>
      <w:r w:rsidRPr="0088561B">
        <w:rPr>
          <w:rFonts w:ascii="Arial" w:hAnsi="Arial" w:cs="Arial"/>
          <w:color w:val="FF0000"/>
        </w:rPr>
        <w:t>Changing Standards process</w:t>
      </w:r>
    </w:p>
    <w:p w14:paraId="24BCA84F" w14:textId="25C3260B" w:rsidR="0088561B" w:rsidRPr="0088561B" w:rsidRDefault="0088561B" w:rsidP="0088561B">
      <w:pPr>
        <w:numPr>
          <w:ilvl w:val="3"/>
          <w:numId w:val="2"/>
        </w:numPr>
        <w:rPr>
          <w:rFonts w:ascii="Arial" w:hAnsi="Arial" w:cs="Arial"/>
          <w:color w:val="FF0000"/>
        </w:rPr>
      </w:pPr>
      <w:r w:rsidRPr="0088561B">
        <w:rPr>
          <w:rFonts w:ascii="Arial" w:hAnsi="Arial" w:cs="Arial"/>
          <w:color w:val="FF0000"/>
        </w:rPr>
        <w:t>Still trying to figure out the process</w:t>
      </w:r>
    </w:p>
    <w:p w14:paraId="4A973DE0" w14:textId="25FE3B02" w:rsidR="0088561B" w:rsidRPr="0088561B" w:rsidRDefault="0088561B" w:rsidP="0088561B">
      <w:pPr>
        <w:numPr>
          <w:ilvl w:val="2"/>
          <w:numId w:val="2"/>
        </w:numPr>
        <w:rPr>
          <w:rFonts w:ascii="Arial" w:hAnsi="Arial" w:cs="Arial"/>
          <w:color w:val="FF0000"/>
        </w:rPr>
      </w:pPr>
      <w:r w:rsidRPr="0088561B">
        <w:rPr>
          <w:rFonts w:ascii="Arial" w:hAnsi="Arial" w:cs="Arial"/>
          <w:color w:val="FF0000"/>
        </w:rPr>
        <w:t>Gus</w:t>
      </w:r>
    </w:p>
    <w:p w14:paraId="252A7D37" w14:textId="14A061BB" w:rsidR="0088561B" w:rsidRPr="0088561B" w:rsidRDefault="0088561B" w:rsidP="0088561B">
      <w:pPr>
        <w:numPr>
          <w:ilvl w:val="3"/>
          <w:numId w:val="2"/>
        </w:numPr>
        <w:rPr>
          <w:rFonts w:ascii="Arial" w:hAnsi="Arial" w:cs="Arial"/>
          <w:color w:val="FF0000"/>
        </w:rPr>
      </w:pPr>
      <w:r w:rsidRPr="0088561B">
        <w:rPr>
          <w:rFonts w:ascii="Arial" w:hAnsi="Arial" w:cs="Arial"/>
          <w:color w:val="FF0000"/>
        </w:rPr>
        <w:t>GPC 36</w:t>
      </w:r>
      <w:r>
        <w:rPr>
          <w:rFonts w:ascii="Arial" w:hAnsi="Arial" w:cs="Arial"/>
          <w:color w:val="FF0000"/>
        </w:rPr>
        <w:t xml:space="preserve"> &amp; 205</w:t>
      </w:r>
    </w:p>
    <w:p w14:paraId="25B516B2" w14:textId="6CDD8EA3" w:rsidR="00ED0815" w:rsidRDefault="002F7F60" w:rsidP="0092268E">
      <w:pPr>
        <w:numPr>
          <w:ilvl w:val="1"/>
          <w:numId w:val="2"/>
        </w:numPr>
        <w:rPr>
          <w:rFonts w:ascii="Arial" w:hAnsi="Arial" w:cs="Arial"/>
        </w:rPr>
      </w:pPr>
      <w:r>
        <w:rPr>
          <w:rFonts w:ascii="Arial" w:hAnsi="Arial" w:cs="Arial"/>
        </w:rPr>
        <w:t xml:space="preserve">AHRI TCOS </w:t>
      </w:r>
      <w:r w:rsidR="00935472">
        <w:rPr>
          <w:rFonts w:ascii="Arial" w:hAnsi="Arial" w:cs="Arial"/>
        </w:rPr>
        <w:t>(R. Zimmerman</w:t>
      </w:r>
      <w:r w:rsidR="00DD168A">
        <w:rPr>
          <w:rFonts w:ascii="Arial" w:hAnsi="Arial" w:cs="Arial"/>
        </w:rPr>
        <w:t>/K. Peterman</w:t>
      </w:r>
      <w:r w:rsidR="00935472">
        <w:rPr>
          <w:rFonts w:ascii="Arial" w:hAnsi="Arial" w:cs="Arial"/>
        </w:rPr>
        <w:t>)</w:t>
      </w:r>
    </w:p>
    <w:p w14:paraId="0AB606DE" w14:textId="058F8978" w:rsidR="0088561B" w:rsidRDefault="0088561B" w:rsidP="0088561B">
      <w:pPr>
        <w:numPr>
          <w:ilvl w:val="2"/>
          <w:numId w:val="2"/>
        </w:numPr>
        <w:rPr>
          <w:rFonts w:ascii="Arial" w:hAnsi="Arial" w:cs="Arial"/>
          <w:color w:val="FF0000"/>
        </w:rPr>
      </w:pPr>
      <w:r w:rsidRPr="0088561B">
        <w:rPr>
          <w:rFonts w:ascii="Arial" w:hAnsi="Arial" w:cs="Arial"/>
          <w:color w:val="FF0000"/>
        </w:rPr>
        <w:t>Now called STC</w:t>
      </w:r>
    </w:p>
    <w:p w14:paraId="6E9963E2" w14:textId="5ABA73AB" w:rsidR="0088561B" w:rsidRDefault="0088561B" w:rsidP="0088561B">
      <w:pPr>
        <w:numPr>
          <w:ilvl w:val="2"/>
          <w:numId w:val="2"/>
        </w:numPr>
        <w:rPr>
          <w:rFonts w:ascii="Arial" w:hAnsi="Arial" w:cs="Arial"/>
          <w:color w:val="FF0000"/>
        </w:rPr>
      </w:pPr>
      <w:r>
        <w:rPr>
          <w:rFonts w:ascii="Arial" w:hAnsi="Arial" w:cs="Arial"/>
          <w:color w:val="FF0000"/>
        </w:rPr>
        <w:t>885 is now under STC</w:t>
      </w:r>
    </w:p>
    <w:p w14:paraId="3DF4429C" w14:textId="1970A825" w:rsidR="0088561B" w:rsidRDefault="0088561B" w:rsidP="0088561B">
      <w:pPr>
        <w:numPr>
          <w:ilvl w:val="3"/>
          <w:numId w:val="2"/>
        </w:numPr>
        <w:rPr>
          <w:rFonts w:ascii="Arial" w:hAnsi="Arial" w:cs="Arial"/>
          <w:color w:val="FF0000"/>
        </w:rPr>
      </w:pPr>
      <w:r>
        <w:rPr>
          <w:rFonts w:ascii="Arial" w:hAnsi="Arial" w:cs="Arial"/>
          <w:color w:val="FF0000"/>
        </w:rPr>
        <w:t>Dan is still chair</w:t>
      </w:r>
    </w:p>
    <w:p w14:paraId="11EF5010" w14:textId="4CD52267" w:rsidR="0088561B" w:rsidRPr="0088561B" w:rsidRDefault="0088561B" w:rsidP="0088561B">
      <w:pPr>
        <w:numPr>
          <w:ilvl w:val="3"/>
          <w:numId w:val="2"/>
        </w:numPr>
        <w:rPr>
          <w:rFonts w:ascii="Arial" w:hAnsi="Arial" w:cs="Arial"/>
          <w:color w:val="FF0000"/>
        </w:rPr>
      </w:pPr>
      <w:r>
        <w:rPr>
          <w:rFonts w:ascii="Arial" w:hAnsi="Arial" w:cs="Arial"/>
          <w:color w:val="FF0000"/>
        </w:rPr>
        <w:t>Intro meeting</w:t>
      </w:r>
    </w:p>
    <w:p w14:paraId="2F3481CF" w14:textId="2795B7A4" w:rsidR="007849F3" w:rsidRDefault="00ED0815" w:rsidP="007849F3">
      <w:pPr>
        <w:numPr>
          <w:ilvl w:val="1"/>
          <w:numId w:val="2"/>
        </w:numPr>
        <w:rPr>
          <w:rFonts w:ascii="Arial" w:hAnsi="Arial" w:cs="Arial"/>
        </w:rPr>
      </w:pPr>
      <w:r>
        <w:rPr>
          <w:rFonts w:ascii="Arial" w:hAnsi="Arial" w:cs="Arial"/>
        </w:rPr>
        <w:t>GPC 36 High Performance Seq of Op for HVAC Sys (</w:t>
      </w:r>
      <w:r w:rsidR="002F7F60">
        <w:rPr>
          <w:rFonts w:ascii="Arial" w:hAnsi="Arial" w:cs="Arial"/>
        </w:rPr>
        <w:t>G. Faris</w:t>
      </w:r>
      <w:r>
        <w:rPr>
          <w:rFonts w:ascii="Arial" w:hAnsi="Arial" w:cs="Arial"/>
        </w:rPr>
        <w:t>)</w:t>
      </w:r>
    </w:p>
    <w:p w14:paraId="35B2C979" w14:textId="30A4A4D8" w:rsidR="0088561B" w:rsidRPr="007849F3" w:rsidRDefault="0088561B" w:rsidP="0088561B">
      <w:pPr>
        <w:numPr>
          <w:ilvl w:val="2"/>
          <w:numId w:val="2"/>
        </w:numPr>
        <w:rPr>
          <w:rFonts w:ascii="Arial" w:hAnsi="Arial" w:cs="Arial"/>
        </w:rPr>
      </w:pPr>
      <w:r>
        <w:rPr>
          <w:rFonts w:ascii="Arial" w:hAnsi="Arial" w:cs="Arial"/>
          <w:color w:val="FF0000"/>
        </w:rPr>
        <w:t>A lot of info will be added as we work with AHRI</w:t>
      </w:r>
    </w:p>
    <w:p w14:paraId="0C649F32" w14:textId="335081B6" w:rsidR="00BF6707" w:rsidRDefault="001419E1" w:rsidP="00BF6707">
      <w:pPr>
        <w:numPr>
          <w:ilvl w:val="1"/>
          <w:numId w:val="2"/>
        </w:numPr>
        <w:rPr>
          <w:rFonts w:ascii="Arial" w:hAnsi="Arial" w:cs="Arial"/>
        </w:rPr>
      </w:pPr>
      <w:r>
        <w:rPr>
          <w:rFonts w:ascii="Arial" w:hAnsi="Arial" w:cs="Arial"/>
        </w:rPr>
        <w:t>TC 9.6 (</w:t>
      </w:r>
      <w:r w:rsidR="005B3912" w:rsidRPr="001053DA">
        <w:rPr>
          <w:rFonts w:ascii="Arial" w:hAnsi="Arial" w:cs="Arial"/>
        </w:rPr>
        <w:t>Need new liaison - volunteers</w:t>
      </w:r>
      <w:r>
        <w:rPr>
          <w:rFonts w:ascii="Arial" w:hAnsi="Arial" w:cs="Arial"/>
        </w:rPr>
        <w:t>)</w:t>
      </w:r>
    </w:p>
    <w:p w14:paraId="328CEFC5" w14:textId="0A739618" w:rsidR="0088561B" w:rsidRPr="0088561B" w:rsidRDefault="0088561B" w:rsidP="0088561B">
      <w:pPr>
        <w:numPr>
          <w:ilvl w:val="2"/>
          <w:numId w:val="2"/>
        </w:numPr>
        <w:rPr>
          <w:rFonts w:ascii="Arial" w:hAnsi="Arial" w:cs="Arial"/>
          <w:color w:val="FF0000"/>
        </w:rPr>
      </w:pPr>
      <w:r w:rsidRPr="0088561B">
        <w:rPr>
          <w:rFonts w:ascii="Arial" w:hAnsi="Arial" w:cs="Arial"/>
          <w:color w:val="FF0000"/>
        </w:rPr>
        <w:t>Z Poots</w:t>
      </w:r>
    </w:p>
    <w:p w14:paraId="0F51BCA3" w14:textId="1EA706D7" w:rsidR="0088561B" w:rsidRPr="0088561B" w:rsidRDefault="0088561B" w:rsidP="0088561B">
      <w:pPr>
        <w:numPr>
          <w:ilvl w:val="3"/>
          <w:numId w:val="2"/>
        </w:numPr>
        <w:rPr>
          <w:rFonts w:ascii="Arial" w:hAnsi="Arial" w:cs="Arial"/>
          <w:color w:val="FF0000"/>
        </w:rPr>
      </w:pPr>
      <w:r w:rsidRPr="0088561B">
        <w:rPr>
          <w:rFonts w:ascii="Arial" w:hAnsi="Arial" w:cs="Arial"/>
          <w:color w:val="FF0000"/>
        </w:rPr>
        <w:t>Lots of research topics</w:t>
      </w:r>
    </w:p>
    <w:p w14:paraId="08BE2619" w14:textId="44BDB765" w:rsidR="0088561B" w:rsidRPr="0088561B" w:rsidRDefault="0088561B" w:rsidP="0088561B">
      <w:pPr>
        <w:numPr>
          <w:ilvl w:val="3"/>
          <w:numId w:val="2"/>
        </w:numPr>
        <w:rPr>
          <w:rFonts w:ascii="Arial" w:hAnsi="Arial" w:cs="Arial"/>
          <w:color w:val="FF0000"/>
        </w:rPr>
      </w:pPr>
      <w:r>
        <w:rPr>
          <w:rFonts w:ascii="Arial" w:hAnsi="Arial" w:cs="Arial"/>
          <w:color w:val="FF0000"/>
        </w:rPr>
        <w:t>ETF update</w:t>
      </w:r>
    </w:p>
    <w:p w14:paraId="2CAF7A7F" w14:textId="49E7025F" w:rsidR="0088561B" w:rsidRDefault="00BF6707" w:rsidP="0088561B">
      <w:pPr>
        <w:numPr>
          <w:ilvl w:val="1"/>
          <w:numId w:val="2"/>
        </w:numPr>
        <w:rPr>
          <w:rFonts w:ascii="Arial" w:hAnsi="Arial" w:cs="Arial"/>
        </w:rPr>
      </w:pPr>
      <w:r>
        <w:rPr>
          <w:rFonts w:ascii="Arial" w:hAnsi="Arial" w:cs="Arial"/>
        </w:rPr>
        <w:t>MTG.ACR (</w:t>
      </w:r>
      <w:r w:rsidR="0088561B">
        <w:rPr>
          <w:rFonts w:ascii="Arial" w:hAnsi="Arial" w:cs="Arial"/>
        </w:rPr>
        <w:t>K Gebke</w:t>
      </w:r>
      <w:r>
        <w:rPr>
          <w:rFonts w:ascii="Arial" w:hAnsi="Arial" w:cs="Arial"/>
        </w:rPr>
        <w:t>)</w:t>
      </w:r>
    </w:p>
    <w:p w14:paraId="3E52D380" w14:textId="7A621BB7" w:rsidR="0088561B" w:rsidRPr="0088561B" w:rsidRDefault="0088561B" w:rsidP="0088561B">
      <w:pPr>
        <w:numPr>
          <w:ilvl w:val="2"/>
          <w:numId w:val="2"/>
        </w:numPr>
        <w:rPr>
          <w:rFonts w:ascii="Arial" w:hAnsi="Arial" w:cs="Arial"/>
          <w:color w:val="FF0000"/>
        </w:rPr>
      </w:pPr>
      <w:r w:rsidRPr="0088561B">
        <w:rPr>
          <w:rFonts w:ascii="Arial" w:hAnsi="Arial" w:cs="Arial"/>
          <w:color w:val="FF0000"/>
        </w:rPr>
        <w:t>White paper &amp; program</w:t>
      </w:r>
    </w:p>
    <w:p w14:paraId="00C9985F" w14:textId="77777777" w:rsidR="005E3952" w:rsidRDefault="00BF6707" w:rsidP="004E5303">
      <w:pPr>
        <w:numPr>
          <w:ilvl w:val="1"/>
          <w:numId w:val="2"/>
        </w:numPr>
        <w:rPr>
          <w:rFonts w:ascii="Arial" w:hAnsi="Arial" w:cs="Arial"/>
        </w:rPr>
      </w:pPr>
      <w:r>
        <w:rPr>
          <w:rFonts w:ascii="Arial" w:hAnsi="Arial" w:cs="Arial"/>
        </w:rPr>
        <w:t>MTG.CEA (J. Megerson)</w:t>
      </w:r>
    </w:p>
    <w:p w14:paraId="78CE210E" w14:textId="20CE3B63" w:rsidR="004E5303" w:rsidRDefault="005E3952" w:rsidP="004E5303">
      <w:pPr>
        <w:numPr>
          <w:ilvl w:val="1"/>
          <w:numId w:val="2"/>
        </w:numPr>
        <w:rPr>
          <w:rFonts w:ascii="Arial" w:hAnsi="Arial" w:cs="Arial"/>
        </w:rPr>
      </w:pPr>
      <w:r>
        <w:rPr>
          <w:rFonts w:ascii="Arial" w:hAnsi="Arial" w:cs="Arial"/>
        </w:rPr>
        <w:t>ETF (D Phillips)</w:t>
      </w:r>
      <w:r w:rsidR="0085203D" w:rsidRPr="00BF6707">
        <w:rPr>
          <w:rFonts w:ascii="Arial" w:hAnsi="Arial" w:cs="Arial"/>
        </w:rPr>
        <w:tab/>
      </w:r>
    </w:p>
    <w:p w14:paraId="22C8FAD7" w14:textId="2B282595" w:rsidR="0088561B" w:rsidRPr="0088561B" w:rsidRDefault="0088561B" w:rsidP="0088561B">
      <w:pPr>
        <w:numPr>
          <w:ilvl w:val="2"/>
          <w:numId w:val="2"/>
        </w:numPr>
        <w:rPr>
          <w:rFonts w:ascii="Arial" w:hAnsi="Arial" w:cs="Arial"/>
          <w:color w:val="FF0000"/>
        </w:rPr>
      </w:pPr>
      <w:r w:rsidRPr="0088561B">
        <w:rPr>
          <w:rFonts w:ascii="Arial" w:hAnsi="Arial" w:cs="Arial"/>
          <w:color w:val="FF0000"/>
        </w:rPr>
        <w:t>ETF trying to dissolve but large number of pending items that need to be reassigned</w:t>
      </w:r>
    </w:p>
    <w:p w14:paraId="3E3693BB" w14:textId="13A8BA87" w:rsidR="0088561B" w:rsidRDefault="0088561B" w:rsidP="0088561B">
      <w:pPr>
        <w:numPr>
          <w:ilvl w:val="2"/>
          <w:numId w:val="2"/>
        </w:numPr>
        <w:rPr>
          <w:rFonts w:ascii="Arial" w:hAnsi="Arial" w:cs="Arial"/>
          <w:color w:val="FF0000"/>
        </w:rPr>
      </w:pPr>
      <w:r w:rsidRPr="0088561B">
        <w:rPr>
          <w:rFonts w:ascii="Arial" w:hAnsi="Arial" w:cs="Arial"/>
          <w:color w:val="FF0000"/>
        </w:rPr>
        <w:t>Effort to get TC/MTG to pick up those activities</w:t>
      </w:r>
    </w:p>
    <w:p w14:paraId="4B0898DF" w14:textId="08172951" w:rsidR="0088561B" w:rsidRDefault="0029021A" w:rsidP="0088561B">
      <w:pPr>
        <w:numPr>
          <w:ilvl w:val="2"/>
          <w:numId w:val="2"/>
        </w:numPr>
        <w:rPr>
          <w:rFonts w:ascii="Arial" w:hAnsi="Arial" w:cs="Arial"/>
          <w:color w:val="FF0000"/>
        </w:rPr>
      </w:pPr>
      <w:r>
        <w:rPr>
          <w:rFonts w:ascii="Arial" w:hAnsi="Arial" w:cs="Arial"/>
          <w:color w:val="FF0000"/>
        </w:rPr>
        <w:t>**</w:t>
      </w:r>
      <w:r w:rsidR="0088561B">
        <w:rPr>
          <w:rFonts w:ascii="Arial" w:hAnsi="Arial" w:cs="Arial"/>
          <w:color w:val="FF0000"/>
        </w:rPr>
        <w:t>CP to reach out to Kevin M or TAC on why 5.3 is not getting any tasks</w:t>
      </w:r>
      <w:r>
        <w:rPr>
          <w:rFonts w:ascii="Arial" w:hAnsi="Arial" w:cs="Arial"/>
          <w:color w:val="FF0000"/>
        </w:rPr>
        <w:t>**</w:t>
      </w:r>
    </w:p>
    <w:p w14:paraId="7B98CDF5" w14:textId="754C4E42" w:rsidR="0029021A" w:rsidRPr="0088561B" w:rsidRDefault="0029021A" w:rsidP="0088561B">
      <w:pPr>
        <w:numPr>
          <w:ilvl w:val="2"/>
          <w:numId w:val="2"/>
        </w:numPr>
        <w:rPr>
          <w:rFonts w:ascii="Arial" w:hAnsi="Arial" w:cs="Arial"/>
          <w:color w:val="FF0000"/>
        </w:rPr>
      </w:pPr>
      <w:r>
        <w:rPr>
          <w:rFonts w:ascii="Arial" w:hAnsi="Arial" w:cs="Arial"/>
          <w:color w:val="FF0000"/>
        </w:rPr>
        <w:t>Jim (on ETF) – saw prezo this a.m. on air distribution (Skidmore)</w:t>
      </w:r>
    </w:p>
    <w:p w14:paraId="458619BB" w14:textId="74DA6128" w:rsidR="0085203D" w:rsidRPr="00BF6707" w:rsidRDefault="0085203D" w:rsidP="004E5303">
      <w:pPr>
        <w:ind w:left="1440"/>
        <w:rPr>
          <w:rFonts w:ascii="Arial" w:hAnsi="Arial" w:cs="Arial"/>
        </w:rPr>
      </w:pPr>
      <w:r w:rsidRPr="00BF6707">
        <w:rPr>
          <w:rFonts w:ascii="Arial" w:hAnsi="Arial" w:cs="Arial"/>
        </w:rPr>
        <w:tab/>
      </w:r>
      <w:r w:rsidRPr="00BF6707">
        <w:rPr>
          <w:rFonts w:ascii="Arial" w:hAnsi="Arial" w:cs="Arial"/>
        </w:rPr>
        <w:tab/>
      </w:r>
      <w:r w:rsidRPr="00BF6707">
        <w:rPr>
          <w:rFonts w:ascii="Arial" w:hAnsi="Arial" w:cs="Arial"/>
        </w:rPr>
        <w:tab/>
      </w:r>
      <w:r w:rsidRPr="00BF6707">
        <w:rPr>
          <w:rFonts w:ascii="Arial" w:hAnsi="Arial" w:cs="Arial"/>
        </w:rPr>
        <w:tab/>
      </w:r>
      <w:r w:rsidRPr="00BF6707">
        <w:rPr>
          <w:rFonts w:ascii="Arial" w:hAnsi="Arial" w:cs="Arial"/>
        </w:rPr>
        <w:tab/>
      </w:r>
    </w:p>
    <w:p w14:paraId="4495F3CC" w14:textId="21F8AED8" w:rsidR="0085203D" w:rsidRDefault="000C09EC" w:rsidP="00F52E5E">
      <w:pPr>
        <w:numPr>
          <w:ilvl w:val="0"/>
          <w:numId w:val="2"/>
        </w:numPr>
        <w:rPr>
          <w:rFonts w:ascii="Arial" w:hAnsi="Arial" w:cs="Arial"/>
        </w:rPr>
      </w:pPr>
      <w:r>
        <w:rPr>
          <w:rFonts w:ascii="Arial" w:hAnsi="Arial" w:cs="Arial"/>
        </w:rPr>
        <w:t>Old</w:t>
      </w:r>
      <w:r w:rsidR="0085203D" w:rsidRPr="0085203D">
        <w:rPr>
          <w:rFonts w:ascii="Arial" w:hAnsi="Arial" w:cs="Arial"/>
        </w:rPr>
        <w:t xml:space="preserve"> business </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292B1E">
        <w:rPr>
          <w:rFonts w:ascii="Arial" w:hAnsi="Arial" w:cs="Arial"/>
        </w:rPr>
        <w:t>C. Peters</w:t>
      </w:r>
    </w:p>
    <w:p w14:paraId="496E89C2" w14:textId="77777777" w:rsidR="0085203D" w:rsidRPr="0085203D" w:rsidRDefault="0085203D" w:rsidP="0085203D">
      <w:pPr>
        <w:rPr>
          <w:rFonts w:ascii="Arial" w:hAnsi="Arial" w:cs="Arial"/>
        </w:rPr>
      </w:pPr>
    </w:p>
    <w:p w14:paraId="59EC78E9" w14:textId="101E8D2D" w:rsidR="007A2033" w:rsidRPr="007A2033" w:rsidRDefault="0085203D" w:rsidP="007A2033">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2A63C1B4" w14:textId="0B633397" w:rsidR="008C1335" w:rsidRDefault="008C1335" w:rsidP="000C09EC">
      <w:pPr>
        <w:numPr>
          <w:ilvl w:val="1"/>
          <w:numId w:val="2"/>
        </w:numPr>
        <w:rPr>
          <w:rFonts w:ascii="Arial" w:hAnsi="Arial" w:cs="Arial"/>
        </w:rPr>
      </w:pPr>
      <w:r>
        <w:rPr>
          <w:rFonts w:ascii="Arial" w:hAnsi="Arial" w:cs="Arial"/>
        </w:rPr>
        <w:t>Vote to continue, merge or dissolve TC</w:t>
      </w:r>
    </w:p>
    <w:p w14:paraId="77BED3D6" w14:textId="5180686A" w:rsidR="0029021A" w:rsidRDefault="0029021A" w:rsidP="0029021A">
      <w:pPr>
        <w:numPr>
          <w:ilvl w:val="2"/>
          <w:numId w:val="2"/>
        </w:numPr>
        <w:rPr>
          <w:rFonts w:ascii="Arial" w:hAnsi="Arial" w:cs="Arial"/>
        </w:rPr>
      </w:pPr>
      <w:r>
        <w:rPr>
          <w:rFonts w:ascii="Arial" w:hAnsi="Arial" w:cs="Arial"/>
        </w:rPr>
        <w:t>David/Frank</w:t>
      </w:r>
    </w:p>
    <w:p w14:paraId="46329D26" w14:textId="7E382372" w:rsidR="0029021A" w:rsidRDefault="0029021A" w:rsidP="0029021A">
      <w:pPr>
        <w:numPr>
          <w:ilvl w:val="2"/>
          <w:numId w:val="2"/>
        </w:numPr>
        <w:rPr>
          <w:rFonts w:ascii="Arial" w:hAnsi="Arial" w:cs="Arial"/>
        </w:rPr>
      </w:pPr>
      <w:r>
        <w:rPr>
          <w:rFonts w:ascii="Arial" w:hAnsi="Arial" w:cs="Arial"/>
        </w:rPr>
        <w:t>7-0-0-0-CV</w:t>
      </w:r>
    </w:p>
    <w:p w14:paraId="1EB56F09" w14:textId="044D73E5" w:rsidR="000C09EC" w:rsidRDefault="000C09EC" w:rsidP="000C09EC">
      <w:pPr>
        <w:numPr>
          <w:ilvl w:val="1"/>
          <w:numId w:val="2"/>
        </w:numPr>
        <w:rPr>
          <w:rFonts w:ascii="Arial" w:hAnsi="Arial" w:cs="Arial"/>
        </w:rPr>
      </w:pPr>
      <w:r>
        <w:rPr>
          <w:rFonts w:ascii="Arial" w:hAnsi="Arial" w:cs="Arial"/>
        </w:rPr>
        <w:t>TC 5.3 4-year strategic plan</w:t>
      </w:r>
    </w:p>
    <w:p w14:paraId="31716F2F" w14:textId="77777777" w:rsidR="000C09EC" w:rsidRDefault="000C09EC" w:rsidP="000C09EC">
      <w:pPr>
        <w:pStyle w:val="ListParagraph"/>
        <w:numPr>
          <w:ilvl w:val="1"/>
          <w:numId w:val="2"/>
        </w:numPr>
        <w:rPr>
          <w:rFonts w:ascii="Arial" w:hAnsi="Arial" w:cs="Arial"/>
          <w:sz w:val="20"/>
          <w:szCs w:val="20"/>
        </w:rPr>
      </w:pPr>
      <w:r>
        <w:rPr>
          <w:rFonts w:ascii="Arial" w:hAnsi="Arial" w:cs="Arial"/>
          <w:sz w:val="20"/>
          <w:szCs w:val="20"/>
        </w:rPr>
        <w:t>MTG.ACR representation for TC 5.3</w:t>
      </w:r>
    </w:p>
    <w:p w14:paraId="67C3196A" w14:textId="77777777" w:rsidR="000C09EC" w:rsidRDefault="000C09EC" w:rsidP="000C09EC">
      <w:pPr>
        <w:pStyle w:val="ListParagraph"/>
        <w:numPr>
          <w:ilvl w:val="2"/>
          <w:numId w:val="2"/>
        </w:numPr>
        <w:rPr>
          <w:rFonts w:ascii="Arial" w:hAnsi="Arial" w:cs="Arial"/>
          <w:sz w:val="20"/>
          <w:szCs w:val="20"/>
        </w:rPr>
      </w:pPr>
      <w:r>
        <w:rPr>
          <w:rFonts w:ascii="Arial" w:hAnsi="Arial" w:cs="Arial"/>
          <w:sz w:val="20"/>
          <w:szCs w:val="20"/>
        </w:rPr>
        <w:t>Primary – Kevin Gebke</w:t>
      </w:r>
    </w:p>
    <w:p w14:paraId="42B2F251" w14:textId="3BDC6481" w:rsidR="000C09EC" w:rsidRDefault="000C09EC" w:rsidP="000C09EC">
      <w:pPr>
        <w:pStyle w:val="ListParagraph"/>
        <w:numPr>
          <w:ilvl w:val="2"/>
          <w:numId w:val="2"/>
        </w:numPr>
        <w:rPr>
          <w:rFonts w:ascii="Arial" w:hAnsi="Arial" w:cs="Arial"/>
          <w:sz w:val="20"/>
          <w:szCs w:val="20"/>
        </w:rPr>
      </w:pPr>
      <w:r>
        <w:rPr>
          <w:rFonts w:ascii="Arial" w:hAnsi="Arial" w:cs="Arial"/>
          <w:sz w:val="20"/>
          <w:szCs w:val="20"/>
        </w:rPr>
        <w:t>Alternate – David John</w:t>
      </w:r>
    </w:p>
    <w:p w14:paraId="110876CB" w14:textId="7D31221E" w:rsidR="005A31B5" w:rsidRDefault="005A31B5" w:rsidP="000C09EC">
      <w:pPr>
        <w:pStyle w:val="ListParagraph"/>
        <w:numPr>
          <w:ilvl w:val="2"/>
          <w:numId w:val="2"/>
        </w:numPr>
        <w:rPr>
          <w:rFonts w:ascii="Arial" w:hAnsi="Arial" w:cs="Arial"/>
          <w:sz w:val="20"/>
          <w:szCs w:val="20"/>
        </w:rPr>
      </w:pPr>
      <w:r>
        <w:rPr>
          <w:rFonts w:ascii="Arial" w:hAnsi="Arial" w:cs="Arial"/>
          <w:sz w:val="20"/>
          <w:szCs w:val="20"/>
        </w:rPr>
        <w:t>Alternate – Ken L</w:t>
      </w:r>
    </w:p>
    <w:p w14:paraId="60F6DA26" w14:textId="2D5114B6" w:rsidR="005A31B5" w:rsidRPr="005A31B5" w:rsidRDefault="005A31B5" w:rsidP="005A31B5">
      <w:pPr>
        <w:ind w:left="360" w:firstLine="720"/>
        <w:rPr>
          <w:rFonts w:ascii="Arial" w:hAnsi="Arial" w:cs="Arial"/>
          <w:color w:val="FF0000"/>
        </w:rPr>
      </w:pPr>
      <w:r w:rsidRPr="005A31B5">
        <w:rPr>
          <w:rFonts w:ascii="Arial" w:hAnsi="Arial" w:cs="Arial"/>
          <w:color w:val="FF0000"/>
        </w:rPr>
        <w:t>Motion – Ryan/Frank 7-0-0-0-CV</w:t>
      </w:r>
    </w:p>
    <w:p w14:paraId="5469EE5B" w14:textId="4C7E4EE2" w:rsidR="00C32870" w:rsidRDefault="00C32870" w:rsidP="001053DA">
      <w:pPr>
        <w:pStyle w:val="ListParagraph"/>
        <w:numPr>
          <w:ilvl w:val="1"/>
          <w:numId w:val="2"/>
        </w:numPr>
        <w:rPr>
          <w:rFonts w:ascii="Arial" w:hAnsi="Arial" w:cs="Arial"/>
          <w:sz w:val="20"/>
          <w:szCs w:val="20"/>
        </w:rPr>
      </w:pPr>
      <w:r>
        <w:rPr>
          <w:rFonts w:ascii="Arial" w:hAnsi="Arial" w:cs="Arial"/>
          <w:sz w:val="20"/>
          <w:szCs w:val="20"/>
        </w:rPr>
        <w:t>TC 205 call for members</w:t>
      </w:r>
    </w:p>
    <w:p w14:paraId="12EEE3AB" w14:textId="03A10C85" w:rsidR="001053DA" w:rsidRDefault="001053DA" w:rsidP="001053DA">
      <w:pPr>
        <w:pStyle w:val="ListParagraph"/>
        <w:numPr>
          <w:ilvl w:val="1"/>
          <w:numId w:val="2"/>
        </w:numPr>
        <w:rPr>
          <w:rFonts w:ascii="Arial" w:hAnsi="Arial" w:cs="Arial"/>
          <w:sz w:val="20"/>
          <w:szCs w:val="20"/>
        </w:rPr>
      </w:pPr>
      <w:r>
        <w:rPr>
          <w:rFonts w:ascii="Arial" w:hAnsi="Arial" w:cs="Arial"/>
          <w:sz w:val="20"/>
          <w:szCs w:val="20"/>
        </w:rPr>
        <w:t xml:space="preserve">CFD Analysis – Impact of Airflow Patterns on Efficacy of </w:t>
      </w:r>
    </w:p>
    <w:p w14:paraId="19D15773" w14:textId="24029A87" w:rsidR="001053DA" w:rsidRDefault="001053DA" w:rsidP="001053DA">
      <w:pPr>
        <w:pStyle w:val="ListParagraph"/>
        <w:ind w:left="1440"/>
        <w:rPr>
          <w:rFonts w:ascii="Arial" w:hAnsi="Arial" w:cs="Arial"/>
          <w:sz w:val="20"/>
          <w:szCs w:val="20"/>
        </w:rPr>
      </w:pPr>
      <w:r>
        <w:rPr>
          <w:rFonts w:ascii="Arial" w:hAnsi="Arial" w:cs="Arial"/>
          <w:sz w:val="20"/>
          <w:szCs w:val="20"/>
        </w:rPr>
        <w:t>Upper Room UVGI - Kishor</w:t>
      </w:r>
    </w:p>
    <w:p w14:paraId="78135C85" w14:textId="77777777" w:rsidR="001053DA" w:rsidRDefault="001053DA" w:rsidP="001053DA">
      <w:pPr>
        <w:rPr>
          <w:rFonts w:ascii="Arial" w:hAnsi="Arial" w:cs="Arial"/>
        </w:rPr>
      </w:pPr>
    </w:p>
    <w:p w14:paraId="29D1DE8D" w14:textId="5035BB02" w:rsidR="0085203D" w:rsidRPr="00540856" w:rsidRDefault="00540856" w:rsidP="0085203D">
      <w:pPr>
        <w:pStyle w:val="ListParagraph"/>
        <w:rPr>
          <w:rFonts w:ascii="Arial" w:hAnsi="Arial" w:cs="Arial"/>
          <w:color w:val="FF0000"/>
          <w:sz w:val="20"/>
          <w:szCs w:val="20"/>
        </w:rPr>
      </w:pPr>
      <w:r>
        <w:rPr>
          <w:rFonts w:ascii="Arial" w:hAnsi="Arial" w:cs="Arial"/>
          <w:color w:val="FF0000"/>
          <w:sz w:val="20"/>
          <w:szCs w:val="20"/>
        </w:rPr>
        <w:t xml:space="preserve">Need to develop </w:t>
      </w:r>
      <w:r w:rsidR="0088561B" w:rsidRPr="00540856">
        <w:rPr>
          <w:rFonts w:ascii="Arial" w:hAnsi="Arial" w:cs="Arial"/>
          <w:color w:val="FF0000"/>
          <w:sz w:val="20"/>
          <w:szCs w:val="20"/>
        </w:rPr>
        <w:t>Strat Plan</w:t>
      </w:r>
    </w:p>
    <w:p w14:paraId="13AD8B7F" w14:textId="089FDD04" w:rsidR="0029021A" w:rsidRPr="00540856" w:rsidRDefault="0029021A" w:rsidP="0085203D">
      <w:pPr>
        <w:pStyle w:val="ListParagraph"/>
        <w:rPr>
          <w:rFonts w:ascii="Arial" w:hAnsi="Arial" w:cs="Arial"/>
          <w:color w:val="FF0000"/>
          <w:sz w:val="20"/>
          <w:szCs w:val="20"/>
        </w:rPr>
      </w:pPr>
      <w:r w:rsidRPr="00540856">
        <w:rPr>
          <w:rFonts w:ascii="Arial" w:hAnsi="Arial" w:cs="Arial"/>
          <w:color w:val="FF0000"/>
          <w:sz w:val="20"/>
          <w:szCs w:val="20"/>
        </w:rPr>
        <w:tab/>
      </w:r>
      <w:r w:rsidR="00540856" w:rsidRPr="00540856">
        <w:rPr>
          <w:rFonts w:ascii="Arial" w:hAnsi="Arial" w:cs="Arial"/>
          <w:color w:val="FF0000"/>
          <w:sz w:val="20"/>
          <w:szCs w:val="20"/>
        </w:rPr>
        <w:t xml:space="preserve">Volunteers: </w:t>
      </w:r>
      <w:r w:rsidRPr="00540856">
        <w:rPr>
          <w:rFonts w:ascii="Arial" w:hAnsi="Arial" w:cs="Arial"/>
          <w:color w:val="FF0000"/>
          <w:sz w:val="20"/>
          <w:szCs w:val="20"/>
        </w:rPr>
        <w:t>Gus, Mike K, Kevin G</w:t>
      </w:r>
    </w:p>
    <w:p w14:paraId="371FD5F1" w14:textId="1C6DC42F" w:rsidR="007F2FC1" w:rsidRPr="00540856" w:rsidRDefault="007F2FC1" w:rsidP="0085203D">
      <w:pPr>
        <w:pStyle w:val="ListParagraph"/>
        <w:rPr>
          <w:rFonts w:ascii="Arial" w:hAnsi="Arial" w:cs="Arial"/>
          <w:color w:val="FF0000"/>
          <w:sz w:val="20"/>
          <w:szCs w:val="20"/>
        </w:rPr>
      </w:pPr>
      <w:r w:rsidRPr="00540856">
        <w:rPr>
          <w:rFonts w:ascii="Arial" w:hAnsi="Arial" w:cs="Arial"/>
          <w:color w:val="FF0000"/>
          <w:sz w:val="20"/>
          <w:szCs w:val="20"/>
        </w:rPr>
        <w:t>TC 205</w:t>
      </w:r>
      <w:r w:rsidR="00540856">
        <w:rPr>
          <w:rFonts w:ascii="Arial" w:hAnsi="Arial" w:cs="Arial"/>
          <w:color w:val="FF0000"/>
          <w:sz w:val="20"/>
          <w:szCs w:val="20"/>
        </w:rPr>
        <w:t xml:space="preserve"> call</w:t>
      </w:r>
    </w:p>
    <w:p w14:paraId="4E647983" w14:textId="4D2AD84C" w:rsidR="0029021A" w:rsidRPr="00540856" w:rsidRDefault="0029021A" w:rsidP="0085203D">
      <w:pPr>
        <w:pStyle w:val="ListParagraph"/>
        <w:rPr>
          <w:rFonts w:ascii="Arial" w:hAnsi="Arial" w:cs="Arial"/>
          <w:color w:val="FF0000"/>
          <w:sz w:val="20"/>
          <w:szCs w:val="20"/>
        </w:rPr>
      </w:pPr>
      <w:r w:rsidRPr="00540856">
        <w:rPr>
          <w:rFonts w:ascii="Arial" w:hAnsi="Arial" w:cs="Arial"/>
          <w:color w:val="FF0000"/>
          <w:sz w:val="20"/>
          <w:szCs w:val="20"/>
        </w:rPr>
        <w:tab/>
      </w:r>
      <w:r w:rsidR="00540856" w:rsidRPr="00540856">
        <w:rPr>
          <w:rFonts w:ascii="Arial" w:hAnsi="Arial" w:cs="Arial"/>
          <w:color w:val="FF0000"/>
          <w:sz w:val="20"/>
          <w:szCs w:val="20"/>
        </w:rPr>
        <w:t xml:space="preserve">Volunteer: </w:t>
      </w:r>
      <w:r w:rsidRPr="00540856">
        <w:rPr>
          <w:rFonts w:ascii="Arial" w:hAnsi="Arial" w:cs="Arial"/>
          <w:color w:val="FF0000"/>
          <w:sz w:val="20"/>
          <w:szCs w:val="20"/>
        </w:rPr>
        <w:t>Ken L</w:t>
      </w:r>
    </w:p>
    <w:p w14:paraId="2130E124" w14:textId="603C8E7B" w:rsidR="007F2FC1" w:rsidRPr="00540856" w:rsidRDefault="007F2FC1" w:rsidP="0085203D">
      <w:pPr>
        <w:pStyle w:val="ListParagraph"/>
        <w:rPr>
          <w:rFonts w:ascii="Arial" w:hAnsi="Arial" w:cs="Arial"/>
          <w:color w:val="FF0000"/>
          <w:sz w:val="20"/>
          <w:szCs w:val="20"/>
        </w:rPr>
      </w:pPr>
      <w:r w:rsidRPr="00540856">
        <w:rPr>
          <w:rFonts w:ascii="Arial" w:hAnsi="Arial" w:cs="Arial"/>
          <w:color w:val="FF0000"/>
          <w:sz w:val="20"/>
          <w:szCs w:val="20"/>
        </w:rPr>
        <w:t>TG2.RAST</w:t>
      </w:r>
      <w:r w:rsidR="00540856">
        <w:rPr>
          <w:rFonts w:ascii="Arial" w:hAnsi="Arial" w:cs="Arial"/>
          <w:color w:val="FF0000"/>
          <w:sz w:val="20"/>
          <w:szCs w:val="20"/>
        </w:rPr>
        <w:t xml:space="preserve"> call</w:t>
      </w:r>
    </w:p>
    <w:p w14:paraId="2F6A8463" w14:textId="425AF6BD" w:rsidR="007F2FC1" w:rsidRPr="00540856" w:rsidRDefault="00540856" w:rsidP="0085203D">
      <w:pPr>
        <w:pStyle w:val="ListParagraph"/>
        <w:rPr>
          <w:rFonts w:ascii="Arial" w:hAnsi="Arial" w:cs="Arial"/>
          <w:color w:val="FF0000"/>
          <w:sz w:val="20"/>
          <w:szCs w:val="20"/>
        </w:rPr>
      </w:pPr>
      <w:r w:rsidRPr="00540856">
        <w:rPr>
          <w:rFonts w:ascii="Arial" w:hAnsi="Arial" w:cs="Arial"/>
          <w:color w:val="FF0000"/>
          <w:sz w:val="20"/>
          <w:szCs w:val="20"/>
        </w:rPr>
        <w:t xml:space="preserve">Need new </w:t>
      </w:r>
      <w:r w:rsidR="007F2FC1" w:rsidRPr="00540856">
        <w:rPr>
          <w:rFonts w:ascii="Arial" w:hAnsi="Arial" w:cs="Arial"/>
          <w:color w:val="FF0000"/>
          <w:sz w:val="20"/>
          <w:szCs w:val="20"/>
        </w:rPr>
        <w:t>Handbook chair</w:t>
      </w:r>
    </w:p>
    <w:p w14:paraId="70D403EC" w14:textId="25F7E77D" w:rsidR="000F29F7" w:rsidRPr="00540856" w:rsidRDefault="000F29F7" w:rsidP="0085203D">
      <w:pPr>
        <w:pStyle w:val="ListParagraph"/>
        <w:rPr>
          <w:rFonts w:ascii="Arial" w:hAnsi="Arial" w:cs="Arial"/>
          <w:color w:val="FF0000"/>
          <w:sz w:val="20"/>
          <w:szCs w:val="20"/>
        </w:rPr>
      </w:pPr>
      <w:r w:rsidRPr="00540856">
        <w:rPr>
          <w:rFonts w:ascii="Arial" w:hAnsi="Arial" w:cs="Arial"/>
          <w:color w:val="FF0000"/>
          <w:sz w:val="20"/>
          <w:szCs w:val="20"/>
        </w:rPr>
        <w:t xml:space="preserve">Handbook ‘Applications’ </w:t>
      </w:r>
      <w:r w:rsidR="00540856" w:rsidRPr="00540856">
        <w:rPr>
          <w:rFonts w:ascii="Arial" w:hAnsi="Arial" w:cs="Arial"/>
          <w:color w:val="FF0000"/>
          <w:sz w:val="20"/>
          <w:szCs w:val="20"/>
        </w:rPr>
        <w:t xml:space="preserve">to hold </w:t>
      </w:r>
      <w:r w:rsidRPr="00540856">
        <w:rPr>
          <w:rFonts w:ascii="Arial" w:hAnsi="Arial" w:cs="Arial"/>
          <w:color w:val="FF0000"/>
          <w:sz w:val="20"/>
          <w:szCs w:val="20"/>
        </w:rPr>
        <w:t>interim mtg</w:t>
      </w:r>
    </w:p>
    <w:p w14:paraId="26DE1BC3" w14:textId="77777777" w:rsidR="007F2FC1" w:rsidRPr="00540856" w:rsidRDefault="007F2FC1" w:rsidP="0085203D">
      <w:pPr>
        <w:pStyle w:val="ListParagraph"/>
        <w:rPr>
          <w:rFonts w:ascii="Arial" w:hAnsi="Arial" w:cs="Arial"/>
          <w:sz w:val="20"/>
          <w:szCs w:val="20"/>
        </w:rPr>
      </w:pPr>
    </w:p>
    <w:p w14:paraId="71E05C3E" w14:textId="77777777" w:rsidR="007F2FC1" w:rsidRDefault="007F2FC1" w:rsidP="0085203D">
      <w:pPr>
        <w:pStyle w:val="ListParagraph"/>
        <w:rPr>
          <w:rFonts w:ascii="Arial" w:hAnsi="Arial" w:cs="Arial"/>
        </w:rPr>
      </w:pPr>
    </w:p>
    <w:p w14:paraId="73539286" w14:textId="77777777" w:rsidR="004343B0" w:rsidRPr="0092268E" w:rsidRDefault="00841E0E" w:rsidP="0092268E">
      <w:pPr>
        <w:numPr>
          <w:ilvl w:val="0"/>
          <w:numId w:val="2"/>
        </w:numPr>
        <w:rPr>
          <w:rFonts w:ascii="Arial" w:hAnsi="Arial" w:cs="Arial"/>
        </w:rPr>
      </w:pPr>
      <w:r>
        <w:rPr>
          <w:rFonts w:ascii="Arial" w:hAnsi="Arial" w:cs="Arial"/>
        </w:rPr>
        <w:t>Adjournment</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292B1E">
        <w:rPr>
          <w:rFonts w:ascii="Arial" w:hAnsi="Arial" w:cs="Arial"/>
        </w:rPr>
        <w:t>C. Peters</w:t>
      </w:r>
    </w:p>
    <w:sectPr w:rsidR="004343B0" w:rsidRPr="0092268E" w:rsidSect="00C62A91">
      <w:headerReference w:type="even" r:id="rId12"/>
      <w:headerReference w:type="default" r:id="rId13"/>
      <w:footerReference w:type="default" r:id="rId14"/>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6BC2C" w14:textId="77777777" w:rsidR="00487B7F" w:rsidRDefault="00487B7F">
      <w:r>
        <w:separator/>
      </w:r>
    </w:p>
  </w:endnote>
  <w:endnote w:type="continuationSeparator" w:id="0">
    <w:p w14:paraId="0602A00E" w14:textId="77777777" w:rsidR="00487B7F" w:rsidRDefault="0048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MT">
    <w:altName w:val="Microsoft JhengHei"/>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7328" w14:textId="77777777" w:rsidR="002F7F60" w:rsidRDefault="002F7F60" w:rsidP="00F74A67">
    <w:pPr>
      <w:pStyle w:val="Footer"/>
      <w:jc w:val="center"/>
    </w:pPr>
    <w:r>
      <w:t xml:space="preserve">Page </w:t>
    </w:r>
    <w:r>
      <w:fldChar w:fldCharType="begin"/>
    </w:r>
    <w:r>
      <w:instrText xml:space="preserve"> PAGE </w:instrText>
    </w:r>
    <w:r>
      <w:fldChar w:fldCharType="separate"/>
    </w:r>
    <w:r w:rsidR="00125C5B">
      <w:rPr>
        <w:noProof/>
      </w:rPr>
      <w:t>3</w:t>
    </w:r>
    <w:r>
      <w:rPr>
        <w:noProof/>
      </w:rPr>
      <w:fldChar w:fldCharType="end"/>
    </w:r>
    <w:r>
      <w:t xml:space="preserve"> of </w:t>
    </w:r>
    <w:r w:rsidR="00292B1E">
      <w:rPr>
        <w:noProof/>
      </w:rPr>
      <w:fldChar w:fldCharType="begin"/>
    </w:r>
    <w:r w:rsidR="00292B1E">
      <w:rPr>
        <w:noProof/>
      </w:rPr>
      <w:instrText xml:space="preserve"> NUMPAGES </w:instrText>
    </w:r>
    <w:r w:rsidR="00292B1E">
      <w:rPr>
        <w:noProof/>
      </w:rPr>
      <w:fldChar w:fldCharType="separate"/>
    </w:r>
    <w:r w:rsidR="00125C5B">
      <w:rPr>
        <w:noProof/>
      </w:rPr>
      <w:t>3</w:t>
    </w:r>
    <w:r w:rsidR="00292B1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79670" w14:textId="77777777" w:rsidR="00487B7F" w:rsidRDefault="00487B7F">
      <w:r>
        <w:separator/>
      </w:r>
    </w:p>
  </w:footnote>
  <w:footnote w:type="continuationSeparator" w:id="0">
    <w:p w14:paraId="3ED13A92" w14:textId="77777777" w:rsidR="00487B7F" w:rsidRDefault="00487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55CA1" w14:textId="77777777" w:rsidR="002F7F60" w:rsidRDefault="002F7F6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F5A1E" w14:textId="77777777" w:rsidR="002F7F60" w:rsidRDefault="002F7F6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648DE" w14:textId="77777777" w:rsidR="002F7F60" w:rsidRPr="00C62A91" w:rsidRDefault="002F7F60" w:rsidP="00C62A91">
    <w:pPr>
      <w:pStyle w:val="Header"/>
      <w:tabs>
        <w:tab w:val="clear" w:pos="8640"/>
        <w:tab w:val="right" w:pos="9356"/>
      </w:tabs>
      <w:ind w:left="-851"/>
    </w:pPr>
    <w:r>
      <w:rPr>
        <w:bCs/>
        <w:noProof/>
        <w:szCs w:val="24"/>
      </w:rPr>
      <w:drawing>
        <wp:inline distT="0" distB="0" distL="0" distR="0" wp14:anchorId="3DF346F7" wp14:editId="38F643A1">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r>
      <w:rPr>
        <w:rFonts w:ascii="Arial" w:hAnsi="Arial" w:cs="Arial"/>
        <w:szCs w:val="17"/>
      </w:rPr>
      <w:t>Ph: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8C36B9"/>
    <w:multiLevelType w:val="hybridMultilevel"/>
    <w:tmpl w:val="E0B410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6"/>
  </w:num>
  <w:num w:numId="8">
    <w:abstractNumId w:val="9"/>
  </w:num>
  <w:num w:numId="9">
    <w:abstractNumId w:val="4"/>
  </w:num>
  <w:num w:numId="10">
    <w:abstractNumId w:val="12"/>
  </w:num>
  <w:num w:numId="11">
    <w:abstractNumId w:val="16"/>
  </w:num>
  <w:num w:numId="12">
    <w:abstractNumId w:val="10"/>
  </w:num>
  <w:num w:numId="13">
    <w:abstractNumId w:val="8"/>
  </w:num>
  <w:num w:numId="14">
    <w:abstractNumId w:val="11"/>
  </w:num>
  <w:num w:numId="15">
    <w:abstractNumId w:val="14"/>
  </w:num>
  <w:num w:numId="16">
    <w:abstractNumId w:val="13"/>
  </w:num>
  <w:num w:numId="17">
    <w:abstractNumId w:val="7"/>
  </w:num>
  <w:num w:numId="18">
    <w:abstractNumId w:val="3"/>
  </w:num>
  <w:num w:numId="19">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5C2C"/>
    <w:rsid w:val="00011A2A"/>
    <w:rsid w:val="00014F08"/>
    <w:rsid w:val="0001738D"/>
    <w:rsid w:val="00022106"/>
    <w:rsid w:val="00023F01"/>
    <w:rsid w:val="00025FED"/>
    <w:rsid w:val="0003312D"/>
    <w:rsid w:val="0003584A"/>
    <w:rsid w:val="00043F6B"/>
    <w:rsid w:val="00044CE6"/>
    <w:rsid w:val="00046D37"/>
    <w:rsid w:val="00047EC6"/>
    <w:rsid w:val="00047F20"/>
    <w:rsid w:val="00047FF0"/>
    <w:rsid w:val="00055007"/>
    <w:rsid w:val="000550CD"/>
    <w:rsid w:val="00055354"/>
    <w:rsid w:val="00056758"/>
    <w:rsid w:val="000620C5"/>
    <w:rsid w:val="00063C67"/>
    <w:rsid w:val="00063F22"/>
    <w:rsid w:val="00064D1F"/>
    <w:rsid w:val="0006751C"/>
    <w:rsid w:val="00070731"/>
    <w:rsid w:val="00070C8A"/>
    <w:rsid w:val="00087482"/>
    <w:rsid w:val="00087523"/>
    <w:rsid w:val="000930A7"/>
    <w:rsid w:val="000A1853"/>
    <w:rsid w:val="000B33F2"/>
    <w:rsid w:val="000B43E5"/>
    <w:rsid w:val="000C09EC"/>
    <w:rsid w:val="000C09ED"/>
    <w:rsid w:val="000C3EF7"/>
    <w:rsid w:val="000C5425"/>
    <w:rsid w:val="000D22BE"/>
    <w:rsid w:val="000D4BAF"/>
    <w:rsid w:val="000D5CB7"/>
    <w:rsid w:val="000E3D97"/>
    <w:rsid w:val="000E7247"/>
    <w:rsid w:val="000F29F7"/>
    <w:rsid w:val="00100105"/>
    <w:rsid w:val="00100549"/>
    <w:rsid w:val="00102E73"/>
    <w:rsid w:val="0010350C"/>
    <w:rsid w:val="001053DA"/>
    <w:rsid w:val="0010563E"/>
    <w:rsid w:val="001102C6"/>
    <w:rsid w:val="00122B2A"/>
    <w:rsid w:val="00125C5B"/>
    <w:rsid w:val="0013746C"/>
    <w:rsid w:val="001419E1"/>
    <w:rsid w:val="001456AD"/>
    <w:rsid w:val="0015071B"/>
    <w:rsid w:val="00157356"/>
    <w:rsid w:val="00163CF1"/>
    <w:rsid w:val="00163E21"/>
    <w:rsid w:val="00164DE3"/>
    <w:rsid w:val="0016739E"/>
    <w:rsid w:val="001737C6"/>
    <w:rsid w:val="00181980"/>
    <w:rsid w:val="001833CA"/>
    <w:rsid w:val="001931E0"/>
    <w:rsid w:val="001939A3"/>
    <w:rsid w:val="00194385"/>
    <w:rsid w:val="001B058D"/>
    <w:rsid w:val="001C00C6"/>
    <w:rsid w:val="001C5FBF"/>
    <w:rsid w:val="001C6B20"/>
    <w:rsid w:val="001C6FFD"/>
    <w:rsid w:val="001D018F"/>
    <w:rsid w:val="001D079C"/>
    <w:rsid w:val="001D1712"/>
    <w:rsid w:val="001D3D64"/>
    <w:rsid w:val="001D654F"/>
    <w:rsid w:val="001D6DB2"/>
    <w:rsid w:val="001D6F6D"/>
    <w:rsid w:val="001E058C"/>
    <w:rsid w:val="001E5DCB"/>
    <w:rsid w:val="001F1773"/>
    <w:rsid w:val="001F20B8"/>
    <w:rsid w:val="001F571F"/>
    <w:rsid w:val="002053FF"/>
    <w:rsid w:val="002070E7"/>
    <w:rsid w:val="00210363"/>
    <w:rsid w:val="00214274"/>
    <w:rsid w:val="00215EC8"/>
    <w:rsid w:val="00220EC9"/>
    <w:rsid w:val="002270AF"/>
    <w:rsid w:val="002323D4"/>
    <w:rsid w:val="00232A7B"/>
    <w:rsid w:val="00233468"/>
    <w:rsid w:val="002342E2"/>
    <w:rsid w:val="0023513E"/>
    <w:rsid w:val="00235DC8"/>
    <w:rsid w:val="00242981"/>
    <w:rsid w:val="00242EDF"/>
    <w:rsid w:val="00243372"/>
    <w:rsid w:val="002436B1"/>
    <w:rsid w:val="00244B9D"/>
    <w:rsid w:val="0024603B"/>
    <w:rsid w:val="00247499"/>
    <w:rsid w:val="00253362"/>
    <w:rsid w:val="002549F2"/>
    <w:rsid w:val="00254A07"/>
    <w:rsid w:val="00255DBA"/>
    <w:rsid w:val="002605CA"/>
    <w:rsid w:val="0026728D"/>
    <w:rsid w:val="00271062"/>
    <w:rsid w:val="00277EE0"/>
    <w:rsid w:val="00281ABD"/>
    <w:rsid w:val="0029021A"/>
    <w:rsid w:val="00292B1E"/>
    <w:rsid w:val="00293C15"/>
    <w:rsid w:val="002946FE"/>
    <w:rsid w:val="0029477C"/>
    <w:rsid w:val="0029712E"/>
    <w:rsid w:val="002A281B"/>
    <w:rsid w:val="002A2B2A"/>
    <w:rsid w:val="002A3A9D"/>
    <w:rsid w:val="002B02A7"/>
    <w:rsid w:val="002B3924"/>
    <w:rsid w:val="002C026F"/>
    <w:rsid w:val="002C594D"/>
    <w:rsid w:val="002D3902"/>
    <w:rsid w:val="002E1E9F"/>
    <w:rsid w:val="002E38DC"/>
    <w:rsid w:val="002E4CC0"/>
    <w:rsid w:val="002F0C94"/>
    <w:rsid w:val="002F1D02"/>
    <w:rsid w:val="002F4B20"/>
    <w:rsid w:val="002F6F16"/>
    <w:rsid w:val="002F7F60"/>
    <w:rsid w:val="003027E5"/>
    <w:rsid w:val="00306C1B"/>
    <w:rsid w:val="00313BA8"/>
    <w:rsid w:val="00323EA0"/>
    <w:rsid w:val="003269CB"/>
    <w:rsid w:val="00327F28"/>
    <w:rsid w:val="003360BD"/>
    <w:rsid w:val="00340BA0"/>
    <w:rsid w:val="00341EDA"/>
    <w:rsid w:val="003425C2"/>
    <w:rsid w:val="0034531E"/>
    <w:rsid w:val="00352B75"/>
    <w:rsid w:val="00354AA2"/>
    <w:rsid w:val="00355223"/>
    <w:rsid w:val="0036503C"/>
    <w:rsid w:val="0036633A"/>
    <w:rsid w:val="003752AC"/>
    <w:rsid w:val="003777C1"/>
    <w:rsid w:val="0038049B"/>
    <w:rsid w:val="00381E28"/>
    <w:rsid w:val="00382A24"/>
    <w:rsid w:val="00382C30"/>
    <w:rsid w:val="00384302"/>
    <w:rsid w:val="00396685"/>
    <w:rsid w:val="00397EA8"/>
    <w:rsid w:val="003A5156"/>
    <w:rsid w:val="003A6542"/>
    <w:rsid w:val="003B056D"/>
    <w:rsid w:val="003B3AA0"/>
    <w:rsid w:val="003B6268"/>
    <w:rsid w:val="003C427E"/>
    <w:rsid w:val="003C7396"/>
    <w:rsid w:val="003D0CD3"/>
    <w:rsid w:val="003D347E"/>
    <w:rsid w:val="003D4831"/>
    <w:rsid w:val="003E1F44"/>
    <w:rsid w:val="003E32D5"/>
    <w:rsid w:val="003E3E86"/>
    <w:rsid w:val="003E64DA"/>
    <w:rsid w:val="003F15FE"/>
    <w:rsid w:val="003F2B7D"/>
    <w:rsid w:val="0040567A"/>
    <w:rsid w:val="004114B9"/>
    <w:rsid w:val="00412E4A"/>
    <w:rsid w:val="00413A8C"/>
    <w:rsid w:val="0041622D"/>
    <w:rsid w:val="00421281"/>
    <w:rsid w:val="0042357F"/>
    <w:rsid w:val="00425A84"/>
    <w:rsid w:val="00426CBD"/>
    <w:rsid w:val="00427BE5"/>
    <w:rsid w:val="00431A36"/>
    <w:rsid w:val="004321DB"/>
    <w:rsid w:val="00432B4B"/>
    <w:rsid w:val="004343B0"/>
    <w:rsid w:val="00435DA3"/>
    <w:rsid w:val="00436DF5"/>
    <w:rsid w:val="004447B8"/>
    <w:rsid w:val="00450984"/>
    <w:rsid w:val="00450CB4"/>
    <w:rsid w:val="00451F45"/>
    <w:rsid w:val="00460A36"/>
    <w:rsid w:val="004621B2"/>
    <w:rsid w:val="004709AD"/>
    <w:rsid w:val="00471EA8"/>
    <w:rsid w:val="00475BD6"/>
    <w:rsid w:val="00481C56"/>
    <w:rsid w:val="00487B7F"/>
    <w:rsid w:val="00493443"/>
    <w:rsid w:val="00495951"/>
    <w:rsid w:val="00497C5D"/>
    <w:rsid w:val="004A0AD8"/>
    <w:rsid w:val="004A5ADE"/>
    <w:rsid w:val="004B45F7"/>
    <w:rsid w:val="004B73ED"/>
    <w:rsid w:val="004C4B92"/>
    <w:rsid w:val="004C6504"/>
    <w:rsid w:val="004C7751"/>
    <w:rsid w:val="004C7F96"/>
    <w:rsid w:val="004D1D11"/>
    <w:rsid w:val="004D1D38"/>
    <w:rsid w:val="004D2288"/>
    <w:rsid w:val="004D3CA8"/>
    <w:rsid w:val="004D5B44"/>
    <w:rsid w:val="004D6BEF"/>
    <w:rsid w:val="004E0D1D"/>
    <w:rsid w:val="004E5303"/>
    <w:rsid w:val="004E625F"/>
    <w:rsid w:val="004F144F"/>
    <w:rsid w:val="005030BE"/>
    <w:rsid w:val="00510EE2"/>
    <w:rsid w:val="005132E9"/>
    <w:rsid w:val="00516944"/>
    <w:rsid w:val="00516CEB"/>
    <w:rsid w:val="00522672"/>
    <w:rsid w:val="00522DF7"/>
    <w:rsid w:val="00524F1D"/>
    <w:rsid w:val="00532C2A"/>
    <w:rsid w:val="00533EAD"/>
    <w:rsid w:val="005376C4"/>
    <w:rsid w:val="00540856"/>
    <w:rsid w:val="00542864"/>
    <w:rsid w:val="005429C7"/>
    <w:rsid w:val="00550593"/>
    <w:rsid w:val="00553D47"/>
    <w:rsid w:val="005543F6"/>
    <w:rsid w:val="00560CCA"/>
    <w:rsid w:val="00562986"/>
    <w:rsid w:val="00562CF5"/>
    <w:rsid w:val="00563A71"/>
    <w:rsid w:val="00563F4D"/>
    <w:rsid w:val="00564861"/>
    <w:rsid w:val="00583A79"/>
    <w:rsid w:val="00584358"/>
    <w:rsid w:val="00587E74"/>
    <w:rsid w:val="005901A0"/>
    <w:rsid w:val="00591F4A"/>
    <w:rsid w:val="00592586"/>
    <w:rsid w:val="00592D64"/>
    <w:rsid w:val="00597CB4"/>
    <w:rsid w:val="005A2BFB"/>
    <w:rsid w:val="005A31B5"/>
    <w:rsid w:val="005A499F"/>
    <w:rsid w:val="005A4A1C"/>
    <w:rsid w:val="005A5D29"/>
    <w:rsid w:val="005B2E4C"/>
    <w:rsid w:val="005B2F46"/>
    <w:rsid w:val="005B3912"/>
    <w:rsid w:val="005B3F88"/>
    <w:rsid w:val="005B4FCB"/>
    <w:rsid w:val="005C005B"/>
    <w:rsid w:val="005C06F8"/>
    <w:rsid w:val="005C20A3"/>
    <w:rsid w:val="005C29BF"/>
    <w:rsid w:val="005C4966"/>
    <w:rsid w:val="005C75B8"/>
    <w:rsid w:val="005D1888"/>
    <w:rsid w:val="005D4D77"/>
    <w:rsid w:val="005D5079"/>
    <w:rsid w:val="005D5482"/>
    <w:rsid w:val="005D6C1E"/>
    <w:rsid w:val="005E377D"/>
    <w:rsid w:val="005E3952"/>
    <w:rsid w:val="005F1342"/>
    <w:rsid w:val="005F22AF"/>
    <w:rsid w:val="005F74E8"/>
    <w:rsid w:val="0060724F"/>
    <w:rsid w:val="00610033"/>
    <w:rsid w:val="00620E06"/>
    <w:rsid w:val="00622878"/>
    <w:rsid w:val="00627FF9"/>
    <w:rsid w:val="00633789"/>
    <w:rsid w:val="00634239"/>
    <w:rsid w:val="0063442C"/>
    <w:rsid w:val="0065188D"/>
    <w:rsid w:val="00653ED5"/>
    <w:rsid w:val="00660F0F"/>
    <w:rsid w:val="0066500F"/>
    <w:rsid w:val="006663C4"/>
    <w:rsid w:val="00677197"/>
    <w:rsid w:val="00680AEF"/>
    <w:rsid w:val="00681BB1"/>
    <w:rsid w:val="00695C73"/>
    <w:rsid w:val="006A48AD"/>
    <w:rsid w:val="006A4977"/>
    <w:rsid w:val="006C1D33"/>
    <w:rsid w:val="006C309A"/>
    <w:rsid w:val="006D04AD"/>
    <w:rsid w:val="006D3D9A"/>
    <w:rsid w:val="006D4703"/>
    <w:rsid w:val="006D7EA3"/>
    <w:rsid w:val="006E5993"/>
    <w:rsid w:val="006E66C8"/>
    <w:rsid w:val="006E6F70"/>
    <w:rsid w:val="006F59EF"/>
    <w:rsid w:val="006F7CB7"/>
    <w:rsid w:val="00702EA7"/>
    <w:rsid w:val="0070600B"/>
    <w:rsid w:val="00706B4D"/>
    <w:rsid w:val="00707375"/>
    <w:rsid w:val="007109D3"/>
    <w:rsid w:val="007142C5"/>
    <w:rsid w:val="007147CA"/>
    <w:rsid w:val="007164DC"/>
    <w:rsid w:val="0072362F"/>
    <w:rsid w:val="00723AFD"/>
    <w:rsid w:val="007242BE"/>
    <w:rsid w:val="00725315"/>
    <w:rsid w:val="00725C03"/>
    <w:rsid w:val="00726889"/>
    <w:rsid w:val="00727684"/>
    <w:rsid w:val="0073484C"/>
    <w:rsid w:val="00736DD1"/>
    <w:rsid w:val="0074040D"/>
    <w:rsid w:val="00744E96"/>
    <w:rsid w:val="00745130"/>
    <w:rsid w:val="007457FE"/>
    <w:rsid w:val="00750B33"/>
    <w:rsid w:val="0075119D"/>
    <w:rsid w:val="00753253"/>
    <w:rsid w:val="007640B1"/>
    <w:rsid w:val="0076551A"/>
    <w:rsid w:val="00770420"/>
    <w:rsid w:val="00773A5A"/>
    <w:rsid w:val="007753D7"/>
    <w:rsid w:val="00782245"/>
    <w:rsid w:val="007822A0"/>
    <w:rsid w:val="00783AB9"/>
    <w:rsid w:val="007849F3"/>
    <w:rsid w:val="00785FC6"/>
    <w:rsid w:val="0079327F"/>
    <w:rsid w:val="00793482"/>
    <w:rsid w:val="00794B9A"/>
    <w:rsid w:val="00795638"/>
    <w:rsid w:val="007A2033"/>
    <w:rsid w:val="007A353D"/>
    <w:rsid w:val="007A4F6B"/>
    <w:rsid w:val="007A6F3E"/>
    <w:rsid w:val="007B0FDB"/>
    <w:rsid w:val="007B415B"/>
    <w:rsid w:val="007B6015"/>
    <w:rsid w:val="007C0DDC"/>
    <w:rsid w:val="007C0DFB"/>
    <w:rsid w:val="007C248D"/>
    <w:rsid w:val="007C6797"/>
    <w:rsid w:val="007D0939"/>
    <w:rsid w:val="007D17D0"/>
    <w:rsid w:val="007D4E56"/>
    <w:rsid w:val="007D7155"/>
    <w:rsid w:val="007E0580"/>
    <w:rsid w:val="007E0BB1"/>
    <w:rsid w:val="007E0EB4"/>
    <w:rsid w:val="007E103F"/>
    <w:rsid w:val="007F2FC1"/>
    <w:rsid w:val="007F4779"/>
    <w:rsid w:val="007F6CB5"/>
    <w:rsid w:val="007F7867"/>
    <w:rsid w:val="00804909"/>
    <w:rsid w:val="008105A7"/>
    <w:rsid w:val="00810D4D"/>
    <w:rsid w:val="008164BC"/>
    <w:rsid w:val="00821541"/>
    <w:rsid w:val="00825BEF"/>
    <w:rsid w:val="00825E27"/>
    <w:rsid w:val="00830FEA"/>
    <w:rsid w:val="008337A2"/>
    <w:rsid w:val="00833A60"/>
    <w:rsid w:val="008377F8"/>
    <w:rsid w:val="00841E0E"/>
    <w:rsid w:val="008453CF"/>
    <w:rsid w:val="0085203D"/>
    <w:rsid w:val="00856664"/>
    <w:rsid w:val="008618B3"/>
    <w:rsid w:val="00863095"/>
    <w:rsid w:val="00865D5B"/>
    <w:rsid w:val="008735BF"/>
    <w:rsid w:val="008752F9"/>
    <w:rsid w:val="0087734E"/>
    <w:rsid w:val="00881790"/>
    <w:rsid w:val="0088561B"/>
    <w:rsid w:val="00886959"/>
    <w:rsid w:val="008916B5"/>
    <w:rsid w:val="00897FC0"/>
    <w:rsid w:val="008A14A4"/>
    <w:rsid w:val="008A381F"/>
    <w:rsid w:val="008B2E9E"/>
    <w:rsid w:val="008B33A6"/>
    <w:rsid w:val="008C0319"/>
    <w:rsid w:val="008C1335"/>
    <w:rsid w:val="008C4C16"/>
    <w:rsid w:val="008D0846"/>
    <w:rsid w:val="008D43DE"/>
    <w:rsid w:val="008D54F8"/>
    <w:rsid w:val="008D6D28"/>
    <w:rsid w:val="008E19ED"/>
    <w:rsid w:val="008E2FB2"/>
    <w:rsid w:val="008E5DF0"/>
    <w:rsid w:val="008E5E10"/>
    <w:rsid w:val="008E7DF5"/>
    <w:rsid w:val="008E7E24"/>
    <w:rsid w:val="008F2B52"/>
    <w:rsid w:val="008F3EBD"/>
    <w:rsid w:val="008F4561"/>
    <w:rsid w:val="008F51BA"/>
    <w:rsid w:val="008F59D2"/>
    <w:rsid w:val="009029CC"/>
    <w:rsid w:val="00904BA7"/>
    <w:rsid w:val="00915A56"/>
    <w:rsid w:val="009207CE"/>
    <w:rsid w:val="00921240"/>
    <w:rsid w:val="009225A2"/>
    <w:rsid w:val="0092268E"/>
    <w:rsid w:val="0092342A"/>
    <w:rsid w:val="009247FD"/>
    <w:rsid w:val="00927BF1"/>
    <w:rsid w:val="00935472"/>
    <w:rsid w:val="0094009C"/>
    <w:rsid w:val="009460E1"/>
    <w:rsid w:val="00947402"/>
    <w:rsid w:val="0095345D"/>
    <w:rsid w:val="009538A5"/>
    <w:rsid w:val="009554B8"/>
    <w:rsid w:val="009566E1"/>
    <w:rsid w:val="00963810"/>
    <w:rsid w:val="00970302"/>
    <w:rsid w:val="00970D76"/>
    <w:rsid w:val="009779CB"/>
    <w:rsid w:val="00981B40"/>
    <w:rsid w:val="00987BE2"/>
    <w:rsid w:val="00991471"/>
    <w:rsid w:val="00997439"/>
    <w:rsid w:val="009A2D6E"/>
    <w:rsid w:val="009A3814"/>
    <w:rsid w:val="009A3888"/>
    <w:rsid w:val="009A598C"/>
    <w:rsid w:val="009A5FD0"/>
    <w:rsid w:val="009B673C"/>
    <w:rsid w:val="009B6D14"/>
    <w:rsid w:val="009C3061"/>
    <w:rsid w:val="009D35AA"/>
    <w:rsid w:val="009D5589"/>
    <w:rsid w:val="009E0AEE"/>
    <w:rsid w:val="009E6C9C"/>
    <w:rsid w:val="009F1D4F"/>
    <w:rsid w:val="009F53DF"/>
    <w:rsid w:val="00A01F50"/>
    <w:rsid w:val="00A041EB"/>
    <w:rsid w:val="00A0685C"/>
    <w:rsid w:val="00A0737A"/>
    <w:rsid w:val="00A10522"/>
    <w:rsid w:val="00A22BAA"/>
    <w:rsid w:val="00A22C85"/>
    <w:rsid w:val="00A32AB3"/>
    <w:rsid w:val="00A34AFD"/>
    <w:rsid w:val="00A36171"/>
    <w:rsid w:val="00A363CC"/>
    <w:rsid w:val="00A36892"/>
    <w:rsid w:val="00A43354"/>
    <w:rsid w:val="00A549AD"/>
    <w:rsid w:val="00A63E57"/>
    <w:rsid w:val="00A64AA0"/>
    <w:rsid w:val="00A674B6"/>
    <w:rsid w:val="00A70436"/>
    <w:rsid w:val="00A70ECA"/>
    <w:rsid w:val="00A71C7E"/>
    <w:rsid w:val="00A81DC0"/>
    <w:rsid w:val="00A83300"/>
    <w:rsid w:val="00A83BAC"/>
    <w:rsid w:val="00A92330"/>
    <w:rsid w:val="00A94689"/>
    <w:rsid w:val="00AA335B"/>
    <w:rsid w:val="00AA3B36"/>
    <w:rsid w:val="00AB1226"/>
    <w:rsid w:val="00AB4CE7"/>
    <w:rsid w:val="00AC19D9"/>
    <w:rsid w:val="00AC2207"/>
    <w:rsid w:val="00AD2A71"/>
    <w:rsid w:val="00AE0242"/>
    <w:rsid w:val="00AE0677"/>
    <w:rsid w:val="00AE3A7C"/>
    <w:rsid w:val="00AE4743"/>
    <w:rsid w:val="00AF0014"/>
    <w:rsid w:val="00AF0A80"/>
    <w:rsid w:val="00AF1271"/>
    <w:rsid w:val="00B01FB2"/>
    <w:rsid w:val="00B03992"/>
    <w:rsid w:val="00B136C6"/>
    <w:rsid w:val="00B150A3"/>
    <w:rsid w:val="00B1612E"/>
    <w:rsid w:val="00B2789A"/>
    <w:rsid w:val="00B34F45"/>
    <w:rsid w:val="00B357DE"/>
    <w:rsid w:val="00B454CC"/>
    <w:rsid w:val="00B50AC5"/>
    <w:rsid w:val="00B53E0C"/>
    <w:rsid w:val="00B54025"/>
    <w:rsid w:val="00B613AF"/>
    <w:rsid w:val="00B704B7"/>
    <w:rsid w:val="00B728B8"/>
    <w:rsid w:val="00B7785F"/>
    <w:rsid w:val="00B80FEE"/>
    <w:rsid w:val="00B93343"/>
    <w:rsid w:val="00B93D70"/>
    <w:rsid w:val="00B94E21"/>
    <w:rsid w:val="00BA10A9"/>
    <w:rsid w:val="00BA2732"/>
    <w:rsid w:val="00BA6561"/>
    <w:rsid w:val="00BB25CE"/>
    <w:rsid w:val="00BB2DD0"/>
    <w:rsid w:val="00BC1054"/>
    <w:rsid w:val="00BC3ABB"/>
    <w:rsid w:val="00BC660F"/>
    <w:rsid w:val="00BC69F0"/>
    <w:rsid w:val="00BD25D3"/>
    <w:rsid w:val="00BD56BA"/>
    <w:rsid w:val="00BE6CE2"/>
    <w:rsid w:val="00BE6E5B"/>
    <w:rsid w:val="00BF6707"/>
    <w:rsid w:val="00C01A62"/>
    <w:rsid w:val="00C03067"/>
    <w:rsid w:val="00C1123D"/>
    <w:rsid w:val="00C1270D"/>
    <w:rsid w:val="00C15FE6"/>
    <w:rsid w:val="00C16908"/>
    <w:rsid w:val="00C20362"/>
    <w:rsid w:val="00C22CBA"/>
    <w:rsid w:val="00C26ADD"/>
    <w:rsid w:val="00C31F09"/>
    <w:rsid w:val="00C32870"/>
    <w:rsid w:val="00C34956"/>
    <w:rsid w:val="00C352CD"/>
    <w:rsid w:val="00C36CF2"/>
    <w:rsid w:val="00C37D4F"/>
    <w:rsid w:val="00C40B5D"/>
    <w:rsid w:val="00C41A50"/>
    <w:rsid w:val="00C45536"/>
    <w:rsid w:val="00C45EA8"/>
    <w:rsid w:val="00C4649E"/>
    <w:rsid w:val="00C52713"/>
    <w:rsid w:val="00C527D4"/>
    <w:rsid w:val="00C54C38"/>
    <w:rsid w:val="00C57732"/>
    <w:rsid w:val="00C619BF"/>
    <w:rsid w:val="00C623D2"/>
    <w:rsid w:val="00C62A91"/>
    <w:rsid w:val="00C63EE5"/>
    <w:rsid w:val="00C66880"/>
    <w:rsid w:val="00C73935"/>
    <w:rsid w:val="00C847B3"/>
    <w:rsid w:val="00C859E2"/>
    <w:rsid w:val="00C87FEE"/>
    <w:rsid w:val="00C91A08"/>
    <w:rsid w:val="00C97714"/>
    <w:rsid w:val="00CA17DB"/>
    <w:rsid w:val="00CA64B5"/>
    <w:rsid w:val="00CA6F19"/>
    <w:rsid w:val="00CB3088"/>
    <w:rsid w:val="00CB58C3"/>
    <w:rsid w:val="00CC1E8E"/>
    <w:rsid w:val="00CC6AC6"/>
    <w:rsid w:val="00CC7000"/>
    <w:rsid w:val="00CD6552"/>
    <w:rsid w:val="00CE0B5A"/>
    <w:rsid w:val="00CE2911"/>
    <w:rsid w:val="00CE5FC1"/>
    <w:rsid w:val="00CE7562"/>
    <w:rsid w:val="00CF061B"/>
    <w:rsid w:val="00CF2029"/>
    <w:rsid w:val="00CF2A60"/>
    <w:rsid w:val="00CF52D5"/>
    <w:rsid w:val="00CF649B"/>
    <w:rsid w:val="00D009A0"/>
    <w:rsid w:val="00D0502A"/>
    <w:rsid w:val="00D05F54"/>
    <w:rsid w:val="00D072F2"/>
    <w:rsid w:val="00D073D6"/>
    <w:rsid w:val="00D07FCA"/>
    <w:rsid w:val="00D11386"/>
    <w:rsid w:val="00D30FB3"/>
    <w:rsid w:val="00D3687A"/>
    <w:rsid w:val="00D41404"/>
    <w:rsid w:val="00D45AA1"/>
    <w:rsid w:val="00D46CC2"/>
    <w:rsid w:val="00D47100"/>
    <w:rsid w:val="00D50267"/>
    <w:rsid w:val="00D51112"/>
    <w:rsid w:val="00D52ADE"/>
    <w:rsid w:val="00D54849"/>
    <w:rsid w:val="00D55C90"/>
    <w:rsid w:val="00D60F27"/>
    <w:rsid w:val="00D669A3"/>
    <w:rsid w:val="00D67EEA"/>
    <w:rsid w:val="00D71A3B"/>
    <w:rsid w:val="00D736DC"/>
    <w:rsid w:val="00D754D6"/>
    <w:rsid w:val="00D76B56"/>
    <w:rsid w:val="00D779B1"/>
    <w:rsid w:val="00D822C8"/>
    <w:rsid w:val="00D85630"/>
    <w:rsid w:val="00D90179"/>
    <w:rsid w:val="00D94489"/>
    <w:rsid w:val="00D974C1"/>
    <w:rsid w:val="00DA2F19"/>
    <w:rsid w:val="00DA3ED8"/>
    <w:rsid w:val="00DA63EF"/>
    <w:rsid w:val="00DA7F45"/>
    <w:rsid w:val="00DB2558"/>
    <w:rsid w:val="00DB2EF3"/>
    <w:rsid w:val="00DB3EDE"/>
    <w:rsid w:val="00DB485A"/>
    <w:rsid w:val="00DB63E4"/>
    <w:rsid w:val="00DC0DE8"/>
    <w:rsid w:val="00DC21B9"/>
    <w:rsid w:val="00DD168A"/>
    <w:rsid w:val="00DD1A79"/>
    <w:rsid w:val="00DD1BFC"/>
    <w:rsid w:val="00DD297B"/>
    <w:rsid w:val="00DE15B1"/>
    <w:rsid w:val="00DE2211"/>
    <w:rsid w:val="00DE2370"/>
    <w:rsid w:val="00DE3044"/>
    <w:rsid w:val="00DE5EE4"/>
    <w:rsid w:val="00DE69D5"/>
    <w:rsid w:val="00DF5E59"/>
    <w:rsid w:val="00E01828"/>
    <w:rsid w:val="00E01CB2"/>
    <w:rsid w:val="00E03E83"/>
    <w:rsid w:val="00E045EC"/>
    <w:rsid w:val="00E110A6"/>
    <w:rsid w:val="00E11C48"/>
    <w:rsid w:val="00E11E06"/>
    <w:rsid w:val="00E1440A"/>
    <w:rsid w:val="00E153DB"/>
    <w:rsid w:val="00E221FE"/>
    <w:rsid w:val="00E35067"/>
    <w:rsid w:val="00E37A45"/>
    <w:rsid w:val="00E41614"/>
    <w:rsid w:val="00E45D6B"/>
    <w:rsid w:val="00E528EA"/>
    <w:rsid w:val="00E54902"/>
    <w:rsid w:val="00E5629C"/>
    <w:rsid w:val="00E56EE7"/>
    <w:rsid w:val="00E573B7"/>
    <w:rsid w:val="00E61248"/>
    <w:rsid w:val="00E61ACC"/>
    <w:rsid w:val="00E649EB"/>
    <w:rsid w:val="00E73F1D"/>
    <w:rsid w:val="00E777D6"/>
    <w:rsid w:val="00E84243"/>
    <w:rsid w:val="00E851D1"/>
    <w:rsid w:val="00E90436"/>
    <w:rsid w:val="00E929FF"/>
    <w:rsid w:val="00E95846"/>
    <w:rsid w:val="00E9783F"/>
    <w:rsid w:val="00EA0158"/>
    <w:rsid w:val="00EA5B82"/>
    <w:rsid w:val="00EA6BB9"/>
    <w:rsid w:val="00EC083C"/>
    <w:rsid w:val="00EC1823"/>
    <w:rsid w:val="00EC3FEB"/>
    <w:rsid w:val="00EC54A6"/>
    <w:rsid w:val="00EC5A17"/>
    <w:rsid w:val="00EC6110"/>
    <w:rsid w:val="00ED0169"/>
    <w:rsid w:val="00ED0815"/>
    <w:rsid w:val="00ED0BDA"/>
    <w:rsid w:val="00ED5FEB"/>
    <w:rsid w:val="00EE05AC"/>
    <w:rsid w:val="00EE35CE"/>
    <w:rsid w:val="00EE3DD4"/>
    <w:rsid w:val="00EF2A78"/>
    <w:rsid w:val="00EF30D8"/>
    <w:rsid w:val="00EF496E"/>
    <w:rsid w:val="00EF5D75"/>
    <w:rsid w:val="00F077D0"/>
    <w:rsid w:val="00F078AC"/>
    <w:rsid w:val="00F104F3"/>
    <w:rsid w:val="00F1098F"/>
    <w:rsid w:val="00F201AA"/>
    <w:rsid w:val="00F24516"/>
    <w:rsid w:val="00F27BDC"/>
    <w:rsid w:val="00F355A4"/>
    <w:rsid w:val="00F37D3F"/>
    <w:rsid w:val="00F432F0"/>
    <w:rsid w:val="00F43779"/>
    <w:rsid w:val="00F43A29"/>
    <w:rsid w:val="00F43E3B"/>
    <w:rsid w:val="00F453FC"/>
    <w:rsid w:val="00F4600D"/>
    <w:rsid w:val="00F52E5E"/>
    <w:rsid w:val="00F54346"/>
    <w:rsid w:val="00F61656"/>
    <w:rsid w:val="00F7012D"/>
    <w:rsid w:val="00F74A67"/>
    <w:rsid w:val="00F7583A"/>
    <w:rsid w:val="00F8066E"/>
    <w:rsid w:val="00F825F7"/>
    <w:rsid w:val="00F90B17"/>
    <w:rsid w:val="00F90F68"/>
    <w:rsid w:val="00F91502"/>
    <w:rsid w:val="00F9610F"/>
    <w:rsid w:val="00F96672"/>
    <w:rsid w:val="00F96840"/>
    <w:rsid w:val="00FA3420"/>
    <w:rsid w:val="00FB0F0A"/>
    <w:rsid w:val="00FB435E"/>
    <w:rsid w:val="00FB6418"/>
    <w:rsid w:val="00FC127D"/>
    <w:rsid w:val="00FC1D43"/>
    <w:rsid w:val="00FC3383"/>
    <w:rsid w:val="00FC702C"/>
    <w:rsid w:val="00FC7057"/>
    <w:rsid w:val="00FD5441"/>
    <w:rsid w:val="00FD5FE9"/>
    <w:rsid w:val="00FE0B4A"/>
    <w:rsid w:val="00FE4A0C"/>
    <w:rsid w:val="00FF1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C6D418"/>
  <w15:docId w15:val="{07867D40-2777-42E6-AD17-5F7C2FDC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 w:type="character" w:styleId="CommentReference">
    <w:name w:val="annotation reference"/>
    <w:basedOn w:val="DefaultParagraphFont"/>
    <w:semiHidden/>
    <w:unhideWhenUsed/>
    <w:rsid w:val="001053DA"/>
    <w:rPr>
      <w:sz w:val="16"/>
      <w:szCs w:val="16"/>
    </w:rPr>
  </w:style>
  <w:style w:type="paragraph" w:styleId="CommentText">
    <w:name w:val="annotation text"/>
    <w:basedOn w:val="Normal"/>
    <w:link w:val="CommentTextChar"/>
    <w:semiHidden/>
    <w:unhideWhenUsed/>
    <w:rsid w:val="001053DA"/>
  </w:style>
  <w:style w:type="character" w:customStyle="1" w:styleId="CommentTextChar">
    <w:name w:val="Comment Text Char"/>
    <w:basedOn w:val="DefaultParagraphFont"/>
    <w:link w:val="CommentText"/>
    <w:semiHidden/>
    <w:rsid w:val="001053DA"/>
  </w:style>
  <w:style w:type="character" w:styleId="UnresolvedMention">
    <w:name w:val="Unresolved Mention"/>
    <w:basedOn w:val="DefaultParagraphFont"/>
    <w:uiPriority w:val="99"/>
    <w:semiHidden/>
    <w:unhideWhenUsed/>
    <w:rsid w:val="001053DA"/>
    <w:rPr>
      <w:color w:val="605E5C"/>
      <w:shd w:val="clear" w:color="auto" w:fill="E1DFDD"/>
    </w:rPr>
  </w:style>
  <w:style w:type="character" w:styleId="FollowedHyperlink">
    <w:name w:val="FollowedHyperlink"/>
    <w:basedOn w:val="DefaultParagraphFont"/>
    <w:semiHidden/>
    <w:unhideWhenUsed/>
    <w:rsid w:val="000707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6566">
      <w:bodyDiv w:val="1"/>
      <w:marLeft w:val="0"/>
      <w:marRight w:val="0"/>
      <w:marTop w:val="0"/>
      <w:marBottom w:val="0"/>
      <w:divBdr>
        <w:top w:val="none" w:sz="0" w:space="0" w:color="auto"/>
        <w:left w:val="none" w:sz="0" w:space="0" w:color="auto"/>
        <w:bottom w:val="none" w:sz="0" w:space="0" w:color="auto"/>
        <w:right w:val="none" w:sz="0" w:space="0" w:color="auto"/>
      </w:divBdr>
    </w:div>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646126859">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ashrae.org/technical-resources/technical-committee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7F923-9EDE-4F5C-9DF7-B0EFE9F5E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36930</TotalTime>
  <Pages>7</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Gebke</dc:creator>
  <cp:lastModifiedBy>Curtis A Peters</cp:lastModifiedBy>
  <cp:revision>32</cp:revision>
  <cp:lastPrinted>2015-06-24T13:55:00Z</cp:lastPrinted>
  <dcterms:created xsi:type="dcterms:W3CDTF">2021-06-22T17:32:00Z</dcterms:created>
  <dcterms:modified xsi:type="dcterms:W3CDTF">2022-06-28T14:46:00Z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2021-12-07T19:20:57Z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