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671" w:rsidRPr="000A3671" w:rsidRDefault="000A3671" w:rsidP="002A67AA">
      <w:pPr>
        <w:rPr>
          <w:rFonts w:ascii="Cambria" w:hAnsi="Cambria"/>
          <w:b/>
          <w:u w:val="single"/>
        </w:rPr>
      </w:pPr>
      <w:r w:rsidRPr="000A3671">
        <w:rPr>
          <w:rFonts w:ascii="Cambria" w:hAnsi="Cambria"/>
          <w:b/>
          <w:u w:val="single"/>
        </w:rPr>
        <w:t>Agenda</w:t>
      </w:r>
    </w:p>
    <w:p w:rsidR="00FA57BE" w:rsidRDefault="00FA57BE" w:rsidP="00FD5DFD">
      <w:pPr>
        <w:pStyle w:val="ListParagraph"/>
        <w:numPr>
          <w:ilvl w:val="0"/>
          <w:numId w:val="7"/>
        </w:numPr>
        <w:rPr>
          <w:rFonts w:ascii="Cambria" w:hAnsi="Cambria"/>
        </w:rPr>
      </w:pPr>
      <w:r>
        <w:rPr>
          <w:rFonts w:ascii="Cambria" w:hAnsi="Cambria"/>
        </w:rPr>
        <w:t xml:space="preserve">ASHRAE </w:t>
      </w:r>
      <w:r w:rsidR="00C7758F">
        <w:rPr>
          <w:rFonts w:ascii="Cambria" w:hAnsi="Cambria"/>
        </w:rPr>
        <w:t>Code of Ethics statement:</w:t>
      </w:r>
    </w:p>
    <w:p w:rsidR="00FA57BE" w:rsidRDefault="00C7758F" w:rsidP="00FA57BE">
      <w:pPr>
        <w:pStyle w:val="ListParagraph"/>
        <w:numPr>
          <w:ilvl w:val="1"/>
          <w:numId w:val="7"/>
        </w:numPr>
        <w:rPr>
          <w:rFonts w:ascii="Cambria" w:hAnsi="Cambria"/>
        </w:rPr>
      </w:pPr>
      <w:r>
        <w:rPr>
          <w:rStyle w:val="Emphasis"/>
          <w:rFonts w:ascii="Helvetica" w:hAnsi="Helvetica"/>
          <w:color w:val="49494C"/>
          <w:shd w:val="clear" w:color="auto" w:fill="FFFFFF"/>
        </w:rPr>
        <w:t>In this and all other ASHRAE meetings, we will act with honesty, fairness, courtesy, competence, inclusiveness and respect for others, which exemplify our core values of excellence, commitment, integrity, collaboration, volunteerism and diversity, and we shall avoid all real or perceived conflicts of interests.</w:t>
      </w:r>
    </w:p>
    <w:p w:rsidR="00FD781C" w:rsidRDefault="00FD781C" w:rsidP="00FD781C">
      <w:pPr>
        <w:pStyle w:val="ListParagraph"/>
        <w:rPr>
          <w:rFonts w:ascii="Cambria" w:hAnsi="Cambria"/>
        </w:rPr>
      </w:pPr>
    </w:p>
    <w:p w:rsidR="00FA57BE" w:rsidRDefault="00FA57BE" w:rsidP="00FD5DFD">
      <w:pPr>
        <w:pStyle w:val="ListParagraph"/>
        <w:numPr>
          <w:ilvl w:val="0"/>
          <w:numId w:val="7"/>
        </w:numPr>
        <w:rPr>
          <w:rFonts w:ascii="Cambria" w:hAnsi="Cambria"/>
        </w:rPr>
      </w:pPr>
      <w:r>
        <w:rPr>
          <w:rFonts w:ascii="Cambria" w:hAnsi="Cambria"/>
        </w:rPr>
        <w:t>Introductions</w:t>
      </w:r>
    </w:p>
    <w:p w:rsidR="00FD781C" w:rsidRDefault="00FD781C" w:rsidP="00FD781C">
      <w:pPr>
        <w:pStyle w:val="ListParagraph"/>
        <w:rPr>
          <w:rFonts w:ascii="Cambria" w:hAnsi="Cambria"/>
        </w:rPr>
      </w:pPr>
    </w:p>
    <w:p w:rsidR="00FA57BE" w:rsidRDefault="00D20B95" w:rsidP="00FD5DFD">
      <w:pPr>
        <w:pStyle w:val="ListParagraph"/>
        <w:numPr>
          <w:ilvl w:val="0"/>
          <w:numId w:val="7"/>
        </w:numPr>
        <w:rPr>
          <w:rFonts w:ascii="Cambria" w:hAnsi="Cambria"/>
        </w:rPr>
      </w:pPr>
      <w:r>
        <w:rPr>
          <w:rFonts w:ascii="Cambria" w:hAnsi="Cambria"/>
        </w:rPr>
        <w:t>C</w:t>
      </w:r>
      <w:r w:rsidR="00FA57BE">
        <w:rPr>
          <w:rFonts w:ascii="Cambria" w:hAnsi="Cambria"/>
        </w:rPr>
        <w:t>ommittee current objectives</w:t>
      </w:r>
    </w:p>
    <w:p w:rsidR="00FD781C" w:rsidRDefault="00FD781C" w:rsidP="00FD781C">
      <w:pPr>
        <w:pStyle w:val="ListParagraph"/>
        <w:rPr>
          <w:rFonts w:ascii="Cambria" w:hAnsi="Cambria"/>
        </w:rPr>
      </w:pPr>
    </w:p>
    <w:p w:rsidR="00D20B95" w:rsidRDefault="00D20B95" w:rsidP="00FD5DFD">
      <w:pPr>
        <w:pStyle w:val="ListParagraph"/>
        <w:numPr>
          <w:ilvl w:val="0"/>
          <w:numId w:val="7"/>
        </w:numPr>
        <w:rPr>
          <w:rFonts w:ascii="Cambria" w:hAnsi="Cambria"/>
        </w:rPr>
      </w:pPr>
      <w:r>
        <w:rPr>
          <w:rFonts w:ascii="Cambria" w:hAnsi="Cambria"/>
        </w:rPr>
        <w:t>Energy related standard update</w:t>
      </w:r>
    </w:p>
    <w:p w:rsidR="004D5807" w:rsidRDefault="004D5807" w:rsidP="004D5807">
      <w:pPr>
        <w:pStyle w:val="ListParagraph"/>
        <w:numPr>
          <w:ilvl w:val="0"/>
          <w:numId w:val="10"/>
        </w:numPr>
        <w:rPr>
          <w:rFonts w:ascii="Cambria" w:hAnsi="Cambria"/>
        </w:rPr>
      </w:pPr>
      <w:r>
        <w:rPr>
          <w:rFonts w:ascii="Cambria" w:hAnsi="Cambria"/>
        </w:rPr>
        <w:t>Standard 90.1</w:t>
      </w:r>
      <w:r w:rsidR="007E4D1C">
        <w:rPr>
          <w:rFonts w:ascii="Cambria" w:hAnsi="Cambria"/>
        </w:rPr>
        <w:t>-2022</w:t>
      </w:r>
    </w:p>
    <w:p w:rsidR="00651FE3" w:rsidRDefault="00651FE3" w:rsidP="004D5807">
      <w:pPr>
        <w:pStyle w:val="ListParagraph"/>
        <w:numPr>
          <w:ilvl w:val="0"/>
          <w:numId w:val="10"/>
        </w:numPr>
        <w:rPr>
          <w:rFonts w:ascii="Cambria" w:hAnsi="Cambria"/>
        </w:rPr>
      </w:pPr>
      <w:r>
        <w:rPr>
          <w:rFonts w:ascii="Cambria" w:hAnsi="Cambria"/>
        </w:rPr>
        <w:t>Standard 90.2</w:t>
      </w:r>
    </w:p>
    <w:p w:rsidR="000D2F71" w:rsidRDefault="000D2F71" w:rsidP="004D5807">
      <w:pPr>
        <w:pStyle w:val="ListParagraph"/>
        <w:numPr>
          <w:ilvl w:val="0"/>
          <w:numId w:val="10"/>
        </w:numPr>
        <w:rPr>
          <w:rFonts w:ascii="Cambria" w:hAnsi="Cambria"/>
        </w:rPr>
      </w:pPr>
      <w:r>
        <w:rPr>
          <w:rFonts w:ascii="Cambria" w:hAnsi="Cambria"/>
        </w:rPr>
        <w:t>Standard 189.1</w:t>
      </w:r>
    </w:p>
    <w:p w:rsidR="000D2F71" w:rsidRDefault="000D2F71" w:rsidP="000D2F71">
      <w:pPr>
        <w:pStyle w:val="ListParagraph"/>
        <w:numPr>
          <w:ilvl w:val="0"/>
          <w:numId w:val="10"/>
        </w:numPr>
        <w:rPr>
          <w:rFonts w:ascii="Cambria" w:hAnsi="Cambria"/>
        </w:rPr>
      </w:pPr>
      <w:r>
        <w:rPr>
          <w:rFonts w:ascii="Cambria" w:hAnsi="Cambria"/>
        </w:rPr>
        <w:t>Standard 211</w:t>
      </w:r>
      <w:r w:rsidR="007E4D1C">
        <w:rPr>
          <w:rFonts w:ascii="Cambria" w:hAnsi="Cambria"/>
        </w:rPr>
        <w:t>-2018</w:t>
      </w:r>
      <w:r>
        <w:rPr>
          <w:rFonts w:ascii="Cambria" w:hAnsi="Cambria"/>
        </w:rPr>
        <w:t xml:space="preserve"> </w:t>
      </w:r>
    </w:p>
    <w:p w:rsidR="00591404" w:rsidRDefault="000D2F71" w:rsidP="00591404">
      <w:pPr>
        <w:pStyle w:val="ListParagraph"/>
        <w:numPr>
          <w:ilvl w:val="0"/>
          <w:numId w:val="10"/>
        </w:numPr>
        <w:rPr>
          <w:rFonts w:ascii="Cambria" w:hAnsi="Cambria"/>
        </w:rPr>
      </w:pPr>
      <w:r>
        <w:rPr>
          <w:rFonts w:ascii="Cambria" w:hAnsi="Cambria"/>
        </w:rPr>
        <w:t>Standard 100</w:t>
      </w:r>
    </w:p>
    <w:p w:rsidR="00651FE3" w:rsidRDefault="00651FE3" w:rsidP="00591404">
      <w:pPr>
        <w:pStyle w:val="ListParagraph"/>
        <w:numPr>
          <w:ilvl w:val="0"/>
          <w:numId w:val="10"/>
        </w:numPr>
        <w:rPr>
          <w:rFonts w:ascii="Cambria" w:hAnsi="Cambria"/>
        </w:rPr>
      </w:pPr>
      <w:r>
        <w:rPr>
          <w:rFonts w:ascii="Cambria" w:hAnsi="Cambria"/>
        </w:rPr>
        <w:t>Standard 105-2021</w:t>
      </w:r>
    </w:p>
    <w:p w:rsidR="00651FE3" w:rsidRDefault="00651FE3" w:rsidP="00591404">
      <w:pPr>
        <w:pStyle w:val="ListParagraph"/>
        <w:numPr>
          <w:ilvl w:val="0"/>
          <w:numId w:val="10"/>
        </w:numPr>
        <w:rPr>
          <w:rFonts w:ascii="Cambria" w:hAnsi="Cambria"/>
        </w:rPr>
      </w:pPr>
      <w:r>
        <w:rPr>
          <w:rFonts w:ascii="Cambria" w:hAnsi="Cambria"/>
        </w:rPr>
        <w:t>Standard 214-2017</w:t>
      </w:r>
    </w:p>
    <w:p w:rsidR="00651FE3" w:rsidRDefault="00651FE3" w:rsidP="00651FE3">
      <w:pPr>
        <w:pStyle w:val="ListParagraph"/>
        <w:numPr>
          <w:ilvl w:val="0"/>
          <w:numId w:val="10"/>
        </w:numPr>
        <w:rPr>
          <w:rFonts w:ascii="Cambria" w:hAnsi="Cambria"/>
        </w:rPr>
      </w:pPr>
      <w:r>
        <w:rPr>
          <w:rFonts w:ascii="Cambria" w:hAnsi="Cambria"/>
        </w:rPr>
        <w:t xml:space="preserve">Standard 228: </w:t>
      </w:r>
      <w:r w:rsidRPr="00DD4728">
        <w:rPr>
          <w:rFonts w:ascii="Cambria" w:hAnsi="Cambria"/>
        </w:rPr>
        <w:t>Standard Method of Evaluating Zero Energy Building Performance</w:t>
      </w:r>
    </w:p>
    <w:p w:rsidR="00A943F5" w:rsidRDefault="00A943F5" w:rsidP="00A943F5">
      <w:pPr>
        <w:pStyle w:val="ListParagraph"/>
        <w:numPr>
          <w:ilvl w:val="0"/>
          <w:numId w:val="10"/>
        </w:numPr>
        <w:rPr>
          <w:rFonts w:ascii="Cambria" w:hAnsi="Cambria"/>
        </w:rPr>
      </w:pPr>
      <w:r w:rsidRPr="00A943F5">
        <w:rPr>
          <w:rFonts w:ascii="Cambria" w:hAnsi="Cambria"/>
        </w:rPr>
        <w:t>Guideline 0-2019</w:t>
      </w:r>
      <w:r>
        <w:rPr>
          <w:rFonts w:ascii="Cambria" w:hAnsi="Cambria"/>
        </w:rPr>
        <w:t>: The Commissioning Process</w:t>
      </w:r>
    </w:p>
    <w:p w:rsidR="007752BF" w:rsidRDefault="007752BF" w:rsidP="007752BF">
      <w:pPr>
        <w:pStyle w:val="ListParagraph"/>
        <w:numPr>
          <w:ilvl w:val="0"/>
          <w:numId w:val="10"/>
        </w:numPr>
        <w:rPr>
          <w:rFonts w:ascii="Cambria" w:hAnsi="Cambria"/>
        </w:rPr>
      </w:pPr>
      <w:r>
        <w:rPr>
          <w:rFonts w:ascii="Cambria" w:hAnsi="Cambria"/>
        </w:rPr>
        <w:t>Guideline 14:</w:t>
      </w:r>
      <w:r w:rsidRPr="00DD4728">
        <w:t xml:space="preserve"> </w:t>
      </w:r>
      <w:r w:rsidRPr="00DD4728">
        <w:rPr>
          <w:rFonts w:ascii="Cambria" w:hAnsi="Cambria"/>
        </w:rPr>
        <w:t>Measurement Of Energy, Demand, And Water Savings</w:t>
      </w:r>
    </w:p>
    <w:p w:rsidR="00651FE3" w:rsidRDefault="00651FE3" w:rsidP="007752BF">
      <w:pPr>
        <w:pStyle w:val="ListParagraph"/>
        <w:numPr>
          <w:ilvl w:val="0"/>
          <w:numId w:val="10"/>
        </w:numPr>
        <w:rPr>
          <w:rFonts w:ascii="Cambria" w:hAnsi="Cambria"/>
        </w:rPr>
      </w:pPr>
      <w:r>
        <w:rPr>
          <w:rFonts w:ascii="Cambria" w:hAnsi="Cambria"/>
        </w:rPr>
        <w:t>Guideline 34-2019</w:t>
      </w:r>
    </w:p>
    <w:p w:rsidR="00651FE3" w:rsidRDefault="00651FE3" w:rsidP="007752BF">
      <w:pPr>
        <w:pStyle w:val="ListParagraph"/>
        <w:numPr>
          <w:ilvl w:val="0"/>
          <w:numId w:val="10"/>
        </w:numPr>
        <w:rPr>
          <w:rFonts w:ascii="Cambria" w:hAnsi="Cambria"/>
        </w:rPr>
      </w:pPr>
      <w:r>
        <w:rPr>
          <w:rFonts w:ascii="Cambria" w:hAnsi="Cambria"/>
        </w:rPr>
        <w:t>Guideline 45P</w:t>
      </w:r>
    </w:p>
    <w:p w:rsidR="001D4098" w:rsidRPr="007752BF" w:rsidRDefault="007752BF" w:rsidP="007752BF">
      <w:pPr>
        <w:pStyle w:val="ListParagraph"/>
        <w:numPr>
          <w:ilvl w:val="0"/>
          <w:numId w:val="10"/>
        </w:numPr>
        <w:rPr>
          <w:rFonts w:ascii="Cambria" w:hAnsi="Cambria"/>
        </w:rPr>
      </w:pPr>
      <w:bookmarkStart w:id="0" w:name="_GoBack"/>
      <w:bookmarkEnd w:id="0"/>
      <w:r>
        <w:rPr>
          <w:rFonts w:ascii="Cambria" w:hAnsi="Cambria"/>
        </w:rPr>
        <w:t>And other standards</w:t>
      </w:r>
    </w:p>
    <w:sectPr w:rsidR="001D4098" w:rsidRPr="007752BF" w:rsidSect="00E408A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A79" w:rsidRDefault="004B6A79" w:rsidP="0072595D">
      <w:pPr>
        <w:spacing w:after="0" w:line="240" w:lineRule="auto"/>
      </w:pPr>
      <w:r>
        <w:separator/>
      </w:r>
    </w:p>
  </w:endnote>
  <w:endnote w:type="continuationSeparator" w:id="0">
    <w:p w:rsidR="004B6A79" w:rsidRDefault="004B6A79" w:rsidP="00725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8AA" w:rsidRPr="00CF6FC4" w:rsidRDefault="00CF6FC4" w:rsidP="00CF6FC4">
    <w:pPr>
      <w:pStyle w:val="Footer"/>
      <w:jc w:val="right"/>
      <w:rPr>
        <w:rFonts w:ascii="Cambria" w:hAnsi="Cambria"/>
        <w:sz w:val="18"/>
        <w:szCs w:val="18"/>
      </w:rPr>
    </w:pPr>
    <w:r w:rsidRPr="00CF6FC4">
      <w:rPr>
        <w:rFonts w:ascii="Cambria" w:hAnsi="Cambria"/>
        <w:sz w:val="18"/>
        <w:szCs w:val="18"/>
      </w:rPr>
      <w:t xml:space="preserve">Page </w:t>
    </w:r>
    <w:sdt>
      <w:sdtPr>
        <w:rPr>
          <w:rFonts w:ascii="Cambria" w:hAnsi="Cambria"/>
          <w:sz w:val="18"/>
          <w:szCs w:val="18"/>
        </w:rPr>
        <w:id w:val="1284467867"/>
        <w:docPartObj>
          <w:docPartGallery w:val="Page Numbers (Bottom of Page)"/>
          <w:docPartUnique/>
        </w:docPartObj>
      </w:sdtPr>
      <w:sdtEndPr>
        <w:rPr>
          <w:noProof/>
        </w:rPr>
      </w:sdtEndPr>
      <w:sdtContent>
        <w:r w:rsidRPr="00CF6FC4">
          <w:rPr>
            <w:rFonts w:ascii="Cambria" w:hAnsi="Cambria"/>
            <w:sz w:val="18"/>
            <w:szCs w:val="18"/>
          </w:rPr>
          <w:fldChar w:fldCharType="begin"/>
        </w:r>
        <w:r w:rsidRPr="00CF6FC4">
          <w:rPr>
            <w:rFonts w:ascii="Cambria" w:hAnsi="Cambria"/>
            <w:sz w:val="18"/>
            <w:szCs w:val="18"/>
          </w:rPr>
          <w:instrText xml:space="preserve"> PAGE   \* MERGEFORMAT </w:instrText>
        </w:r>
        <w:r w:rsidRPr="00CF6FC4">
          <w:rPr>
            <w:rFonts w:ascii="Cambria" w:hAnsi="Cambria"/>
            <w:sz w:val="18"/>
            <w:szCs w:val="18"/>
          </w:rPr>
          <w:fldChar w:fldCharType="separate"/>
        </w:r>
        <w:r w:rsidR="00651FE3">
          <w:rPr>
            <w:rFonts w:ascii="Cambria" w:hAnsi="Cambria"/>
            <w:noProof/>
            <w:sz w:val="18"/>
            <w:szCs w:val="18"/>
          </w:rPr>
          <w:t>1</w:t>
        </w:r>
        <w:r w:rsidRPr="00CF6FC4">
          <w:rPr>
            <w:rFonts w:ascii="Cambria" w:hAnsi="Cambria"/>
            <w:noProof/>
            <w:sz w:val="18"/>
            <w:szCs w:val="18"/>
          </w:rPr>
          <w:fldChar w:fldCharType="end"/>
        </w:r>
      </w:sdtContent>
    </w:sdt>
    <w:r w:rsidRPr="00CF6FC4">
      <w:rPr>
        <w:rFonts w:ascii="Cambria" w:hAnsi="Cambria"/>
        <w:noProof/>
        <w:sz w:val="18"/>
        <w:szCs w:val="18"/>
      </w:rPr>
      <w:t xml:space="preserve"> of </w:t>
    </w:r>
    <w:r w:rsidRPr="00CF6FC4">
      <w:rPr>
        <w:rFonts w:ascii="Cambria" w:hAnsi="Cambria"/>
        <w:noProof/>
        <w:sz w:val="18"/>
        <w:szCs w:val="18"/>
      </w:rPr>
      <w:fldChar w:fldCharType="begin"/>
    </w:r>
    <w:r w:rsidRPr="00CF6FC4">
      <w:rPr>
        <w:rFonts w:ascii="Cambria" w:hAnsi="Cambria"/>
        <w:noProof/>
        <w:sz w:val="18"/>
        <w:szCs w:val="18"/>
      </w:rPr>
      <w:instrText xml:space="preserve"> NUMPAGES  \# "0"  \* MERGEFORMAT </w:instrText>
    </w:r>
    <w:r w:rsidRPr="00CF6FC4">
      <w:rPr>
        <w:rFonts w:ascii="Cambria" w:hAnsi="Cambria"/>
        <w:noProof/>
        <w:sz w:val="18"/>
        <w:szCs w:val="18"/>
      </w:rPr>
      <w:fldChar w:fldCharType="separate"/>
    </w:r>
    <w:r w:rsidR="00651FE3">
      <w:rPr>
        <w:rFonts w:ascii="Cambria" w:hAnsi="Cambria"/>
        <w:noProof/>
        <w:sz w:val="18"/>
        <w:szCs w:val="18"/>
      </w:rPr>
      <w:t>1</w:t>
    </w:r>
    <w:r w:rsidRPr="00CF6FC4">
      <w:rPr>
        <w:rFonts w:ascii="Cambria" w:hAnsi="Cambria"/>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A79" w:rsidRDefault="004B6A79" w:rsidP="0072595D">
      <w:pPr>
        <w:spacing w:after="0" w:line="240" w:lineRule="auto"/>
      </w:pPr>
      <w:r>
        <w:separator/>
      </w:r>
    </w:p>
  </w:footnote>
  <w:footnote w:type="continuationSeparator" w:id="0">
    <w:p w:rsidR="004B6A79" w:rsidRDefault="004B6A79" w:rsidP="00725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95D" w:rsidRDefault="0072595D" w:rsidP="0072595D">
    <w:pPr>
      <w:autoSpaceDE w:val="0"/>
      <w:autoSpaceDN w:val="0"/>
      <w:adjustRightInd w:val="0"/>
      <w:spacing w:after="0" w:line="240" w:lineRule="auto"/>
      <w:jc w:val="center"/>
      <w:rPr>
        <w:rFonts w:ascii="Arial" w:hAnsi="Arial" w:cs="Arial"/>
        <w:b/>
        <w:bCs/>
        <w:color w:val="000000"/>
        <w:sz w:val="24"/>
        <w:szCs w:val="24"/>
      </w:rPr>
    </w:pPr>
    <w:r>
      <w:rPr>
        <w:noProof/>
      </w:rPr>
      <w:drawing>
        <wp:inline distT="0" distB="0" distL="0" distR="0" wp14:anchorId="53195192" wp14:editId="0D5B20D7">
          <wp:extent cx="4381500" cy="8382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0" cy="838200"/>
                  </a:xfrm>
                  <a:prstGeom prst="rect">
                    <a:avLst/>
                  </a:prstGeom>
                  <a:noFill/>
                  <a:ln>
                    <a:noFill/>
                  </a:ln>
                </pic:spPr>
              </pic:pic>
            </a:graphicData>
          </a:graphic>
        </wp:inline>
      </w:drawing>
    </w:r>
    <w:r w:rsidRPr="009E600F">
      <w:rPr>
        <w:rFonts w:ascii="Arial" w:hAnsi="Arial" w:cs="Arial"/>
        <w:b/>
        <w:bCs/>
        <w:color w:val="000000"/>
        <w:sz w:val="24"/>
        <w:szCs w:val="24"/>
      </w:rPr>
      <w:t xml:space="preserve"> </w:t>
    </w:r>
  </w:p>
  <w:p w:rsidR="0072595D" w:rsidRDefault="0072595D" w:rsidP="0072595D">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TC 7.6 Building Energy Performance – </w:t>
    </w:r>
    <w:r w:rsidR="002E4E7D">
      <w:rPr>
        <w:rFonts w:ascii="Arial" w:hAnsi="Arial" w:cs="Arial"/>
        <w:b/>
        <w:bCs/>
        <w:color w:val="000000"/>
        <w:sz w:val="24"/>
        <w:szCs w:val="24"/>
      </w:rPr>
      <w:t xml:space="preserve">Standards </w:t>
    </w:r>
    <w:r w:rsidR="00213001">
      <w:rPr>
        <w:rFonts w:ascii="Arial" w:hAnsi="Arial" w:cs="Arial"/>
        <w:b/>
        <w:bCs/>
        <w:color w:val="000000"/>
        <w:sz w:val="24"/>
        <w:szCs w:val="24"/>
      </w:rPr>
      <w:t>(</w:t>
    </w:r>
    <w:r w:rsidR="002E4E7D">
      <w:rPr>
        <w:rFonts w:ascii="Arial" w:hAnsi="Arial" w:cs="Arial"/>
        <w:b/>
        <w:bCs/>
        <w:color w:val="000000"/>
        <w:sz w:val="24"/>
        <w:szCs w:val="24"/>
      </w:rPr>
      <w:t>and Programs</w:t>
    </w:r>
    <w:r w:rsidR="00213001">
      <w:rPr>
        <w:rFonts w:ascii="Arial" w:hAnsi="Arial" w:cs="Arial"/>
        <w:b/>
        <w:bCs/>
        <w:color w:val="000000"/>
        <w:sz w:val="24"/>
        <w:szCs w:val="24"/>
      </w:rPr>
      <w:t>)</w:t>
    </w:r>
    <w:r w:rsidR="002E4E7D">
      <w:rPr>
        <w:rFonts w:ascii="Arial" w:hAnsi="Arial" w:cs="Arial"/>
        <w:b/>
        <w:bCs/>
        <w:color w:val="000000"/>
        <w:sz w:val="24"/>
        <w:szCs w:val="24"/>
      </w:rPr>
      <w:t xml:space="preserve"> </w:t>
    </w:r>
    <w:r>
      <w:rPr>
        <w:rFonts w:ascii="Arial" w:hAnsi="Arial" w:cs="Arial"/>
        <w:b/>
        <w:bCs/>
        <w:color w:val="000000"/>
        <w:sz w:val="24"/>
        <w:szCs w:val="24"/>
      </w:rPr>
      <w:t>Subcommittee</w:t>
    </w:r>
  </w:p>
  <w:p w:rsidR="0072595D" w:rsidRDefault="004B6A79" w:rsidP="0072595D">
    <w:pPr>
      <w:spacing w:after="0"/>
      <w:jc w:val="center"/>
      <w:rPr>
        <w:b/>
        <w:bCs/>
        <w:color w:val="1F497D"/>
        <w:u w:val="single"/>
      </w:rPr>
    </w:pPr>
    <w:hyperlink r:id="rId2" w:tgtFrame="_blank" w:history="1">
      <w:r w:rsidR="0072595D">
        <w:rPr>
          <w:rStyle w:val="Hyperlink"/>
          <w:b/>
          <w:bCs/>
        </w:rPr>
        <w:t>https://tc0706.ashraetcs.org/</w:t>
      </w:r>
    </w:hyperlink>
  </w:p>
  <w:p w:rsidR="0072595D" w:rsidRPr="00FC0665" w:rsidRDefault="00ED425D" w:rsidP="00A37928">
    <w:pPr>
      <w:spacing w:after="0"/>
      <w:jc w:val="center"/>
      <w:rPr>
        <w:rFonts w:ascii="Arial" w:hAnsi="Arial" w:cs="Arial"/>
      </w:rPr>
    </w:pPr>
    <w:r>
      <w:rPr>
        <w:rFonts w:ascii="Arial" w:hAnsi="Arial" w:cs="Arial"/>
      </w:rPr>
      <w:t>Hybrid</w:t>
    </w:r>
    <w:r w:rsidR="00A37928">
      <w:rPr>
        <w:rFonts w:ascii="Arial" w:hAnsi="Arial" w:cs="Arial"/>
      </w:rPr>
      <w:t xml:space="preserve"> </w:t>
    </w:r>
    <w:r w:rsidR="00A37928" w:rsidRPr="00D533B8">
      <w:rPr>
        <w:rFonts w:ascii="Arial" w:hAnsi="Arial" w:cs="Arial"/>
      </w:rPr>
      <w:t>Conference</w:t>
    </w:r>
    <w:r w:rsidR="002E4E7D" w:rsidRPr="00D533B8">
      <w:rPr>
        <w:rFonts w:ascii="Arial" w:hAnsi="Arial" w:cs="Arial"/>
      </w:rPr>
      <w:t xml:space="preserve">: </w:t>
    </w:r>
    <w:r>
      <w:rPr>
        <w:rFonts w:ascii="Arial" w:hAnsi="Arial" w:cs="Arial"/>
      </w:rPr>
      <w:t>Monday</w:t>
    </w:r>
    <w:r w:rsidR="002E4E7D">
      <w:rPr>
        <w:rFonts w:ascii="Arial" w:hAnsi="Arial" w:cs="Arial"/>
      </w:rPr>
      <w:t xml:space="preserve">, </w:t>
    </w:r>
    <w:r w:rsidR="007E4D1C">
      <w:rPr>
        <w:rFonts w:ascii="Arial" w:hAnsi="Arial" w:cs="Arial"/>
      </w:rPr>
      <w:t>February 6</w:t>
    </w:r>
    <w:r>
      <w:rPr>
        <w:rFonts w:ascii="Arial" w:hAnsi="Arial" w:cs="Arial"/>
      </w:rPr>
      <w:t xml:space="preserve"> 202</w:t>
    </w:r>
    <w:r w:rsidR="00A943F5">
      <w:rPr>
        <w:rFonts w:ascii="Arial" w:hAnsi="Arial" w:cs="Arial"/>
      </w:rPr>
      <w:t>3</w:t>
    </w:r>
    <w:r>
      <w:rPr>
        <w:rFonts w:ascii="Arial" w:hAnsi="Arial" w:cs="Arial"/>
      </w:rPr>
      <w:t>,</w:t>
    </w:r>
    <w:r w:rsidR="0072595D" w:rsidRPr="00FC0665">
      <w:rPr>
        <w:rFonts w:ascii="Arial" w:hAnsi="Arial" w:cs="Arial"/>
      </w:rPr>
      <w:t xml:space="preserve"> </w:t>
    </w:r>
    <w:r w:rsidR="000F3F21">
      <w:rPr>
        <w:rFonts w:ascii="Arial" w:hAnsi="Arial" w:cs="Arial"/>
      </w:rPr>
      <w:t xml:space="preserve">5:30 pm – 6:30pm </w:t>
    </w:r>
    <w:r w:rsidR="007E4D1C">
      <w:rPr>
        <w:rFonts w:ascii="Arial" w:hAnsi="Arial" w:cs="Arial"/>
      </w:rPr>
      <w:t>EST</w:t>
    </w:r>
    <w:r w:rsidR="000F3F21">
      <w:rPr>
        <w:rFonts w:ascii="Arial" w:hAnsi="Arial" w:cs="Arial"/>
      </w:rPr>
      <w:t>.</w:t>
    </w:r>
  </w:p>
  <w:p w:rsidR="0072595D" w:rsidRDefault="00725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253E6"/>
    <w:multiLevelType w:val="hybridMultilevel"/>
    <w:tmpl w:val="94B8F710"/>
    <w:lvl w:ilvl="0" w:tplc="FAD6A81A">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380307A"/>
    <w:multiLevelType w:val="hybridMultilevel"/>
    <w:tmpl w:val="01DEEC58"/>
    <w:lvl w:ilvl="0" w:tplc="D05E543C">
      <w:numFmt w:val="bullet"/>
      <w:lvlText w:val="-"/>
      <w:lvlJc w:val="left"/>
      <w:pPr>
        <w:ind w:left="720" w:hanging="360"/>
      </w:pPr>
      <w:rPr>
        <w:rFonts w:ascii="Calibri" w:eastAsiaTheme="minorHAnsi" w:hAnsi="Calibri" w:cstheme="minorBidi" w:hint="default"/>
      </w:rPr>
    </w:lvl>
    <w:lvl w:ilvl="1" w:tplc="FA2E7CAE">
      <w:start w:val="1"/>
      <w:numFmt w:val="decimal"/>
      <w:lvlText w:val="%2."/>
      <w:lvlJc w:val="left"/>
      <w:pPr>
        <w:ind w:left="1440" w:hanging="360"/>
      </w:pPr>
      <w:rPr>
        <w:rFonts w:ascii="Calibri" w:eastAsiaTheme="minorHAnsi" w:hAnsi="Calibri" w:cstheme="minorBidi"/>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E67F3"/>
    <w:multiLevelType w:val="hybridMultilevel"/>
    <w:tmpl w:val="6998827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D0967B2"/>
    <w:multiLevelType w:val="hybridMultilevel"/>
    <w:tmpl w:val="9A5671B4"/>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D5184F"/>
    <w:multiLevelType w:val="hybridMultilevel"/>
    <w:tmpl w:val="4572A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D86150"/>
    <w:multiLevelType w:val="hybridMultilevel"/>
    <w:tmpl w:val="011CF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44773A"/>
    <w:multiLevelType w:val="hybridMultilevel"/>
    <w:tmpl w:val="5CE08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060298"/>
    <w:multiLevelType w:val="hybridMultilevel"/>
    <w:tmpl w:val="5CE08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A645F5"/>
    <w:multiLevelType w:val="hybridMultilevel"/>
    <w:tmpl w:val="F3D848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5E6D93"/>
    <w:multiLevelType w:val="hybridMultilevel"/>
    <w:tmpl w:val="D7660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9"/>
  </w:num>
  <w:num w:numId="5">
    <w:abstractNumId w:val="5"/>
  </w:num>
  <w:num w:numId="6">
    <w:abstractNumId w:val="2"/>
  </w:num>
  <w:num w:numId="7">
    <w:abstractNumId w:val="7"/>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EB"/>
    <w:rsid w:val="00003718"/>
    <w:rsid w:val="00010D4B"/>
    <w:rsid w:val="00033ED4"/>
    <w:rsid w:val="00050B8D"/>
    <w:rsid w:val="00073854"/>
    <w:rsid w:val="0009151C"/>
    <w:rsid w:val="00092D1D"/>
    <w:rsid w:val="000A3671"/>
    <w:rsid w:val="000D2F71"/>
    <w:rsid w:val="000F3F21"/>
    <w:rsid w:val="000F5D28"/>
    <w:rsid w:val="000F7EA5"/>
    <w:rsid w:val="0013342D"/>
    <w:rsid w:val="00166903"/>
    <w:rsid w:val="00185A47"/>
    <w:rsid w:val="001A6B51"/>
    <w:rsid w:val="001D4098"/>
    <w:rsid w:val="001D79F5"/>
    <w:rsid w:val="00201359"/>
    <w:rsid w:val="00213001"/>
    <w:rsid w:val="00216D52"/>
    <w:rsid w:val="0023049F"/>
    <w:rsid w:val="00252690"/>
    <w:rsid w:val="00271303"/>
    <w:rsid w:val="00272C8C"/>
    <w:rsid w:val="002A67AA"/>
    <w:rsid w:val="002B440B"/>
    <w:rsid w:val="002E446B"/>
    <w:rsid w:val="002E48AA"/>
    <w:rsid w:val="002E4E7D"/>
    <w:rsid w:val="0033400E"/>
    <w:rsid w:val="003A1B75"/>
    <w:rsid w:val="003A76FB"/>
    <w:rsid w:val="003B5864"/>
    <w:rsid w:val="003B768E"/>
    <w:rsid w:val="003D2D90"/>
    <w:rsid w:val="003D417F"/>
    <w:rsid w:val="00453C10"/>
    <w:rsid w:val="00474DAA"/>
    <w:rsid w:val="00480AA9"/>
    <w:rsid w:val="004B6A79"/>
    <w:rsid w:val="004C72D0"/>
    <w:rsid w:val="004D5807"/>
    <w:rsid w:val="004E164D"/>
    <w:rsid w:val="004F61DC"/>
    <w:rsid w:val="00502379"/>
    <w:rsid w:val="0050371D"/>
    <w:rsid w:val="00553036"/>
    <w:rsid w:val="005546FF"/>
    <w:rsid w:val="005666D6"/>
    <w:rsid w:val="00572FB4"/>
    <w:rsid w:val="00591404"/>
    <w:rsid w:val="005D5652"/>
    <w:rsid w:val="005F61EB"/>
    <w:rsid w:val="006053CD"/>
    <w:rsid w:val="0061295A"/>
    <w:rsid w:val="006157E5"/>
    <w:rsid w:val="00645661"/>
    <w:rsid w:val="00651FE3"/>
    <w:rsid w:val="006627A3"/>
    <w:rsid w:val="006837AB"/>
    <w:rsid w:val="00685B7D"/>
    <w:rsid w:val="006974C9"/>
    <w:rsid w:val="006A2882"/>
    <w:rsid w:val="006A3954"/>
    <w:rsid w:val="006B0985"/>
    <w:rsid w:val="006E1450"/>
    <w:rsid w:val="0072595D"/>
    <w:rsid w:val="007752BF"/>
    <w:rsid w:val="007810EA"/>
    <w:rsid w:val="00785518"/>
    <w:rsid w:val="007B0BEC"/>
    <w:rsid w:val="007E4D1C"/>
    <w:rsid w:val="00813B0D"/>
    <w:rsid w:val="00845FE7"/>
    <w:rsid w:val="00847D64"/>
    <w:rsid w:val="008560FF"/>
    <w:rsid w:val="008676EB"/>
    <w:rsid w:val="00897D80"/>
    <w:rsid w:val="008B7134"/>
    <w:rsid w:val="008D44CB"/>
    <w:rsid w:val="008D67BB"/>
    <w:rsid w:val="008E0780"/>
    <w:rsid w:val="008E2699"/>
    <w:rsid w:val="008E543C"/>
    <w:rsid w:val="00907794"/>
    <w:rsid w:val="0090787D"/>
    <w:rsid w:val="00914E36"/>
    <w:rsid w:val="00952570"/>
    <w:rsid w:val="00957296"/>
    <w:rsid w:val="0096020B"/>
    <w:rsid w:val="009661F1"/>
    <w:rsid w:val="009E06F9"/>
    <w:rsid w:val="009F4EF9"/>
    <w:rsid w:val="00A03C85"/>
    <w:rsid w:val="00A35A2C"/>
    <w:rsid w:val="00A37928"/>
    <w:rsid w:val="00A55C7C"/>
    <w:rsid w:val="00A679CA"/>
    <w:rsid w:val="00A77B3C"/>
    <w:rsid w:val="00A943F5"/>
    <w:rsid w:val="00A95476"/>
    <w:rsid w:val="00AB69B7"/>
    <w:rsid w:val="00AD08B8"/>
    <w:rsid w:val="00AD3955"/>
    <w:rsid w:val="00AE0F10"/>
    <w:rsid w:val="00B25782"/>
    <w:rsid w:val="00B31DEC"/>
    <w:rsid w:val="00B56D13"/>
    <w:rsid w:val="00B976BC"/>
    <w:rsid w:val="00BA2016"/>
    <w:rsid w:val="00BE7B25"/>
    <w:rsid w:val="00BF0631"/>
    <w:rsid w:val="00C15156"/>
    <w:rsid w:val="00C6265B"/>
    <w:rsid w:val="00C7758F"/>
    <w:rsid w:val="00C816C1"/>
    <w:rsid w:val="00C9323A"/>
    <w:rsid w:val="00CB216B"/>
    <w:rsid w:val="00CF6FC4"/>
    <w:rsid w:val="00D20B95"/>
    <w:rsid w:val="00D533B8"/>
    <w:rsid w:val="00D87AE3"/>
    <w:rsid w:val="00DB08E0"/>
    <w:rsid w:val="00DC4C25"/>
    <w:rsid w:val="00DE74DE"/>
    <w:rsid w:val="00E12292"/>
    <w:rsid w:val="00E408AC"/>
    <w:rsid w:val="00E44BE1"/>
    <w:rsid w:val="00E848B5"/>
    <w:rsid w:val="00EC1A86"/>
    <w:rsid w:val="00EC4FE1"/>
    <w:rsid w:val="00ED18A2"/>
    <w:rsid w:val="00ED425D"/>
    <w:rsid w:val="00F15DC3"/>
    <w:rsid w:val="00F17627"/>
    <w:rsid w:val="00F17973"/>
    <w:rsid w:val="00F27245"/>
    <w:rsid w:val="00F72A0D"/>
    <w:rsid w:val="00F87268"/>
    <w:rsid w:val="00FA57BE"/>
    <w:rsid w:val="00FC0665"/>
    <w:rsid w:val="00FC19B9"/>
    <w:rsid w:val="00FC2C30"/>
    <w:rsid w:val="00FD5DFD"/>
    <w:rsid w:val="00FD7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E59F2"/>
  <w15:chartTrackingRefBased/>
  <w15:docId w15:val="{7FA8BC2F-E862-4FFD-B1D2-B7BD98C8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627"/>
    <w:pPr>
      <w:ind w:left="720"/>
      <w:contextualSpacing/>
    </w:pPr>
  </w:style>
  <w:style w:type="paragraph" w:styleId="Header">
    <w:name w:val="header"/>
    <w:basedOn w:val="Normal"/>
    <w:link w:val="HeaderChar"/>
    <w:uiPriority w:val="99"/>
    <w:unhideWhenUsed/>
    <w:rsid w:val="00725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95D"/>
  </w:style>
  <w:style w:type="paragraph" w:styleId="Footer">
    <w:name w:val="footer"/>
    <w:basedOn w:val="Normal"/>
    <w:link w:val="FooterChar"/>
    <w:uiPriority w:val="99"/>
    <w:unhideWhenUsed/>
    <w:rsid w:val="00725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95D"/>
  </w:style>
  <w:style w:type="character" w:styleId="Hyperlink">
    <w:name w:val="Hyperlink"/>
    <w:uiPriority w:val="99"/>
    <w:unhideWhenUsed/>
    <w:rsid w:val="0072595D"/>
    <w:rPr>
      <w:color w:val="0000FF"/>
      <w:u w:val="single"/>
    </w:rPr>
  </w:style>
  <w:style w:type="character" w:styleId="Emphasis">
    <w:name w:val="Emphasis"/>
    <w:basedOn w:val="DefaultParagraphFont"/>
    <w:uiPriority w:val="20"/>
    <w:qFormat/>
    <w:rsid w:val="00C7758F"/>
    <w:rPr>
      <w:i/>
      <w:iCs/>
    </w:rPr>
  </w:style>
  <w:style w:type="character" w:styleId="FollowedHyperlink">
    <w:name w:val="FollowedHyperlink"/>
    <w:basedOn w:val="DefaultParagraphFont"/>
    <w:uiPriority w:val="99"/>
    <w:semiHidden/>
    <w:unhideWhenUsed/>
    <w:rsid w:val="002E4E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98602">
      <w:bodyDiv w:val="1"/>
      <w:marLeft w:val="0"/>
      <w:marRight w:val="0"/>
      <w:marTop w:val="0"/>
      <w:marBottom w:val="0"/>
      <w:divBdr>
        <w:top w:val="none" w:sz="0" w:space="0" w:color="auto"/>
        <w:left w:val="none" w:sz="0" w:space="0" w:color="auto"/>
        <w:bottom w:val="none" w:sz="0" w:space="0" w:color="auto"/>
        <w:right w:val="none" w:sz="0" w:space="0" w:color="auto"/>
      </w:divBdr>
    </w:div>
    <w:div w:id="211367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tc0706.ashraetc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Annie</dc:creator>
  <cp:keywords/>
  <dc:description/>
  <cp:lastModifiedBy>Chonghui Liu</cp:lastModifiedBy>
  <cp:revision>30</cp:revision>
  <cp:lastPrinted>2022-02-01T02:41:00Z</cp:lastPrinted>
  <dcterms:created xsi:type="dcterms:W3CDTF">2021-01-13T01:59:00Z</dcterms:created>
  <dcterms:modified xsi:type="dcterms:W3CDTF">2023-02-06T13:20:00Z</dcterms:modified>
</cp:coreProperties>
</file>