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80D" w:rsidRPr="004C4A94" w:rsidRDefault="00CE141E" w:rsidP="004C4A94">
      <w:pPr>
        <w:pStyle w:val="Title"/>
        <w:spacing w:after="240"/>
        <w:rPr>
          <w:color w:val="1F497D" w:themeColor="text2"/>
          <w:sz w:val="36"/>
        </w:rPr>
      </w:pPr>
      <w:r w:rsidRPr="004C4A94">
        <w:rPr>
          <w:color w:val="1F497D" w:themeColor="text2"/>
          <w:sz w:val="36"/>
        </w:rPr>
        <w:t xml:space="preserve">TC 7.6 </w:t>
      </w:r>
      <w:r w:rsidR="003E3420" w:rsidRPr="004C4A94">
        <w:rPr>
          <w:color w:val="1F497D" w:themeColor="text2"/>
          <w:sz w:val="36"/>
        </w:rPr>
        <w:t xml:space="preserve">Building Energy Performance - </w:t>
      </w:r>
      <w:r w:rsidRPr="004C4A94">
        <w:rPr>
          <w:color w:val="1F497D" w:themeColor="text2"/>
          <w:sz w:val="36"/>
        </w:rPr>
        <w:t>Standards Subcommittee</w:t>
      </w:r>
    </w:p>
    <w:p w:rsidR="004C4A94" w:rsidRPr="004C4A94" w:rsidRDefault="00A07C9C" w:rsidP="004C4A94">
      <w:pPr>
        <w:jc w:val="center"/>
        <w:rPr>
          <w:b/>
          <w:sz w:val="24"/>
        </w:rPr>
      </w:pPr>
      <w:r>
        <w:rPr>
          <w:b/>
          <w:sz w:val="24"/>
        </w:rPr>
        <w:t>Meeting Minutes</w:t>
      </w:r>
      <w:bookmarkStart w:id="0" w:name="_GoBack"/>
      <w:bookmarkEnd w:id="0"/>
    </w:p>
    <w:p w:rsidR="004C4A94" w:rsidRPr="004C4A94" w:rsidRDefault="001771CE" w:rsidP="004C4A94">
      <w:pPr>
        <w:jc w:val="center"/>
        <w:rPr>
          <w:b/>
          <w:sz w:val="24"/>
        </w:rPr>
      </w:pPr>
      <w:r>
        <w:rPr>
          <w:b/>
          <w:sz w:val="24"/>
        </w:rPr>
        <w:t>June 27</w:t>
      </w:r>
      <w:r w:rsidR="004C4A94" w:rsidRPr="004C4A94">
        <w:rPr>
          <w:b/>
          <w:sz w:val="24"/>
        </w:rPr>
        <w:t xml:space="preserve">, </w:t>
      </w:r>
      <w:r w:rsidR="00544FDF">
        <w:rPr>
          <w:b/>
          <w:sz w:val="24"/>
        </w:rPr>
        <w:t xml:space="preserve">2016 </w:t>
      </w:r>
      <w:r w:rsidR="004C4A94" w:rsidRPr="004C4A94">
        <w:rPr>
          <w:b/>
          <w:sz w:val="24"/>
        </w:rPr>
        <w:t xml:space="preserve">ASHRAE </w:t>
      </w:r>
      <w:r w:rsidR="002A200F">
        <w:rPr>
          <w:b/>
          <w:sz w:val="24"/>
        </w:rPr>
        <w:t>Annual</w:t>
      </w:r>
      <w:r w:rsidR="004C4A94" w:rsidRPr="004C4A94">
        <w:rPr>
          <w:b/>
          <w:sz w:val="24"/>
        </w:rPr>
        <w:t xml:space="preserve"> Meeting, </w:t>
      </w:r>
      <w:r w:rsidR="002A200F">
        <w:rPr>
          <w:b/>
          <w:sz w:val="24"/>
        </w:rPr>
        <w:t>St. Louis, MO</w:t>
      </w:r>
    </w:p>
    <w:p w:rsidR="00CE141E" w:rsidRPr="009A743C" w:rsidRDefault="00936BE8">
      <w:pPr>
        <w:rPr>
          <w:b/>
          <w:u w:val="single"/>
        </w:rPr>
      </w:pPr>
      <w:r w:rsidRPr="009A743C">
        <w:rPr>
          <w:b/>
          <w:u w:val="single"/>
        </w:rPr>
        <w:t>Attendance:</w:t>
      </w:r>
    </w:p>
    <w:p w:rsidR="00D5021A" w:rsidRDefault="00FC4386" w:rsidP="00FF0182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Bruce </w:t>
      </w:r>
      <w:proofErr w:type="spellStart"/>
      <w:r>
        <w:t>Hunn</w:t>
      </w:r>
      <w:proofErr w:type="spellEnd"/>
      <w:r>
        <w:tab/>
        <w:t>VM</w:t>
      </w:r>
      <w:r w:rsidR="00D5021A">
        <w:tab/>
      </w:r>
      <w:hyperlink r:id="rId8" w:history="1">
        <w:r w:rsidR="00D5021A" w:rsidRPr="00AE3272">
          <w:rPr>
            <w:rStyle w:val="Hyperlink"/>
          </w:rPr>
          <w:t>hunnbuildingenergy@gmail.com</w:t>
        </w:r>
      </w:hyperlink>
      <w:r w:rsidR="00D5021A">
        <w:t xml:space="preserve"> </w:t>
      </w:r>
      <w:r w:rsidR="00D5021A">
        <w:br/>
        <w:t>Davor Novosel</w:t>
      </w:r>
      <w:r w:rsidR="00D5021A">
        <w:tab/>
        <w:t xml:space="preserve">Chair, </w:t>
      </w:r>
      <w:proofErr w:type="spellStart"/>
      <w:r w:rsidR="00D5021A">
        <w:t>Stds</w:t>
      </w:r>
      <w:proofErr w:type="spellEnd"/>
      <w:r w:rsidR="00D5021A">
        <w:t xml:space="preserve"> </w:t>
      </w:r>
      <w:proofErr w:type="spellStart"/>
      <w:r w:rsidR="00D5021A">
        <w:t>Subcomm</w:t>
      </w:r>
      <w:proofErr w:type="spellEnd"/>
      <w:r w:rsidR="00D5021A">
        <w:t xml:space="preserve">. </w:t>
      </w:r>
      <w:r w:rsidR="00D5021A">
        <w:tab/>
      </w:r>
      <w:hyperlink r:id="rId9" w:history="1">
        <w:r w:rsidR="00D5021A" w:rsidRPr="00B55810">
          <w:rPr>
            <w:rStyle w:val="Hyperlink"/>
          </w:rPr>
          <w:t>dnovosel@nemiconline.org</w:t>
        </w:r>
      </w:hyperlink>
      <w:r w:rsidR="00D5021A">
        <w:t xml:space="preserve"> </w:t>
      </w:r>
    </w:p>
    <w:p w:rsidR="00052B7A" w:rsidRDefault="00D5021A" w:rsidP="002A200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Dennis </w:t>
      </w:r>
      <w:proofErr w:type="spellStart"/>
      <w:r>
        <w:t>Landsberg</w:t>
      </w:r>
      <w:proofErr w:type="spellEnd"/>
      <w:r>
        <w:tab/>
        <w:t>VM</w:t>
      </w:r>
      <w:r>
        <w:tab/>
      </w:r>
      <w:hyperlink r:id="rId10" w:history="1">
        <w:r w:rsidRPr="00AE3272">
          <w:rPr>
            <w:rStyle w:val="Hyperlink"/>
          </w:rPr>
          <w:t>dlansberg@ls-energy.com</w:t>
        </w:r>
      </w:hyperlink>
      <w:r>
        <w:t xml:space="preserve"> </w:t>
      </w:r>
      <w:r>
        <w:br/>
      </w:r>
    </w:p>
    <w:p w:rsidR="00D5021A" w:rsidRDefault="00D5021A">
      <w:pPr>
        <w:rPr>
          <w:b/>
          <w:u w:val="single"/>
        </w:rPr>
      </w:pPr>
    </w:p>
    <w:p w:rsidR="00936BE8" w:rsidRPr="009A743C" w:rsidRDefault="00E51285">
      <w:pPr>
        <w:rPr>
          <w:b/>
          <w:u w:val="single"/>
        </w:rPr>
      </w:pPr>
      <w:r w:rsidRPr="009A743C">
        <w:rPr>
          <w:b/>
          <w:u w:val="single"/>
        </w:rPr>
        <w:t>Reports:</w:t>
      </w:r>
    </w:p>
    <w:p w:rsidR="00FC4386" w:rsidRDefault="00934CA2" w:rsidP="00FC4386">
      <w:pPr>
        <w:ind w:left="720"/>
        <w:rPr>
          <w:b/>
        </w:rPr>
      </w:pPr>
      <w:r w:rsidRPr="00FF0182">
        <w:rPr>
          <w:b/>
        </w:rPr>
        <w:t xml:space="preserve">SSPC 90.1 – </w:t>
      </w:r>
      <w:r w:rsidR="004C4A94" w:rsidRPr="00FF0182">
        <w:rPr>
          <w:b/>
        </w:rPr>
        <w:t xml:space="preserve">Energy Conservation in New Buildings, Except Low-Rise Residential Buildings </w:t>
      </w:r>
    </w:p>
    <w:p w:rsidR="004C4A94" w:rsidRPr="00FC4386" w:rsidRDefault="002A200F" w:rsidP="00FC4386">
      <w:pPr>
        <w:pStyle w:val="ListParagraph"/>
        <w:numPr>
          <w:ilvl w:val="2"/>
          <w:numId w:val="13"/>
        </w:numPr>
        <w:ind w:left="1080"/>
        <w:rPr>
          <w:b w:val="0"/>
        </w:rPr>
      </w:pPr>
      <w:r>
        <w:rPr>
          <w:b w:val="0"/>
        </w:rPr>
        <w:t xml:space="preserve">TC 7.6 was strongly urged to appoint a liaison to SSPC90.1. Bruce </w:t>
      </w:r>
      <w:proofErr w:type="spellStart"/>
      <w:r>
        <w:rPr>
          <w:b w:val="0"/>
        </w:rPr>
        <w:t>Hunn</w:t>
      </w:r>
      <w:proofErr w:type="spellEnd"/>
      <w:r>
        <w:rPr>
          <w:b w:val="0"/>
        </w:rPr>
        <w:t xml:space="preserve"> identified a potential candidate for that position.</w:t>
      </w:r>
    </w:p>
    <w:p w:rsidR="00A202DF" w:rsidRDefault="00A202DF" w:rsidP="00FF0182">
      <w:pPr>
        <w:pStyle w:val="NoSpacing"/>
      </w:pPr>
    </w:p>
    <w:p w:rsidR="006E4CBA" w:rsidRDefault="006A2485" w:rsidP="00FF0182">
      <w:pPr>
        <w:ind w:left="720"/>
      </w:pPr>
      <w:r w:rsidRPr="006E4CBA">
        <w:rPr>
          <w:b/>
        </w:rPr>
        <w:t>SSPC 90.2</w:t>
      </w:r>
      <w:r w:rsidRPr="009A743C">
        <w:t xml:space="preserve"> – Energy Efficient Design of New Low Rise Residential Buildings</w:t>
      </w:r>
    </w:p>
    <w:p w:rsidR="006E4CBA" w:rsidRPr="006E4CBA" w:rsidRDefault="002A200F" w:rsidP="00FC4386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 xml:space="preserve">TC 7.6 </w:t>
      </w:r>
      <w:r w:rsidR="00394BEE">
        <w:rPr>
          <w:b w:val="0"/>
        </w:rPr>
        <w:t>Standards Subcommittee proposes that a liaison to the SSPC 90.2 be appointed.</w:t>
      </w:r>
    </w:p>
    <w:p w:rsidR="000E3E18" w:rsidRPr="006A3698" w:rsidRDefault="000E3E18" w:rsidP="00FF0182">
      <w:pPr>
        <w:ind w:left="720"/>
      </w:pPr>
    </w:p>
    <w:p w:rsidR="00052B7A" w:rsidRDefault="00052B7A" w:rsidP="00052B7A">
      <w:pPr>
        <w:ind w:left="720"/>
      </w:pPr>
      <w:r>
        <w:rPr>
          <w:b/>
        </w:rPr>
        <w:t>S</w:t>
      </w:r>
      <w:r w:rsidR="00031D4D" w:rsidRPr="009A743C">
        <w:rPr>
          <w:b/>
        </w:rPr>
        <w:t>SPC 100</w:t>
      </w:r>
      <w:r w:rsidR="009A743C">
        <w:t xml:space="preserve"> </w:t>
      </w:r>
      <w:r w:rsidR="00031D4D" w:rsidRPr="009A743C">
        <w:t xml:space="preserve">- </w:t>
      </w:r>
      <w:r w:rsidR="006E4CBA" w:rsidRPr="009A743C">
        <w:t xml:space="preserve">Energy Conservation in Existing Buildings </w:t>
      </w:r>
    </w:p>
    <w:p w:rsidR="00D4636C" w:rsidRPr="00052B7A" w:rsidRDefault="002A200F" w:rsidP="00052B7A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 xml:space="preserve">Dennis </w:t>
      </w:r>
      <w:proofErr w:type="spellStart"/>
      <w:r>
        <w:rPr>
          <w:b w:val="0"/>
        </w:rPr>
        <w:t>Landsberg</w:t>
      </w:r>
      <w:proofErr w:type="spellEnd"/>
      <w:r>
        <w:rPr>
          <w:b w:val="0"/>
        </w:rPr>
        <w:t xml:space="preserve"> reported that the SSPC 100 will take two votes tomorrow. The first one addressing the issue of </w:t>
      </w:r>
      <w:r w:rsidR="00537082">
        <w:rPr>
          <w:b w:val="0"/>
        </w:rPr>
        <w:t xml:space="preserve">using </w:t>
      </w:r>
      <w:r>
        <w:rPr>
          <w:b w:val="0"/>
        </w:rPr>
        <w:t>source and site data for calculating the respective EUI. The second one a proposed change in the scope of the SSPC</w:t>
      </w:r>
      <w:r w:rsidR="00537082">
        <w:rPr>
          <w:b w:val="0"/>
        </w:rPr>
        <w:t xml:space="preserve"> to align more with the intent of the standard</w:t>
      </w:r>
      <w:r w:rsidR="00052B7A">
        <w:rPr>
          <w:b w:val="0"/>
        </w:rPr>
        <w:t>.</w:t>
      </w:r>
    </w:p>
    <w:p w:rsidR="00C64FA0" w:rsidRPr="00C64FA0" w:rsidRDefault="00C64FA0" w:rsidP="00C64FA0">
      <w:pPr>
        <w:ind w:left="720"/>
      </w:pPr>
    </w:p>
    <w:p w:rsidR="00052B7A" w:rsidRDefault="00A639BA" w:rsidP="00052B7A">
      <w:pPr>
        <w:ind w:left="720"/>
        <w:rPr>
          <w:b/>
        </w:rPr>
      </w:pPr>
      <w:r w:rsidRPr="00C64FA0">
        <w:rPr>
          <w:b/>
        </w:rPr>
        <w:t>SPC 211</w:t>
      </w:r>
      <w:r w:rsidR="002F33C8" w:rsidRPr="00C64FA0">
        <w:rPr>
          <w:b/>
        </w:rPr>
        <w:t xml:space="preserve"> – </w:t>
      </w:r>
      <w:r w:rsidR="00FF0182" w:rsidRPr="00C64FA0">
        <w:rPr>
          <w:b/>
        </w:rPr>
        <w:t xml:space="preserve">Standard for Commercial Building Energy Audits </w:t>
      </w:r>
    </w:p>
    <w:p w:rsidR="00FF0182" w:rsidRPr="00052B7A" w:rsidRDefault="002A200F" w:rsidP="00052B7A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 xml:space="preserve">The SPC </w:t>
      </w:r>
      <w:r w:rsidR="0098140E">
        <w:rPr>
          <w:b w:val="0"/>
        </w:rPr>
        <w:t xml:space="preserve">unanimously </w:t>
      </w:r>
      <w:r>
        <w:rPr>
          <w:b w:val="0"/>
        </w:rPr>
        <w:t>voted out a 45-day public review of the draft standard</w:t>
      </w:r>
      <w:r w:rsidR="0098140E">
        <w:rPr>
          <w:b w:val="0"/>
        </w:rPr>
        <w:t xml:space="preserve"> putting it on fast track</w:t>
      </w:r>
      <w:r>
        <w:rPr>
          <w:b w:val="0"/>
        </w:rPr>
        <w:t>.</w:t>
      </w:r>
    </w:p>
    <w:p w:rsidR="00FF0182" w:rsidRDefault="00FF0182" w:rsidP="00FF0182">
      <w:pPr>
        <w:pStyle w:val="NoSpacing"/>
      </w:pPr>
    </w:p>
    <w:p w:rsidR="0036746D" w:rsidRDefault="00544FDF" w:rsidP="00C64FA0">
      <w:pPr>
        <w:ind w:left="720"/>
      </w:pPr>
      <w:r>
        <w:rPr>
          <w:b/>
        </w:rPr>
        <w:t>SPC 214</w:t>
      </w:r>
      <w:r w:rsidR="00052B7A" w:rsidRPr="00052B7A">
        <w:rPr>
          <w:b/>
        </w:rPr>
        <w:t>P Standard for Measuring and Expressing Building Energy Performance in a Rating Program</w:t>
      </w:r>
      <w:r w:rsidR="0036746D">
        <w:t xml:space="preserve"> </w:t>
      </w:r>
    </w:p>
    <w:p w:rsidR="00052B7A" w:rsidRDefault="002F1C08" w:rsidP="00052B7A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 xml:space="preserve">Patrick Carpenter reported </w:t>
      </w:r>
      <w:r w:rsidR="0098140E">
        <w:rPr>
          <w:b w:val="0"/>
        </w:rPr>
        <w:t>that the advisory public review received 8 comments which the SPC reviewed and responded to. At the St. Louis meeting the SPC voted out a 45-day public review.</w:t>
      </w:r>
    </w:p>
    <w:p w:rsidR="00544FDF" w:rsidRDefault="00544FDF" w:rsidP="00544FDF"/>
    <w:p w:rsidR="00544FDF" w:rsidRDefault="00544FDF" w:rsidP="00544FDF">
      <w:pPr>
        <w:ind w:left="720"/>
      </w:pPr>
      <w:r>
        <w:rPr>
          <w:b/>
        </w:rPr>
        <w:t>GPC 34</w:t>
      </w:r>
      <w:r w:rsidRPr="00052B7A">
        <w:rPr>
          <w:b/>
        </w:rPr>
        <w:t xml:space="preserve">P </w:t>
      </w:r>
      <w:r w:rsidRPr="00544FDF">
        <w:rPr>
          <w:b/>
        </w:rPr>
        <w:t>Energy Guideline for Historical Buildings and Structures</w:t>
      </w:r>
      <w:r>
        <w:t xml:space="preserve"> </w:t>
      </w:r>
    </w:p>
    <w:p w:rsidR="00544FDF" w:rsidRDefault="0098140E" w:rsidP="00544FDF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>The GPC issued an advisory public review after the Orlando meeting resulting in 60 comments</w:t>
      </w:r>
      <w:r w:rsidR="00544FDF" w:rsidRPr="00052B7A">
        <w:rPr>
          <w:b w:val="0"/>
        </w:rPr>
        <w:t>.</w:t>
      </w:r>
    </w:p>
    <w:p w:rsidR="00052B7A" w:rsidRDefault="00052B7A" w:rsidP="00544FDF">
      <w:pPr>
        <w:pStyle w:val="NoSpacing"/>
        <w:ind w:left="720"/>
      </w:pPr>
    </w:p>
    <w:sectPr w:rsidR="00052B7A" w:rsidSect="008960A2">
      <w:headerReference w:type="default" r:id="rId11"/>
      <w:footerReference w:type="default" r:id="rId12"/>
      <w:footerReference w:type="first" r:id="rId13"/>
      <w:pgSz w:w="12240" w:h="15840"/>
      <w:pgMar w:top="1008" w:right="1440" w:bottom="1008" w:left="144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7F8" w:rsidRDefault="000D57F8" w:rsidP="003E3420">
      <w:pPr>
        <w:spacing w:after="0" w:line="240" w:lineRule="auto"/>
      </w:pPr>
      <w:r>
        <w:separator/>
      </w:r>
    </w:p>
  </w:endnote>
  <w:endnote w:type="continuationSeparator" w:id="0">
    <w:p w:rsidR="000D57F8" w:rsidRDefault="000D57F8" w:rsidP="003E3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7680975"/>
      <w:docPartObj>
        <w:docPartGallery w:val="Page Numbers (Bottom of Page)"/>
        <w:docPartUnique/>
      </w:docPartObj>
    </w:sdtPr>
    <w:sdtEndPr/>
    <w:sdtContent>
      <w:sdt>
        <w:sdtPr>
          <w:id w:val="2147081366"/>
          <w:docPartObj>
            <w:docPartGallery w:val="Page Numbers (Top of Page)"/>
            <w:docPartUnique/>
          </w:docPartObj>
        </w:sdtPr>
        <w:sdtEndPr/>
        <w:sdtContent>
          <w:p w:rsidR="003E3420" w:rsidRPr="00FF0182" w:rsidRDefault="00FF0182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DN140701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44FD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44FD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31109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E4CBA" w:rsidRDefault="006E4CBA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</w:t>
            </w:r>
            <w:r w:rsidR="00394BEE">
              <w:rPr>
                <w:color w:val="808080" w:themeColor="background1" w:themeShade="80"/>
                <w:sz w:val="14"/>
              </w:rPr>
              <w:t>60628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07C9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07C9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7F8" w:rsidRDefault="000D57F8" w:rsidP="003E3420">
      <w:pPr>
        <w:spacing w:after="0" w:line="240" w:lineRule="auto"/>
      </w:pPr>
      <w:r>
        <w:separator/>
      </w:r>
    </w:p>
  </w:footnote>
  <w:footnote w:type="continuationSeparator" w:id="0">
    <w:p w:rsidR="000D57F8" w:rsidRDefault="000D57F8" w:rsidP="003E3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630" w:rsidRDefault="00F55630" w:rsidP="00FF0182">
    <w:pPr>
      <w:pStyle w:val="Header"/>
      <w:pBdr>
        <w:bottom w:val="single" w:sz="4" w:space="1" w:color="auto"/>
      </w:pBdr>
      <w:jc w:val="center"/>
    </w:pPr>
    <w:r w:rsidRPr="00F55630">
      <w:t>TC 7.6 Building Energy Performance - Standards Subcommittee</w:t>
    </w:r>
    <w:r w:rsidR="00FF0182">
      <w:t xml:space="preserve"> Meeting Minutes – June 30, 2014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300B82"/>
    <w:multiLevelType w:val="hybridMultilevel"/>
    <w:tmpl w:val="80EC5F5E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2517C4"/>
    <w:multiLevelType w:val="hybridMultilevel"/>
    <w:tmpl w:val="F27623D6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8F1713"/>
    <w:multiLevelType w:val="hybridMultilevel"/>
    <w:tmpl w:val="B3626A6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8E4126"/>
    <w:multiLevelType w:val="hybridMultilevel"/>
    <w:tmpl w:val="9E5CC00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color w:val="1F497D" w:themeColor="text2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A54D84"/>
    <w:multiLevelType w:val="hybridMultilevel"/>
    <w:tmpl w:val="F31AAD6C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3607E6"/>
    <w:multiLevelType w:val="hybridMultilevel"/>
    <w:tmpl w:val="799CB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E75CCE"/>
    <w:multiLevelType w:val="hybridMultilevel"/>
    <w:tmpl w:val="0A944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B3A4D"/>
    <w:multiLevelType w:val="hybridMultilevel"/>
    <w:tmpl w:val="B6D6E6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62BEB"/>
    <w:multiLevelType w:val="hybridMultilevel"/>
    <w:tmpl w:val="3064C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D7033A"/>
    <w:multiLevelType w:val="hybridMultilevel"/>
    <w:tmpl w:val="B3983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2123B3"/>
    <w:multiLevelType w:val="hybridMultilevel"/>
    <w:tmpl w:val="7292D99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7741F9E"/>
    <w:multiLevelType w:val="hybridMultilevel"/>
    <w:tmpl w:val="B52009A6"/>
    <w:lvl w:ilvl="0" w:tplc="103294E2">
      <w:start w:val="1"/>
      <w:numFmt w:val="lowerLetter"/>
      <w:pStyle w:val="ListParagraph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9C14F8"/>
    <w:multiLevelType w:val="hybridMultilevel"/>
    <w:tmpl w:val="41D61924"/>
    <w:lvl w:ilvl="0" w:tplc="87FA0AE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0F51A4"/>
    <w:multiLevelType w:val="hybridMultilevel"/>
    <w:tmpl w:val="B20E4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06450"/>
    <w:multiLevelType w:val="hybridMultilevel"/>
    <w:tmpl w:val="465457BC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AA94443"/>
    <w:multiLevelType w:val="hybridMultilevel"/>
    <w:tmpl w:val="11369E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7DB7AAF"/>
    <w:multiLevelType w:val="hybridMultilevel"/>
    <w:tmpl w:val="9DCC2E5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70A52BDE"/>
    <w:multiLevelType w:val="hybridMultilevel"/>
    <w:tmpl w:val="4D58A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C50CC8"/>
    <w:multiLevelType w:val="hybridMultilevel"/>
    <w:tmpl w:val="2C3A1D54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E9D316A"/>
    <w:multiLevelType w:val="hybridMultilevel"/>
    <w:tmpl w:val="B5BA1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0"/>
  </w:num>
  <w:num w:numId="7">
    <w:abstractNumId w:val="7"/>
  </w:num>
  <w:num w:numId="8">
    <w:abstractNumId w:val="14"/>
  </w:num>
  <w:num w:numId="9">
    <w:abstractNumId w:val="6"/>
  </w:num>
  <w:num w:numId="10">
    <w:abstractNumId w:val="9"/>
  </w:num>
  <w:num w:numId="11">
    <w:abstractNumId w:val="12"/>
  </w:num>
  <w:num w:numId="12">
    <w:abstractNumId w:val="13"/>
  </w:num>
  <w:num w:numId="13">
    <w:abstractNumId w:val="4"/>
  </w:num>
  <w:num w:numId="14">
    <w:abstractNumId w:val="3"/>
  </w:num>
  <w:num w:numId="15">
    <w:abstractNumId w:val="1"/>
  </w:num>
  <w:num w:numId="16">
    <w:abstractNumId w:val="2"/>
  </w:num>
  <w:num w:numId="17">
    <w:abstractNumId w:val="19"/>
  </w:num>
  <w:num w:numId="18">
    <w:abstractNumId w:val="11"/>
  </w:num>
  <w:num w:numId="19">
    <w:abstractNumId w:val="17"/>
  </w:num>
  <w:num w:numId="20">
    <w:abstractNumId w:val="5"/>
  </w:num>
  <w:num w:numId="21">
    <w:abstractNumId w:val="15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41E"/>
    <w:rsid w:val="00031D4D"/>
    <w:rsid w:val="00052B7A"/>
    <w:rsid w:val="000C41C0"/>
    <w:rsid w:val="000D57F8"/>
    <w:rsid w:val="000E38A2"/>
    <w:rsid w:val="000E3E18"/>
    <w:rsid w:val="00100660"/>
    <w:rsid w:val="00125040"/>
    <w:rsid w:val="00160AF8"/>
    <w:rsid w:val="001771CE"/>
    <w:rsid w:val="0022027A"/>
    <w:rsid w:val="002825C1"/>
    <w:rsid w:val="002A200F"/>
    <w:rsid w:val="002A4C80"/>
    <w:rsid w:val="002C064E"/>
    <w:rsid w:val="002F1C08"/>
    <w:rsid w:val="002F33C8"/>
    <w:rsid w:val="00306ED4"/>
    <w:rsid w:val="00365FA9"/>
    <w:rsid w:val="0036627F"/>
    <w:rsid w:val="0036746D"/>
    <w:rsid w:val="00394BEE"/>
    <w:rsid w:val="003A3C71"/>
    <w:rsid w:val="003B2C45"/>
    <w:rsid w:val="003E0C4F"/>
    <w:rsid w:val="003E3420"/>
    <w:rsid w:val="004146E3"/>
    <w:rsid w:val="0043483C"/>
    <w:rsid w:val="0044299B"/>
    <w:rsid w:val="004C434F"/>
    <w:rsid w:val="004C4A94"/>
    <w:rsid w:val="00537082"/>
    <w:rsid w:val="00544FDF"/>
    <w:rsid w:val="005F1228"/>
    <w:rsid w:val="00642433"/>
    <w:rsid w:val="006A2485"/>
    <w:rsid w:val="006A3698"/>
    <w:rsid w:val="006D54DA"/>
    <w:rsid w:val="006E4CBA"/>
    <w:rsid w:val="0071291D"/>
    <w:rsid w:val="007578FD"/>
    <w:rsid w:val="00844400"/>
    <w:rsid w:val="008960A2"/>
    <w:rsid w:val="008C4D81"/>
    <w:rsid w:val="008D3343"/>
    <w:rsid w:val="008E1108"/>
    <w:rsid w:val="008F713F"/>
    <w:rsid w:val="00934CA2"/>
    <w:rsid w:val="00936BE8"/>
    <w:rsid w:val="0094205D"/>
    <w:rsid w:val="00952E12"/>
    <w:rsid w:val="009559FF"/>
    <w:rsid w:val="0098140E"/>
    <w:rsid w:val="009A743C"/>
    <w:rsid w:val="00A07C9C"/>
    <w:rsid w:val="00A202DF"/>
    <w:rsid w:val="00A639BA"/>
    <w:rsid w:val="00A80FA7"/>
    <w:rsid w:val="00AC15B2"/>
    <w:rsid w:val="00AC4A44"/>
    <w:rsid w:val="00AE471C"/>
    <w:rsid w:val="00B63CE4"/>
    <w:rsid w:val="00C4597F"/>
    <w:rsid w:val="00C64FA0"/>
    <w:rsid w:val="00CE141E"/>
    <w:rsid w:val="00D4636C"/>
    <w:rsid w:val="00D5021A"/>
    <w:rsid w:val="00DB17F3"/>
    <w:rsid w:val="00E1156B"/>
    <w:rsid w:val="00E51285"/>
    <w:rsid w:val="00E57CB8"/>
    <w:rsid w:val="00F31FB5"/>
    <w:rsid w:val="00F46CC5"/>
    <w:rsid w:val="00F55630"/>
    <w:rsid w:val="00FC4386"/>
    <w:rsid w:val="00FE65EB"/>
    <w:rsid w:val="00FF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3406E0"/>
  <w15:docId w15:val="{A1B525EA-5CE8-4584-8BCA-12B679F18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CBA"/>
    <w:pPr>
      <w:spacing w:after="1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6B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4CBA"/>
    <w:pPr>
      <w:numPr>
        <w:numId w:val="11"/>
      </w:numPr>
      <w:spacing w:line="240" w:lineRule="auto"/>
      <w:contextualSpacing/>
    </w:pPr>
    <w:rPr>
      <w:rFonts w:eastAsia="Times New Roman" w:cs="Times New Roman"/>
      <w:b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420"/>
  </w:style>
  <w:style w:type="paragraph" w:styleId="Footer">
    <w:name w:val="footer"/>
    <w:basedOn w:val="Normal"/>
    <w:link w:val="Foot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420"/>
  </w:style>
  <w:style w:type="paragraph" w:styleId="BalloonText">
    <w:name w:val="Balloon Text"/>
    <w:basedOn w:val="Normal"/>
    <w:link w:val="BalloonTextChar"/>
    <w:uiPriority w:val="99"/>
    <w:semiHidden/>
    <w:unhideWhenUsed/>
    <w:rsid w:val="003E3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420"/>
    <w:rPr>
      <w:rFonts w:ascii="Tahoma" w:hAnsi="Tahoma" w:cs="Tahoma"/>
      <w:sz w:val="16"/>
      <w:szCs w:val="16"/>
    </w:rPr>
  </w:style>
  <w:style w:type="paragraph" w:customStyle="1" w:styleId="yiv2276420923msolistparagraph">
    <w:name w:val="yiv2276420923msolistparagraph"/>
    <w:basedOn w:val="Normal"/>
    <w:rsid w:val="00AE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5021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C4A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4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4A9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C4A9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0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64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7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549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nnbuildingenergy@g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lansberg@ls-energy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novosel@nemiconline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5E167-1543-476E-898B-C2751CE9B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</dc:creator>
  <cp:lastModifiedBy>Davor Novosel</cp:lastModifiedBy>
  <cp:revision>5</cp:revision>
  <cp:lastPrinted>2014-07-01T18:33:00Z</cp:lastPrinted>
  <dcterms:created xsi:type="dcterms:W3CDTF">2016-06-28T17:42:00Z</dcterms:created>
  <dcterms:modified xsi:type="dcterms:W3CDTF">2016-06-28T19:21:00Z</dcterms:modified>
</cp:coreProperties>
</file>