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EE5596" w14:textId="15202BBF" w:rsidR="00193368" w:rsidRPr="00C21A00" w:rsidRDefault="000167C3" w:rsidP="00C21A00">
      <w:pPr>
        <w:jc w:val="center"/>
        <w:rPr>
          <w:rFonts w:ascii="Calibri" w:eastAsia="Calibri" w:hAnsi="Calibri" w:cs="Calibri"/>
          <w:b/>
          <w:color w:val="4BACC6" w:themeColor="accent5"/>
          <w:sz w:val="22"/>
          <w:szCs w:val="22"/>
        </w:rPr>
      </w:pPr>
      <w:r>
        <w:rPr>
          <w:rFonts w:ascii="Calibri" w:eastAsia="Calibri" w:hAnsi="Calibri" w:cs="Calibri"/>
          <w:b/>
          <w:sz w:val="22"/>
          <w:szCs w:val="22"/>
        </w:rPr>
        <w:t>TC 5.10 Kitchen Ventilation Main Committee Meeting</w:t>
      </w:r>
    </w:p>
    <w:p w14:paraId="0F563E2D" w14:textId="0123F192" w:rsidR="00193368" w:rsidRDefault="000167C3">
      <w:pPr>
        <w:jc w:val="center"/>
        <w:rPr>
          <w:rFonts w:ascii="Calibri" w:eastAsia="Calibri" w:hAnsi="Calibri" w:cs="Calibri"/>
          <w:b/>
          <w:sz w:val="22"/>
          <w:szCs w:val="22"/>
        </w:rPr>
      </w:pPr>
      <w:r>
        <w:rPr>
          <w:rFonts w:ascii="Calibri" w:eastAsia="Calibri" w:hAnsi="Calibri" w:cs="Calibri"/>
          <w:b/>
          <w:sz w:val="22"/>
          <w:szCs w:val="22"/>
        </w:rPr>
        <w:t xml:space="preserve">Monday, </w:t>
      </w:r>
      <w:r w:rsidR="004D5AE3">
        <w:rPr>
          <w:rFonts w:ascii="Calibri" w:eastAsia="Calibri" w:hAnsi="Calibri" w:cs="Calibri"/>
          <w:b/>
          <w:sz w:val="22"/>
          <w:szCs w:val="22"/>
        </w:rPr>
        <w:t>June 24</w:t>
      </w:r>
      <w:r w:rsidR="004D5AE3" w:rsidRPr="004D5AE3">
        <w:rPr>
          <w:rFonts w:ascii="Calibri" w:eastAsia="Calibri" w:hAnsi="Calibri" w:cs="Calibri"/>
          <w:b/>
          <w:sz w:val="22"/>
          <w:szCs w:val="22"/>
          <w:vertAlign w:val="superscript"/>
        </w:rPr>
        <w:t>th</w:t>
      </w:r>
      <w:r w:rsidR="00F96096">
        <w:rPr>
          <w:rFonts w:ascii="Calibri" w:eastAsia="Calibri" w:hAnsi="Calibri" w:cs="Calibri"/>
          <w:b/>
          <w:sz w:val="22"/>
          <w:szCs w:val="22"/>
        </w:rPr>
        <w:t>, 2024</w:t>
      </w:r>
      <w:r>
        <w:rPr>
          <w:rFonts w:ascii="Calibri" w:eastAsia="Calibri" w:hAnsi="Calibri" w:cs="Calibri"/>
          <w:b/>
          <w:sz w:val="22"/>
          <w:szCs w:val="22"/>
        </w:rPr>
        <w:t xml:space="preserve">, </w:t>
      </w:r>
      <w:r w:rsidR="004D5AE3">
        <w:rPr>
          <w:rFonts w:ascii="Calibri" w:eastAsia="Calibri" w:hAnsi="Calibri" w:cs="Calibri"/>
          <w:b/>
          <w:sz w:val="22"/>
          <w:szCs w:val="22"/>
        </w:rPr>
        <w:t>3</w:t>
      </w:r>
      <w:r>
        <w:rPr>
          <w:rFonts w:ascii="Calibri" w:eastAsia="Calibri" w:hAnsi="Calibri" w:cs="Calibri"/>
          <w:b/>
          <w:sz w:val="22"/>
          <w:szCs w:val="22"/>
        </w:rPr>
        <w:t>PM –</w:t>
      </w:r>
      <w:r w:rsidR="004D5AE3">
        <w:rPr>
          <w:rFonts w:ascii="Calibri" w:eastAsia="Calibri" w:hAnsi="Calibri" w:cs="Calibri"/>
          <w:b/>
          <w:sz w:val="22"/>
          <w:szCs w:val="22"/>
        </w:rPr>
        <w:t>5</w:t>
      </w:r>
      <w:r>
        <w:rPr>
          <w:rFonts w:ascii="Calibri" w:eastAsia="Calibri" w:hAnsi="Calibri" w:cs="Calibri"/>
          <w:b/>
          <w:sz w:val="22"/>
          <w:szCs w:val="22"/>
        </w:rPr>
        <w:t xml:space="preserve">PM </w:t>
      </w:r>
      <w:r w:rsidR="004D5AE3">
        <w:rPr>
          <w:rFonts w:ascii="Calibri" w:eastAsia="Calibri" w:hAnsi="Calibri" w:cs="Calibri"/>
          <w:b/>
          <w:sz w:val="22"/>
          <w:szCs w:val="22"/>
        </w:rPr>
        <w:t>EDT</w:t>
      </w:r>
      <w:r>
        <w:rPr>
          <w:rFonts w:ascii="Calibri" w:eastAsia="Calibri" w:hAnsi="Calibri" w:cs="Calibri"/>
          <w:b/>
          <w:sz w:val="22"/>
          <w:szCs w:val="22"/>
        </w:rPr>
        <w:t xml:space="preserve"> </w:t>
      </w:r>
    </w:p>
    <w:p w14:paraId="5E0B5900" w14:textId="72EC20C4" w:rsidR="00F96096" w:rsidRDefault="004D5AE3">
      <w:pPr>
        <w:pBdr>
          <w:bottom w:val="single" w:sz="12" w:space="1" w:color="000000"/>
        </w:pBdr>
        <w:jc w:val="center"/>
        <w:rPr>
          <w:rFonts w:ascii="Calibri" w:eastAsia="Calibri" w:hAnsi="Calibri" w:cs="Calibri"/>
          <w:b/>
          <w:sz w:val="22"/>
          <w:szCs w:val="22"/>
        </w:rPr>
      </w:pPr>
      <w:r>
        <w:rPr>
          <w:rFonts w:ascii="Calibri" w:eastAsia="Calibri" w:hAnsi="Calibri" w:cs="Calibri"/>
          <w:b/>
          <w:sz w:val="22"/>
          <w:szCs w:val="22"/>
        </w:rPr>
        <w:t>Indy Marriott, Santa Fe (2)</w:t>
      </w:r>
    </w:p>
    <w:p w14:paraId="4DC3FCB6" w14:textId="5D8F5060" w:rsidR="00193368" w:rsidRDefault="000167C3">
      <w:pPr>
        <w:pBdr>
          <w:bottom w:val="single" w:sz="12" w:space="1" w:color="000000"/>
        </w:pBdr>
        <w:jc w:val="center"/>
        <w:rPr>
          <w:rFonts w:ascii="Calibri" w:eastAsia="Calibri" w:hAnsi="Calibri" w:cs="Calibri"/>
          <w:b/>
          <w:sz w:val="22"/>
          <w:szCs w:val="22"/>
        </w:rPr>
      </w:pPr>
      <w:r>
        <w:rPr>
          <w:rFonts w:ascii="Calibri" w:eastAsia="Calibri" w:hAnsi="Calibri" w:cs="Calibri"/>
          <w:b/>
          <w:sz w:val="22"/>
          <w:szCs w:val="22"/>
        </w:rPr>
        <w:t xml:space="preserve"> </w:t>
      </w:r>
    </w:p>
    <w:p w14:paraId="5E333161" w14:textId="2F07B7C9" w:rsidR="00F96096" w:rsidRPr="00F96096" w:rsidRDefault="00F96096" w:rsidP="00F96096">
      <w:pPr>
        <w:pBdr>
          <w:bottom w:val="single" w:sz="12" w:space="1" w:color="000000"/>
        </w:pBdr>
        <w:rPr>
          <w:rFonts w:ascii="Calibri" w:eastAsia="Calibri" w:hAnsi="Calibri" w:cs="Calibri"/>
          <w:bCs/>
          <w:sz w:val="22"/>
          <w:szCs w:val="22"/>
        </w:rPr>
      </w:pPr>
      <w:r w:rsidRPr="00F96096">
        <w:rPr>
          <w:rFonts w:ascii="Calibri" w:eastAsia="Calibri" w:hAnsi="Calibri" w:cs="Calibri"/>
          <w:bCs/>
          <w:sz w:val="22"/>
          <w:szCs w:val="22"/>
        </w:rPr>
        <w:t xml:space="preserve">This meeting will take place in </w:t>
      </w:r>
      <w:r w:rsidR="00E51B0C">
        <w:rPr>
          <w:rFonts w:ascii="Calibri" w:eastAsia="Calibri" w:hAnsi="Calibri" w:cs="Calibri"/>
          <w:bCs/>
          <w:sz w:val="22"/>
          <w:szCs w:val="22"/>
        </w:rPr>
        <w:t>Indianapolis</w:t>
      </w:r>
      <w:r w:rsidRPr="00F96096">
        <w:rPr>
          <w:rFonts w:ascii="Calibri" w:eastAsia="Calibri" w:hAnsi="Calibri" w:cs="Calibri"/>
          <w:bCs/>
          <w:sz w:val="22"/>
          <w:szCs w:val="22"/>
        </w:rPr>
        <w:t>. Virtual attendees can click "</w:t>
      </w:r>
      <w:r w:rsidR="002C64E7">
        <w:rPr>
          <w:rFonts w:ascii="Calibri" w:eastAsia="Calibri" w:hAnsi="Calibri" w:cs="Calibri"/>
          <w:bCs/>
          <w:sz w:val="22"/>
          <w:szCs w:val="22"/>
        </w:rPr>
        <w:t>Join the meeting now</w:t>
      </w:r>
      <w:r w:rsidRPr="00F96096">
        <w:rPr>
          <w:rFonts w:ascii="Calibri" w:eastAsia="Calibri" w:hAnsi="Calibri" w:cs="Calibri"/>
          <w:bCs/>
          <w:sz w:val="22"/>
          <w:szCs w:val="22"/>
        </w:rPr>
        <w:t xml:space="preserve">" below to join the meeting on </w:t>
      </w:r>
      <w:r w:rsidR="002C64E7">
        <w:rPr>
          <w:rFonts w:ascii="Calibri" w:eastAsia="Calibri" w:hAnsi="Calibri" w:cs="Calibri"/>
          <w:bCs/>
          <w:sz w:val="22"/>
          <w:szCs w:val="22"/>
        </w:rPr>
        <w:t>June 24</w:t>
      </w:r>
      <w:r w:rsidR="002C64E7" w:rsidRPr="002C64E7">
        <w:rPr>
          <w:rFonts w:ascii="Calibri" w:eastAsia="Calibri" w:hAnsi="Calibri" w:cs="Calibri"/>
          <w:bCs/>
          <w:sz w:val="22"/>
          <w:szCs w:val="22"/>
          <w:vertAlign w:val="superscript"/>
        </w:rPr>
        <w:t>th</w:t>
      </w:r>
      <w:r w:rsidR="002C64E7">
        <w:rPr>
          <w:rFonts w:ascii="Calibri" w:eastAsia="Calibri" w:hAnsi="Calibri" w:cs="Calibri"/>
          <w:bCs/>
          <w:sz w:val="22"/>
          <w:szCs w:val="22"/>
        </w:rPr>
        <w:t xml:space="preserve"> at 3PM </w:t>
      </w:r>
    </w:p>
    <w:p w14:paraId="6BBCC40B" w14:textId="77777777" w:rsidR="001E1A2C" w:rsidRDefault="00881847" w:rsidP="001E1A2C">
      <w:pPr>
        <w:rPr>
          <w:rStyle w:val="me-email-text-secondary"/>
          <w:rFonts w:ascii="Segoe UI" w:hAnsi="Segoe UI" w:cs="Segoe UI"/>
          <w:color w:val="242424"/>
          <w:sz w:val="20"/>
          <w:szCs w:val="20"/>
        </w:rPr>
      </w:pPr>
      <w:hyperlink r:id="rId9" w:tgtFrame="_blank" w:tooltip="Meeting join link" w:history="1">
        <w:r w:rsidR="001E1A2C">
          <w:rPr>
            <w:rStyle w:val="Hyperlink"/>
            <w:rFonts w:ascii="Segoe UI" w:hAnsi="Segoe UI" w:cs="Segoe UI"/>
            <w:b/>
            <w:bCs/>
            <w:color w:val="5B5FC7"/>
            <w:sz w:val="20"/>
            <w:szCs w:val="20"/>
          </w:rPr>
          <w:t>Join the meeting now</w:t>
        </w:r>
      </w:hyperlink>
      <w:r w:rsidR="001E1A2C">
        <w:rPr>
          <w:rFonts w:ascii="Segoe UI" w:hAnsi="Segoe UI" w:cs="Segoe UI"/>
          <w:color w:val="242424"/>
          <w:sz w:val="20"/>
          <w:szCs w:val="20"/>
        </w:rPr>
        <w:t xml:space="preserve"> </w:t>
      </w:r>
    </w:p>
    <w:p w14:paraId="33AC6AA9" w14:textId="5879E1EF" w:rsidR="00383A79" w:rsidRPr="00024A9B" w:rsidRDefault="00383A79" w:rsidP="00383A79">
      <w:pPr>
        <w:rPr>
          <w:rFonts w:ascii="Segoe UI" w:hAnsi="Segoe UI" w:cs="Segoe UI"/>
          <w:color w:val="242424"/>
          <w:sz w:val="20"/>
          <w:szCs w:val="20"/>
        </w:rPr>
      </w:pPr>
      <w:r w:rsidRPr="00024A9B">
        <w:rPr>
          <w:rStyle w:val="me-email-text-secondary"/>
          <w:rFonts w:ascii="Segoe UI" w:hAnsi="Segoe UI" w:cs="Segoe UI"/>
          <w:color w:val="616161"/>
          <w:sz w:val="20"/>
          <w:szCs w:val="20"/>
        </w:rPr>
        <w:t xml:space="preserve">Meeting ID: </w:t>
      </w:r>
      <w:r w:rsidRPr="00024A9B">
        <w:rPr>
          <w:rStyle w:val="me-email-text"/>
          <w:rFonts w:ascii="Segoe UI" w:hAnsi="Segoe UI" w:cs="Segoe UI"/>
          <w:color w:val="242424"/>
          <w:sz w:val="20"/>
          <w:szCs w:val="20"/>
        </w:rPr>
        <w:t>257 502 284 293</w:t>
      </w:r>
      <w:r w:rsidRPr="00024A9B">
        <w:rPr>
          <w:rFonts w:ascii="Segoe UI" w:hAnsi="Segoe UI" w:cs="Segoe UI"/>
          <w:color w:val="242424"/>
          <w:sz w:val="20"/>
          <w:szCs w:val="20"/>
        </w:rPr>
        <w:t xml:space="preserve"> </w:t>
      </w:r>
    </w:p>
    <w:p w14:paraId="7884A8B6" w14:textId="77777777" w:rsidR="00383A79" w:rsidRPr="00024A9B" w:rsidRDefault="00383A79" w:rsidP="00383A79">
      <w:pPr>
        <w:rPr>
          <w:rFonts w:ascii="Segoe UI" w:hAnsi="Segoe UI" w:cs="Segoe UI"/>
          <w:color w:val="242424"/>
          <w:sz w:val="20"/>
          <w:szCs w:val="20"/>
        </w:rPr>
      </w:pPr>
      <w:r w:rsidRPr="00024A9B">
        <w:rPr>
          <w:rStyle w:val="me-email-text-secondary"/>
          <w:rFonts w:ascii="Segoe UI" w:hAnsi="Segoe UI" w:cs="Segoe UI"/>
          <w:color w:val="616161"/>
          <w:sz w:val="20"/>
          <w:szCs w:val="20"/>
        </w:rPr>
        <w:t xml:space="preserve">Passcode: </w:t>
      </w:r>
      <w:r w:rsidRPr="00024A9B">
        <w:rPr>
          <w:rStyle w:val="me-email-text"/>
          <w:rFonts w:ascii="Segoe UI" w:hAnsi="Segoe UI" w:cs="Segoe UI"/>
          <w:color w:val="242424"/>
          <w:sz w:val="20"/>
          <w:szCs w:val="20"/>
        </w:rPr>
        <w:t>7sirGn</w:t>
      </w:r>
      <w:r w:rsidRPr="00024A9B">
        <w:rPr>
          <w:rFonts w:ascii="Segoe UI" w:hAnsi="Segoe UI" w:cs="Segoe UI"/>
          <w:color w:val="242424"/>
          <w:sz w:val="20"/>
          <w:szCs w:val="20"/>
        </w:rPr>
        <w:t xml:space="preserve"> </w:t>
      </w:r>
    </w:p>
    <w:p w14:paraId="14494DB9" w14:textId="77777777" w:rsidR="00383A79" w:rsidRPr="00024A9B" w:rsidRDefault="00881847" w:rsidP="00383A79">
      <w:pPr>
        <w:jc w:val="center"/>
        <w:rPr>
          <w:rFonts w:ascii="Segoe UI" w:eastAsia="Times New Roman" w:hAnsi="Segoe UI" w:cs="Segoe UI"/>
          <w:color w:val="242424"/>
          <w:sz w:val="20"/>
          <w:szCs w:val="20"/>
        </w:rPr>
      </w:pPr>
      <w:r>
        <w:rPr>
          <w:rFonts w:ascii="Segoe UI" w:eastAsia="Times New Roman" w:hAnsi="Segoe UI" w:cs="Segoe UI"/>
          <w:color w:val="242424"/>
          <w:sz w:val="20"/>
          <w:szCs w:val="20"/>
        </w:rPr>
        <w:pict w14:anchorId="2C3E96DF">
          <v:rect id="_x0000_i1025" style="width:468pt;height:.6pt" o:hralign="center" o:hrstd="t" o:hr="t" fillcolor="#a0a0a0" stroked="f"/>
        </w:pict>
      </w:r>
    </w:p>
    <w:p w14:paraId="5B377292" w14:textId="77777777" w:rsidR="00383A79" w:rsidRPr="00024A9B" w:rsidRDefault="00383A79" w:rsidP="00383A79">
      <w:pPr>
        <w:rPr>
          <w:rFonts w:ascii="Segoe UI" w:eastAsiaTheme="minorHAnsi" w:hAnsi="Segoe UI" w:cs="Segoe UI"/>
          <w:color w:val="242424"/>
          <w:sz w:val="20"/>
          <w:szCs w:val="20"/>
        </w:rPr>
      </w:pPr>
      <w:r w:rsidRPr="00024A9B">
        <w:rPr>
          <w:rStyle w:val="me-email-text"/>
          <w:rFonts w:ascii="Segoe UI" w:hAnsi="Segoe UI" w:cs="Segoe UI"/>
          <w:b/>
          <w:bCs/>
          <w:color w:val="242424"/>
          <w:sz w:val="20"/>
          <w:szCs w:val="20"/>
        </w:rPr>
        <w:t>Dial in by phone</w:t>
      </w:r>
      <w:r w:rsidRPr="00024A9B">
        <w:rPr>
          <w:rFonts w:ascii="Segoe UI" w:hAnsi="Segoe UI" w:cs="Segoe UI"/>
          <w:color w:val="242424"/>
          <w:sz w:val="20"/>
          <w:szCs w:val="20"/>
        </w:rPr>
        <w:t xml:space="preserve"> </w:t>
      </w:r>
    </w:p>
    <w:p w14:paraId="79332600" w14:textId="77777777" w:rsidR="00383A79" w:rsidRPr="00024A9B" w:rsidRDefault="00881847" w:rsidP="00383A79">
      <w:pPr>
        <w:rPr>
          <w:rFonts w:ascii="Segoe UI" w:hAnsi="Segoe UI" w:cs="Segoe UI"/>
          <w:color w:val="242424"/>
          <w:sz w:val="20"/>
          <w:szCs w:val="20"/>
        </w:rPr>
      </w:pPr>
      <w:hyperlink r:id="rId10" w:history="1">
        <w:r w:rsidR="00383A79" w:rsidRPr="00024A9B">
          <w:rPr>
            <w:rStyle w:val="Hyperlink"/>
            <w:rFonts w:ascii="Segoe UI" w:hAnsi="Segoe UI" w:cs="Segoe UI"/>
            <w:color w:val="5B5FC7"/>
            <w:sz w:val="20"/>
            <w:szCs w:val="20"/>
          </w:rPr>
          <w:t>+1 945-468-5511,,659078561#</w:t>
        </w:r>
      </w:hyperlink>
      <w:r w:rsidR="00383A79" w:rsidRPr="00024A9B">
        <w:rPr>
          <w:rFonts w:ascii="Segoe UI" w:hAnsi="Segoe UI" w:cs="Segoe UI"/>
          <w:color w:val="242424"/>
          <w:sz w:val="20"/>
          <w:szCs w:val="20"/>
        </w:rPr>
        <w:t xml:space="preserve"> </w:t>
      </w:r>
      <w:r w:rsidR="00383A79" w:rsidRPr="00024A9B">
        <w:rPr>
          <w:rStyle w:val="me-email-text"/>
          <w:rFonts w:ascii="Segoe UI" w:hAnsi="Segoe UI" w:cs="Segoe UI"/>
          <w:color w:val="616161"/>
          <w:sz w:val="20"/>
          <w:szCs w:val="20"/>
        </w:rPr>
        <w:t>United States, Dallas</w:t>
      </w:r>
      <w:r w:rsidR="00383A79" w:rsidRPr="00024A9B">
        <w:rPr>
          <w:rFonts w:ascii="Segoe UI" w:hAnsi="Segoe UI" w:cs="Segoe UI"/>
          <w:color w:val="242424"/>
          <w:sz w:val="20"/>
          <w:szCs w:val="20"/>
        </w:rPr>
        <w:t xml:space="preserve"> </w:t>
      </w:r>
    </w:p>
    <w:p w14:paraId="3A45BB79" w14:textId="77777777" w:rsidR="00383A79" w:rsidRPr="00024A9B" w:rsidRDefault="00881847" w:rsidP="00383A79">
      <w:pPr>
        <w:rPr>
          <w:rFonts w:ascii="Segoe UI" w:hAnsi="Segoe UI" w:cs="Segoe UI"/>
          <w:color w:val="242424"/>
          <w:sz w:val="20"/>
          <w:szCs w:val="20"/>
        </w:rPr>
      </w:pPr>
      <w:hyperlink r:id="rId11" w:history="1">
        <w:r w:rsidR="00383A79" w:rsidRPr="00024A9B">
          <w:rPr>
            <w:rStyle w:val="Hyperlink"/>
            <w:rFonts w:ascii="Segoe UI" w:hAnsi="Segoe UI" w:cs="Segoe UI"/>
            <w:color w:val="5B5FC7"/>
            <w:sz w:val="20"/>
            <w:szCs w:val="20"/>
          </w:rPr>
          <w:t>Find a local number</w:t>
        </w:r>
      </w:hyperlink>
      <w:r w:rsidR="00383A79" w:rsidRPr="00024A9B">
        <w:rPr>
          <w:rFonts w:ascii="Segoe UI" w:hAnsi="Segoe UI" w:cs="Segoe UI"/>
          <w:color w:val="242424"/>
          <w:sz w:val="20"/>
          <w:szCs w:val="20"/>
        </w:rPr>
        <w:t xml:space="preserve"> </w:t>
      </w:r>
    </w:p>
    <w:p w14:paraId="2035D2F9" w14:textId="77777777" w:rsidR="00383A79" w:rsidRPr="00024A9B" w:rsidRDefault="00383A79" w:rsidP="00383A79">
      <w:pPr>
        <w:pBdr>
          <w:bottom w:val="single" w:sz="6" w:space="1" w:color="auto"/>
        </w:pBdr>
        <w:rPr>
          <w:rFonts w:ascii="Segoe UI" w:hAnsi="Segoe UI" w:cs="Segoe UI"/>
          <w:color w:val="242424"/>
          <w:sz w:val="20"/>
          <w:szCs w:val="20"/>
        </w:rPr>
      </w:pPr>
      <w:r w:rsidRPr="00024A9B">
        <w:rPr>
          <w:rStyle w:val="me-email-text-secondary"/>
          <w:rFonts w:ascii="Segoe UI" w:hAnsi="Segoe UI" w:cs="Segoe UI"/>
          <w:color w:val="616161"/>
          <w:sz w:val="20"/>
          <w:szCs w:val="20"/>
        </w:rPr>
        <w:t xml:space="preserve">Phone conference ID: </w:t>
      </w:r>
      <w:r w:rsidRPr="00024A9B">
        <w:rPr>
          <w:rStyle w:val="me-email-text"/>
          <w:rFonts w:ascii="Segoe UI" w:hAnsi="Segoe UI" w:cs="Segoe UI"/>
          <w:color w:val="242424"/>
          <w:sz w:val="20"/>
          <w:szCs w:val="20"/>
        </w:rPr>
        <w:t>659 078 561#</w:t>
      </w:r>
      <w:r w:rsidRPr="00024A9B">
        <w:rPr>
          <w:rFonts w:ascii="Segoe UI" w:hAnsi="Segoe UI" w:cs="Segoe UI"/>
          <w:color w:val="242424"/>
          <w:sz w:val="20"/>
          <w:szCs w:val="20"/>
        </w:rPr>
        <w:t xml:space="preserve"> </w:t>
      </w:r>
    </w:p>
    <w:p w14:paraId="40262259" w14:textId="77777777" w:rsidR="00024A9B" w:rsidRDefault="00024A9B">
      <w:pPr>
        <w:rPr>
          <w:rFonts w:ascii="Calibri" w:eastAsia="Calibri" w:hAnsi="Calibri" w:cs="Calibri"/>
          <w:sz w:val="22"/>
          <w:szCs w:val="22"/>
        </w:rPr>
      </w:pPr>
    </w:p>
    <w:p w14:paraId="70344217" w14:textId="4392EBBD" w:rsidR="00193368" w:rsidRDefault="000167C3">
      <w:pPr>
        <w:numPr>
          <w:ilvl w:val="0"/>
          <w:numId w:val="3"/>
        </w:numPr>
        <w:pBdr>
          <w:top w:val="nil"/>
          <w:left w:val="nil"/>
          <w:bottom w:val="nil"/>
          <w:right w:val="nil"/>
          <w:between w:val="nil"/>
        </w:pBdr>
        <w:spacing w:before="60"/>
        <w:jc w:val="both"/>
        <w:rPr>
          <w:rFonts w:ascii="Calibri" w:eastAsia="Calibri" w:hAnsi="Calibri" w:cs="Calibri"/>
          <w:color w:val="000000"/>
          <w:sz w:val="22"/>
          <w:szCs w:val="22"/>
        </w:rPr>
      </w:pPr>
      <w:r>
        <w:rPr>
          <w:rFonts w:ascii="Calibri" w:eastAsia="Calibri" w:hAnsi="Calibri" w:cs="Calibri"/>
          <w:b/>
          <w:color w:val="000000"/>
          <w:sz w:val="22"/>
          <w:szCs w:val="22"/>
        </w:rPr>
        <w:t>Call to Order and Introductions</w:t>
      </w:r>
      <w:r>
        <w:rPr>
          <w:rFonts w:ascii="Calibri" w:eastAsia="Calibri" w:hAnsi="Calibri" w:cs="Calibri"/>
          <w:color w:val="000000"/>
          <w:sz w:val="22"/>
          <w:szCs w:val="22"/>
        </w:rPr>
        <w:t xml:space="preserve">  </w:t>
      </w:r>
    </w:p>
    <w:p w14:paraId="1FD870AE" w14:textId="77777777" w:rsidR="00193368" w:rsidRDefault="00193368">
      <w:pPr>
        <w:pBdr>
          <w:top w:val="nil"/>
          <w:left w:val="nil"/>
          <w:bottom w:val="nil"/>
          <w:right w:val="nil"/>
          <w:between w:val="nil"/>
        </w:pBdr>
        <w:ind w:left="720"/>
        <w:rPr>
          <w:rFonts w:ascii="Calibri" w:eastAsia="Calibri" w:hAnsi="Calibri" w:cs="Calibri"/>
          <w:color w:val="000000"/>
          <w:sz w:val="22"/>
          <w:szCs w:val="22"/>
        </w:rPr>
      </w:pPr>
    </w:p>
    <w:p w14:paraId="4D6794A8" w14:textId="0AC4AECD" w:rsidR="00193368" w:rsidRDefault="00C21A00">
      <w:pPr>
        <w:numPr>
          <w:ilvl w:val="0"/>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3</w:t>
      </w:r>
      <w:r w:rsidR="00F96096">
        <w:rPr>
          <w:rFonts w:ascii="Calibri" w:eastAsia="Calibri" w:hAnsi="Calibri" w:cs="Calibri"/>
          <w:color w:val="000000"/>
          <w:sz w:val="22"/>
          <w:szCs w:val="22"/>
        </w:rPr>
        <w:t>:00</w:t>
      </w:r>
      <w:r w:rsidR="000167C3">
        <w:rPr>
          <w:rFonts w:ascii="Calibri" w:eastAsia="Calibri" w:hAnsi="Calibri" w:cs="Calibri"/>
          <w:color w:val="000000"/>
          <w:sz w:val="22"/>
          <w:szCs w:val="22"/>
        </w:rPr>
        <w:t xml:space="preserve"> PM –Introduction(s) &amp; overview of meeting</w:t>
      </w:r>
    </w:p>
    <w:p w14:paraId="19BEDBE2" w14:textId="77777777" w:rsidR="00193368" w:rsidRDefault="00193368">
      <w:pPr>
        <w:pBdr>
          <w:top w:val="nil"/>
          <w:left w:val="nil"/>
          <w:bottom w:val="nil"/>
          <w:right w:val="nil"/>
          <w:between w:val="nil"/>
        </w:pBdr>
        <w:ind w:left="720"/>
        <w:rPr>
          <w:rFonts w:ascii="Calibri" w:eastAsia="Calibri" w:hAnsi="Calibri" w:cs="Calibri"/>
          <w:color w:val="000000"/>
          <w:sz w:val="22"/>
          <w:szCs w:val="22"/>
        </w:rPr>
      </w:pPr>
    </w:p>
    <w:p w14:paraId="4A062154" w14:textId="77777777" w:rsidR="00193368" w:rsidRDefault="000167C3">
      <w:pPr>
        <w:numPr>
          <w:ilvl w:val="0"/>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Schedule for today</w:t>
      </w:r>
    </w:p>
    <w:p w14:paraId="68395E24" w14:textId="77777777" w:rsidR="00193368" w:rsidRDefault="00193368">
      <w:pPr>
        <w:rPr>
          <w:rFonts w:ascii="Calibri" w:eastAsia="Calibri" w:hAnsi="Calibri" w:cs="Calibri"/>
          <w:sz w:val="22"/>
          <w:szCs w:val="22"/>
        </w:rPr>
      </w:pPr>
    </w:p>
    <w:p w14:paraId="1EBF9364" w14:textId="66AC1BA4" w:rsidR="001B77DE" w:rsidRDefault="00C21A00" w:rsidP="002B2968">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3</w:t>
      </w:r>
      <w:r w:rsidR="001B77DE">
        <w:rPr>
          <w:rFonts w:ascii="Calibri" w:eastAsia="Calibri" w:hAnsi="Calibri" w:cs="Calibri"/>
          <w:color w:val="000000"/>
          <w:sz w:val="22"/>
          <w:szCs w:val="22"/>
        </w:rPr>
        <w:t xml:space="preserve">:10 Approval of </w:t>
      </w:r>
      <w:r w:rsidR="003A1C24">
        <w:rPr>
          <w:rFonts w:ascii="Calibri" w:eastAsia="Calibri" w:hAnsi="Calibri" w:cs="Calibri"/>
          <w:color w:val="000000"/>
          <w:sz w:val="22"/>
          <w:szCs w:val="22"/>
        </w:rPr>
        <w:t>Chicago</w:t>
      </w:r>
      <w:r w:rsidR="001B77DE">
        <w:rPr>
          <w:rFonts w:ascii="Calibri" w:eastAsia="Calibri" w:hAnsi="Calibri" w:cs="Calibri"/>
          <w:color w:val="000000"/>
          <w:sz w:val="22"/>
          <w:szCs w:val="22"/>
        </w:rPr>
        <w:t xml:space="preserve"> meeting minutes</w:t>
      </w:r>
    </w:p>
    <w:p w14:paraId="1AADD3A0" w14:textId="32A6295D" w:rsidR="00383A79" w:rsidRDefault="00383A79" w:rsidP="002B2968">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3:15 Officer Updates</w:t>
      </w:r>
    </w:p>
    <w:p w14:paraId="7CB6A084" w14:textId="3E666C8D" w:rsidR="00193368" w:rsidRPr="002B2968" w:rsidRDefault="00C21A00" w:rsidP="002B2968">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3</w:t>
      </w:r>
      <w:r w:rsidR="00F96096">
        <w:rPr>
          <w:rFonts w:ascii="Calibri" w:eastAsia="Calibri" w:hAnsi="Calibri" w:cs="Calibri"/>
          <w:color w:val="000000"/>
          <w:sz w:val="22"/>
          <w:szCs w:val="22"/>
        </w:rPr>
        <w:t>:</w:t>
      </w:r>
      <w:r w:rsidR="00383A79">
        <w:rPr>
          <w:rFonts w:ascii="Calibri" w:eastAsia="Calibri" w:hAnsi="Calibri" w:cs="Calibri"/>
          <w:color w:val="000000"/>
          <w:sz w:val="22"/>
          <w:szCs w:val="22"/>
        </w:rPr>
        <w:t>25</w:t>
      </w:r>
      <w:r w:rsidR="000167C3">
        <w:rPr>
          <w:rFonts w:ascii="Calibri" w:eastAsia="Calibri" w:hAnsi="Calibri" w:cs="Calibri"/>
          <w:color w:val="000000"/>
          <w:sz w:val="22"/>
          <w:szCs w:val="22"/>
        </w:rPr>
        <w:t xml:space="preserve"> Agenda - TC 5</w:t>
      </w:r>
      <w:r w:rsidR="00467136">
        <w:rPr>
          <w:rFonts w:ascii="Calibri" w:eastAsia="Calibri" w:hAnsi="Calibri" w:cs="Calibri"/>
          <w:color w:val="000000"/>
          <w:sz w:val="22"/>
          <w:szCs w:val="22"/>
        </w:rPr>
        <w:t>.10</w:t>
      </w:r>
      <w:r w:rsidR="000167C3">
        <w:rPr>
          <w:rFonts w:ascii="Calibri" w:eastAsia="Calibri" w:hAnsi="Calibri" w:cs="Calibri"/>
          <w:color w:val="000000"/>
          <w:sz w:val="22"/>
          <w:szCs w:val="22"/>
        </w:rPr>
        <w:t xml:space="preserve"> Section Chair Update</w:t>
      </w:r>
    </w:p>
    <w:p w14:paraId="0538DD5F" w14:textId="2F6ECDE7" w:rsidR="00193368" w:rsidRDefault="00C21A00">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3</w:t>
      </w:r>
      <w:r w:rsidR="00F96096">
        <w:rPr>
          <w:rFonts w:ascii="Calibri" w:eastAsia="Calibri" w:hAnsi="Calibri" w:cs="Calibri"/>
          <w:color w:val="000000"/>
          <w:sz w:val="22"/>
          <w:szCs w:val="22"/>
        </w:rPr>
        <w:t>:</w:t>
      </w:r>
      <w:r w:rsidR="00383A79">
        <w:rPr>
          <w:rFonts w:ascii="Calibri" w:eastAsia="Calibri" w:hAnsi="Calibri" w:cs="Calibri"/>
          <w:color w:val="000000"/>
          <w:sz w:val="22"/>
          <w:szCs w:val="22"/>
        </w:rPr>
        <w:t>3</w:t>
      </w:r>
      <w:r w:rsidR="002B2968">
        <w:rPr>
          <w:rFonts w:ascii="Calibri" w:eastAsia="Calibri" w:hAnsi="Calibri" w:cs="Calibri"/>
          <w:color w:val="000000"/>
          <w:sz w:val="22"/>
          <w:szCs w:val="22"/>
        </w:rPr>
        <w:t>5</w:t>
      </w:r>
      <w:r w:rsidR="000167C3">
        <w:rPr>
          <w:rFonts w:ascii="Calibri" w:eastAsia="Calibri" w:hAnsi="Calibri" w:cs="Calibri"/>
          <w:color w:val="000000"/>
          <w:sz w:val="22"/>
          <w:szCs w:val="22"/>
        </w:rPr>
        <w:t xml:space="preserve"> Subcommittee Report Outs</w:t>
      </w:r>
    </w:p>
    <w:p w14:paraId="0094BAAD" w14:textId="140F1882" w:rsidR="00CD05A5" w:rsidRDefault="00C21A00">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4</w:t>
      </w:r>
      <w:r w:rsidR="00ED7D2B">
        <w:rPr>
          <w:rFonts w:ascii="Calibri" w:eastAsia="Calibri" w:hAnsi="Calibri" w:cs="Calibri"/>
          <w:color w:val="000000"/>
          <w:sz w:val="22"/>
          <w:szCs w:val="22"/>
        </w:rPr>
        <w:t>:</w:t>
      </w:r>
      <w:r w:rsidR="00952DAF">
        <w:rPr>
          <w:rFonts w:ascii="Calibri" w:eastAsia="Calibri" w:hAnsi="Calibri" w:cs="Calibri"/>
          <w:color w:val="000000"/>
          <w:sz w:val="22"/>
          <w:szCs w:val="22"/>
        </w:rPr>
        <w:t>05</w:t>
      </w:r>
      <w:r w:rsidR="00ED7D2B">
        <w:rPr>
          <w:rFonts w:ascii="Calibri" w:eastAsia="Calibri" w:hAnsi="Calibri" w:cs="Calibri"/>
          <w:color w:val="000000"/>
          <w:sz w:val="22"/>
          <w:szCs w:val="22"/>
        </w:rPr>
        <w:t xml:space="preserve"> Old Business</w:t>
      </w:r>
    </w:p>
    <w:p w14:paraId="31FA513A" w14:textId="315A74FE" w:rsidR="00193368" w:rsidRDefault="00C21A00">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4</w:t>
      </w:r>
      <w:r w:rsidR="00F96096">
        <w:rPr>
          <w:rFonts w:ascii="Calibri" w:eastAsia="Calibri" w:hAnsi="Calibri" w:cs="Calibri"/>
          <w:color w:val="000000"/>
          <w:sz w:val="22"/>
          <w:szCs w:val="22"/>
        </w:rPr>
        <w:t>:</w:t>
      </w:r>
      <w:r w:rsidR="00783493">
        <w:rPr>
          <w:rFonts w:ascii="Calibri" w:eastAsia="Calibri" w:hAnsi="Calibri" w:cs="Calibri"/>
          <w:color w:val="000000"/>
          <w:sz w:val="22"/>
          <w:szCs w:val="22"/>
        </w:rPr>
        <w:t>30</w:t>
      </w:r>
      <w:r w:rsidR="000167C3">
        <w:rPr>
          <w:rFonts w:ascii="Calibri" w:eastAsia="Calibri" w:hAnsi="Calibri" w:cs="Calibri"/>
          <w:color w:val="000000"/>
          <w:sz w:val="22"/>
          <w:szCs w:val="22"/>
        </w:rPr>
        <w:t xml:space="preserve"> New Business</w:t>
      </w:r>
    </w:p>
    <w:p w14:paraId="6B0ADA29" w14:textId="6CDA2BC4" w:rsidR="00193368" w:rsidRDefault="00952DAF">
      <w:pPr>
        <w:numPr>
          <w:ilvl w:val="1"/>
          <w:numId w:val="3"/>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5:00</w:t>
      </w:r>
      <w:r w:rsidR="000167C3">
        <w:rPr>
          <w:rFonts w:ascii="Calibri" w:eastAsia="Calibri" w:hAnsi="Calibri" w:cs="Calibri"/>
          <w:color w:val="000000"/>
          <w:sz w:val="22"/>
          <w:szCs w:val="22"/>
        </w:rPr>
        <w:t xml:space="preserve"> Adjourn</w:t>
      </w:r>
    </w:p>
    <w:p w14:paraId="1A604AA9" w14:textId="77777777" w:rsidR="00193368" w:rsidRDefault="00193368">
      <w:pPr>
        <w:rPr>
          <w:rFonts w:ascii="Calibri" w:eastAsia="Calibri" w:hAnsi="Calibri" w:cs="Calibri"/>
          <w:sz w:val="22"/>
          <w:szCs w:val="22"/>
        </w:rPr>
      </w:pPr>
    </w:p>
    <w:p w14:paraId="7B1D014B" w14:textId="77777777" w:rsidR="00193368" w:rsidRDefault="000167C3">
      <w:pPr>
        <w:numPr>
          <w:ilvl w:val="0"/>
          <w:numId w:val="3"/>
        </w:numPr>
        <w:pBdr>
          <w:top w:val="nil"/>
          <w:left w:val="nil"/>
          <w:bottom w:val="nil"/>
          <w:right w:val="nil"/>
          <w:between w:val="nil"/>
        </w:pBdr>
        <w:spacing w:before="60" w:after="60"/>
        <w:jc w:val="both"/>
        <w:rPr>
          <w:rFonts w:ascii="Calibri" w:eastAsia="Calibri" w:hAnsi="Calibri" w:cs="Calibri"/>
          <w:color w:val="000000"/>
          <w:sz w:val="22"/>
          <w:szCs w:val="22"/>
        </w:rPr>
      </w:pPr>
      <w:r>
        <w:rPr>
          <w:rFonts w:ascii="Calibri" w:eastAsia="Calibri" w:hAnsi="Calibri" w:cs="Calibri"/>
          <w:b/>
          <w:color w:val="000000"/>
          <w:sz w:val="22"/>
          <w:szCs w:val="22"/>
        </w:rPr>
        <w:t>Quorum Call</w:t>
      </w:r>
      <w:r>
        <w:rPr>
          <w:rFonts w:ascii="Calibri" w:eastAsia="Calibri" w:hAnsi="Calibri" w:cs="Calibri"/>
          <w:color w:val="000000"/>
          <w:sz w:val="22"/>
          <w:szCs w:val="22"/>
        </w:rPr>
        <w:t xml:space="preserve"> – </w:t>
      </w:r>
    </w:p>
    <w:p w14:paraId="340BE4B5" w14:textId="77777777" w:rsidR="00EC5DC7" w:rsidRDefault="00EC5DC7" w:rsidP="00EC5DC7">
      <w:pPr>
        <w:spacing w:before="60" w:after="60"/>
        <w:ind w:left="720"/>
        <w:jc w:val="both"/>
        <w:rPr>
          <w:rFonts w:asciiTheme="majorHAnsi" w:hAnsiTheme="majorHAnsi" w:cstheme="majorHAnsi"/>
          <w:sz w:val="22"/>
          <w:szCs w:val="22"/>
        </w:rPr>
      </w:pPr>
      <w:r>
        <w:rPr>
          <w:rFonts w:asciiTheme="majorHAnsi" w:hAnsiTheme="majorHAnsi" w:cstheme="majorHAnsi"/>
          <w:sz w:val="22"/>
          <w:szCs w:val="22"/>
        </w:rPr>
        <w:t>Voting Members</w:t>
      </w:r>
    </w:p>
    <w:tbl>
      <w:tblPr>
        <w:tblStyle w:val="TableGrid"/>
        <w:tblW w:w="7709"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4"/>
        <w:gridCol w:w="3855"/>
      </w:tblGrid>
      <w:tr w:rsidR="00EC5DC7" w14:paraId="479F2B6B" w14:textId="77777777" w:rsidTr="00EC5DC7">
        <w:trPr>
          <w:trHeight w:val="351"/>
        </w:trPr>
        <w:tc>
          <w:tcPr>
            <w:tcW w:w="3854" w:type="dxa"/>
            <w:tcBorders>
              <w:top w:val="single" w:sz="4" w:space="0" w:color="auto"/>
              <w:left w:val="single" w:sz="4" w:space="0" w:color="auto"/>
              <w:bottom w:val="single" w:sz="4" w:space="0" w:color="auto"/>
              <w:right w:val="single" w:sz="4" w:space="0" w:color="auto"/>
            </w:tcBorders>
            <w:hideMark/>
          </w:tcPr>
          <w:p w14:paraId="4751C7F9" w14:textId="09213467"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Don Fisher</w:t>
            </w:r>
            <w:r>
              <w:rPr>
                <w:rFonts w:asciiTheme="majorHAnsi" w:hAnsiTheme="majorHAnsi" w:cstheme="majorHAnsi"/>
                <w:sz w:val="22"/>
                <w:szCs w:val="22"/>
              </w:rPr>
              <w:t xml:space="preserve"> (202</w:t>
            </w:r>
            <w:r w:rsidR="001B77DE">
              <w:rPr>
                <w:rFonts w:asciiTheme="majorHAnsi" w:hAnsiTheme="majorHAnsi" w:cstheme="majorHAnsi"/>
                <w:sz w:val="22"/>
                <w:szCs w:val="22"/>
              </w:rPr>
              <w:t>7</w:t>
            </w:r>
            <w:r>
              <w:rPr>
                <w:rFonts w:asciiTheme="majorHAnsi" w:hAnsiTheme="majorHAnsi" w:cstheme="majorHAnsi"/>
                <w:sz w:val="22"/>
                <w:szCs w:val="22"/>
              </w:rPr>
              <w:t>)</w:t>
            </w:r>
            <w:r w:rsidR="00E16F35">
              <w:rPr>
                <w:rFonts w:asciiTheme="majorHAnsi" w:hAnsiTheme="majorHAnsi" w:cstheme="majorHAnsi"/>
                <w:sz w:val="22"/>
                <w:szCs w:val="22"/>
              </w:rPr>
              <w:t xml:space="preserve"> </w:t>
            </w:r>
          </w:p>
        </w:tc>
        <w:tc>
          <w:tcPr>
            <w:tcW w:w="3855" w:type="dxa"/>
            <w:tcBorders>
              <w:top w:val="single" w:sz="4" w:space="0" w:color="auto"/>
              <w:left w:val="single" w:sz="4" w:space="0" w:color="auto"/>
              <w:bottom w:val="single" w:sz="4" w:space="0" w:color="auto"/>
              <w:right w:val="single" w:sz="4" w:space="0" w:color="auto"/>
            </w:tcBorders>
            <w:hideMark/>
          </w:tcPr>
          <w:p w14:paraId="27717B98" w14:textId="4743D941"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Mr. Derek Schrock (2024)</w:t>
            </w:r>
            <w:r w:rsidR="00E16F35">
              <w:rPr>
                <w:rFonts w:asciiTheme="majorHAnsi" w:hAnsiTheme="majorHAnsi" w:cstheme="majorHAnsi"/>
                <w:sz w:val="22"/>
                <w:szCs w:val="22"/>
              </w:rPr>
              <w:t xml:space="preserve"> </w:t>
            </w:r>
            <w:r w:rsidR="00331BEA">
              <w:rPr>
                <w:rFonts w:asciiTheme="majorHAnsi" w:hAnsiTheme="majorHAnsi" w:cstheme="majorHAnsi"/>
                <w:sz w:val="22"/>
                <w:szCs w:val="22"/>
              </w:rPr>
              <w:t>x</w:t>
            </w:r>
          </w:p>
        </w:tc>
      </w:tr>
      <w:tr w:rsidR="00EC5DC7" w14:paraId="166D50BE" w14:textId="77777777" w:rsidTr="00EC5DC7">
        <w:trPr>
          <w:trHeight w:val="338"/>
        </w:trPr>
        <w:tc>
          <w:tcPr>
            <w:tcW w:w="3854" w:type="dxa"/>
            <w:tcBorders>
              <w:top w:val="single" w:sz="4" w:space="0" w:color="auto"/>
              <w:left w:val="single" w:sz="4" w:space="0" w:color="auto"/>
              <w:bottom w:val="single" w:sz="4" w:space="0" w:color="auto"/>
              <w:right w:val="single" w:sz="4" w:space="0" w:color="auto"/>
            </w:tcBorders>
            <w:hideMark/>
          </w:tcPr>
          <w:p w14:paraId="4051805D" w14:textId="10F26184"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Mr</w:t>
            </w:r>
            <w:r w:rsidR="001B77DE">
              <w:rPr>
                <w:rFonts w:asciiTheme="majorHAnsi" w:hAnsiTheme="majorHAnsi" w:cstheme="majorHAnsi"/>
                <w:sz w:val="22"/>
                <w:szCs w:val="22"/>
              </w:rPr>
              <w:t>s. Jessica Weaver (2027)</w:t>
            </w:r>
            <w:r w:rsidR="00E16F35">
              <w:rPr>
                <w:rFonts w:asciiTheme="majorHAnsi" w:hAnsiTheme="majorHAnsi" w:cstheme="majorHAnsi"/>
                <w:sz w:val="22"/>
                <w:szCs w:val="22"/>
              </w:rPr>
              <w:t xml:space="preserve"> </w:t>
            </w:r>
            <w:r w:rsidR="00331BEA">
              <w:rPr>
                <w:rFonts w:asciiTheme="majorHAnsi" w:hAnsiTheme="majorHAnsi" w:cstheme="majorHAnsi"/>
                <w:sz w:val="22"/>
                <w:szCs w:val="22"/>
              </w:rPr>
              <w:t>x</w:t>
            </w:r>
          </w:p>
        </w:tc>
        <w:tc>
          <w:tcPr>
            <w:tcW w:w="3855" w:type="dxa"/>
            <w:tcBorders>
              <w:top w:val="single" w:sz="4" w:space="0" w:color="auto"/>
              <w:left w:val="single" w:sz="4" w:space="0" w:color="auto"/>
              <w:bottom w:val="single" w:sz="4" w:space="0" w:color="auto"/>
              <w:right w:val="single" w:sz="4" w:space="0" w:color="auto"/>
            </w:tcBorders>
            <w:hideMark/>
          </w:tcPr>
          <w:p w14:paraId="11B6371F" w14:textId="3D93C2B2"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Mr. Russ Robison (2026)</w:t>
            </w:r>
            <w:r w:rsidR="00E16F35">
              <w:rPr>
                <w:rFonts w:asciiTheme="majorHAnsi" w:hAnsiTheme="majorHAnsi" w:cstheme="majorHAnsi"/>
                <w:sz w:val="22"/>
                <w:szCs w:val="22"/>
              </w:rPr>
              <w:t xml:space="preserve"> </w:t>
            </w:r>
            <w:r w:rsidR="00331BEA">
              <w:rPr>
                <w:rFonts w:asciiTheme="majorHAnsi" w:hAnsiTheme="majorHAnsi" w:cstheme="majorHAnsi"/>
                <w:sz w:val="22"/>
                <w:szCs w:val="22"/>
              </w:rPr>
              <w:t>x</w:t>
            </w:r>
          </w:p>
        </w:tc>
      </w:tr>
      <w:tr w:rsidR="00EC5DC7" w14:paraId="0C95FE42" w14:textId="77777777" w:rsidTr="00EC5DC7">
        <w:trPr>
          <w:trHeight w:val="351"/>
        </w:trPr>
        <w:tc>
          <w:tcPr>
            <w:tcW w:w="3854" w:type="dxa"/>
            <w:tcBorders>
              <w:top w:val="single" w:sz="4" w:space="0" w:color="auto"/>
              <w:left w:val="single" w:sz="4" w:space="0" w:color="auto"/>
              <w:bottom w:val="single" w:sz="4" w:space="0" w:color="auto"/>
              <w:right w:val="single" w:sz="4" w:space="0" w:color="auto"/>
            </w:tcBorders>
            <w:hideMark/>
          </w:tcPr>
          <w:p w14:paraId="7ABF5080" w14:textId="68A0F3EA"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Bryan Miller</w:t>
            </w:r>
            <w:r>
              <w:rPr>
                <w:rFonts w:asciiTheme="majorHAnsi" w:hAnsiTheme="majorHAnsi" w:cstheme="majorHAnsi"/>
                <w:sz w:val="22"/>
                <w:szCs w:val="22"/>
              </w:rPr>
              <w:t xml:space="preserve"> (202</w:t>
            </w:r>
            <w:r w:rsidR="001B77DE">
              <w:rPr>
                <w:rFonts w:asciiTheme="majorHAnsi" w:hAnsiTheme="majorHAnsi" w:cstheme="majorHAnsi"/>
                <w:sz w:val="22"/>
                <w:szCs w:val="22"/>
              </w:rPr>
              <w:t>7</w:t>
            </w:r>
            <w:r>
              <w:rPr>
                <w:rFonts w:asciiTheme="majorHAnsi" w:hAnsiTheme="majorHAnsi" w:cstheme="majorHAnsi"/>
                <w:sz w:val="22"/>
                <w:szCs w:val="22"/>
              </w:rPr>
              <w:t>)</w:t>
            </w:r>
            <w:r w:rsidR="00E16F35">
              <w:rPr>
                <w:rFonts w:asciiTheme="majorHAnsi" w:hAnsiTheme="majorHAnsi" w:cstheme="majorHAnsi"/>
                <w:sz w:val="22"/>
                <w:szCs w:val="22"/>
              </w:rPr>
              <w:t xml:space="preserve"> </w:t>
            </w:r>
            <w:r w:rsidR="00331BEA">
              <w:rPr>
                <w:rFonts w:asciiTheme="majorHAnsi" w:hAnsiTheme="majorHAnsi" w:cstheme="majorHAnsi"/>
                <w:sz w:val="22"/>
                <w:szCs w:val="22"/>
              </w:rPr>
              <w:t>x</w:t>
            </w:r>
          </w:p>
        </w:tc>
        <w:tc>
          <w:tcPr>
            <w:tcW w:w="3855" w:type="dxa"/>
            <w:tcBorders>
              <w:top w:val="single" w:sz="4" w:space="0" w:color="auto"/>
              <w:left w:val="single" w:sz="4" w:space="0" w:color="auto"/>
              <w:bottom w:val="single" w:sz="4" w:space="0" w:color="auto"/>
              <w:right w:val="single" w:sz="4" w:space="0" w:color="auto"/>
            </w:tcBorders>
            <w:hideMark/>
          </w:tcPr>
          <w:p w14:paraId="188049A5" w14:textId="01BA3C44"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Frank Kohout (</w:t>
            </w:r>
            <w:r>
              <w:rPr>
                <w:rFonts w:asciiTheme="majorHAnsi" w:hAnsiTheme="majorHAnsi" w:cstheme="majorHAnsi"/>
                <w:sz w:val="22"/>
                <w:szCs w:val="22"/>
              </w:rPr>
              <w:t>202</w:t>
            </w:r>
            <w:r w:rsidR="001B77DE">
              <w:rPr>
                <w:rFonts w:asciiTheme="majorHAnsi" w:hAnsiTheme="majorHAnsi" w:cstheme="majorHAnsi"/>
                <w:sz w:val="22"/>
                <w:szCs w:val="22"/>
              </w:rPr>
              <w:t>7)</w:t>
            </w:r>
            <w:r w:rsidR="00E16F35">
              <w:rPr>
                <w:rFonts w:asciiTheme="majorHAnsi" w:hAnsiTheme="majorHAnsi" w:cstheme="majorHAnsi"/>
                <w:sz w:val="22"/>
                <w:szCs w:val="22"/>
              </w:rPr>
              <w:t xml:space="preserve"> </w:t>
            </w:r>
            <w:r w:rsidR="00331BEA">
              <w:rPr>
                <w:rFonts w:asciiTheme="majorHAnsi" w:hAnsiTheme="majorHAnsi" w:cstheme="majorHAnsi"/>
                <w:sz w:val="22"/>
                <w:szCs w:val="22"/>
              </w:rPr>
              <w:t>x</w:t>
            </w:r>
          </w:p>
        </w:tc>
      </w:tr>
      <w:tr w:rsidR="00EC5DC7" w14:paraId="15C90FCE" w14:textId="77777777" w:rsidTr="00EC5DC7">
        <w:trPr>
          <w:trHeight w:val="338"/>
        </w:trPr>
        <w:tc>
          <w:tcPr>
            <w:tcW w:w="3854" w:type="dxa"/>
            <w:tcBorders>
              <w:top w:val="single" w:sz="4" w:space="0" w:color="auto"/>
              <w:left w:val="single" w:sz="4" w:space="0" w:color="auto"/>
              <w:bottom w:val="single" w:sz="4" w:space="0" w:color="auto"/>
              <w:right w:val="single" w:sz="4" w:space="0" w:color="auto"/>
            </w:tcBorders>
            <w:hideMark/>
          </w:tcPr>
          <w:p w14:paraId="7147F01B" w14:textId="60A6B187" w:rsidR="00EC5DC7" w:rsidRDefault="00EC5DC7">
            <w:pPr>
              <w:spacing w:before="60" w:after="60"/>
              <w:jc w:val="both"/>
              <w:rPr>
                <w:rFonts w:asciiTheme="majorHAnsi" w:hAnsiTheme="majorHAnsi" w:cstheme="majorHAnsi"/>
                <w:sz w:val="22"/>
                <w:szCs w:val="22"/>
              </w:rPr>
            </w:pPr>
            <w:r>
              <w:rPr>
                <w:rFonts w:asciiTheme="majorHAnsi" w:hAnsiTheme="majorHAnsi" w:cstheme="majorHAnsi"/>
                <w:sz w:val="22"/>
                <w:szCs w:val="22"/>
              </w:rPr>
              <w:t xml:space="preserve">Mr. </w:t>
            </w:r>
            <w:r w:rsidR="001B77DE">
              <w:rPr>
                <w:rFonts w:asciiTheme="majorHAnsi" w:hAnsiTheme="majorHAnsi" w:cstheme="majorHAnsi"/>
                <w:sz w:val="22"/>
                <w:szCs w:val="22"/>
              </w:rPr>
              <w:t>Andre Saldivar</w:t>
            </w:r>
            <w:r>
              <w:rPr>
                <w:rFonts w:asciiTheme="majorHAnsi" w:hAnsiTheme="majorHAnsi" w:cstheme="majorHAnsi"/>
                <w:sz w:val="22"/>
                <w:szCs w:val="22"/>
              </w:rPr>
              <w:t xml:space="preserve"> (202</w:t>
            </w:r>
            <w:r w:rsidR="001B77DE">
              <w:rPr>
                <w:rFonts w:asciiTheme="majorHAnsi" w:hAnsiTheme="majorHAnsi" w:cstheme="majorHAnsi"/>
                <w:sz w:val="22"/>
                <w:szCs w:val="22"/>
              </w:rPr>
              <w:t>7</w:t>
            </w:r>
            <w:r>
              <w:rPr>
                <w:rFonts w:asciiTheme="majorHAnsi" w:hAnsiTheme="majorHAnsi" w:cstheme="majorHAnsi"/>
                <w:sz w:val="22"/>
                <w:szCs w:val="22"/>
              </w:rPr>
              <w:t>)</w:t>
            </w:r>
            <w:r w:rsidR="00E16F35">
              <w:rPr>
                <w:rFonts w:asciiTheme="majorHAnsi" w:hAnsiTheme="majorHAnsi" w:cstheme="majorHAnsi"/>
                <w:sz w:val="22"/>
                <w:szCs w:val="22"/>
              </w:rPr>
              <w:t xml:space="preserve"> </w:t>
            </w:r>
            <w:r w:rsidR="00106126" w:rsidRPr="00106126">
              <w:rPr>
                <w:rFonts w:asciiTheme="majorHAnsi" w:hAnsiTheme="majorHAnsi" w:cstheme="majorHAnsi"/>
                <w:color w:val="4BACC6" w:themeColor="accent5"/>
                <w:sz w:val="22"/>
                <w:szCs w:val="22"/>
              </w:rPr>
              <w:t xml:space="preserve"> </w:t>
            </w:r>
            <w:r w:rsidR="00331BEA">
              <w:rPr>
                <w:rFonts w:asciiTheme="majorHAnsi" w:hAnsiTheme="majorHAnsi" w:cstheme="majorHAnsi"/>
                <w:color w:val="4BACC6" w:themeColor="accent5"/>
                <w:sz w:val="22"/>
                <w:szCs w:val="22"/>
              </w:rPr>
              <w:t>x</w:t>
            </w:r>
          </w:p>
        </w:tc>
        <w:tc>
          <w:tcPr>
            <w:tcW w:w="3855" w:type="dxa"/>
            <w:tcBorders>
              <w:top w:val="single" w:sz="4" w:space="0" w:color="auto"/>
              <w:left w:val="single" w:sz="4" w:space="0" w:color="auto"/>
              <w:bottom w:val="single" w:sz="4" w:space="0" w:color="auto"/>
              <w:right w:val="single" w:sz="4" w:space="0" w:color="auto"/>
            </w:tcBorders>
          </w:tcPr>
          <w:p w14:paraId="6FD33C9C" w14:textId="77777777" w:rsidR="00EC5DC7" w:rsidRDefault="00EC5DC7">
            <w:pPr>
              <w:spacing w:before="60" w:after="60"/>
              <w:jc w:val="both"/>
              <w:rPr>
                <w:rFonts w:asciiTheme="majorHAnsi" w:hAnsiTheme="majorHAnsi" w:cstheme="majorHAnsi"/>
                <w:sz w:val="22"/>
                <w:szCs w:val="22"/>
              </w:rPr>
            </w:pPr>
          </w:p>
        </w:tc>
      </w:tr>
    </w:tbl>
    <w:p w14:paraId="13CC63B3" w14:textId="77777777" w:rsidR="00106126" w:rsidRDefault="00106126">
      <w:pPr>
        <w:pBdr>
          <w:top w:val="nil"/>
          <w:left w:val="nil"/>
          <w:bottom w:val="nil"/>
          <w:right w:val="nil"/>
          <w:between w:val="nil"/>
        </w:pBdr>
        <w:ind w:left="720"/>
        <w:jc w:val="both"/>
        <w:rPr>
          <w:rFonts w:ascii="Calibri" w:eastAsia="Calibri" w:hAnsi="Calibri" w:cs="Calibri"/>
          <w:color w:val="000000"/>
          <w:sz w:val="22"/>
          <w:szCs w:val="22"/>
        </w:rPr>
      </w:pPr>
    </w:p>
    <w:p w14:paraId="3546A2DE" w14:textId="77777777" w:rsidR="00207986" w:rsidRPr="00207986" w:rsidRDefault="000167C3" w:rsidP="001E1128">
      <w:pPr>
        <w:numPr>
          <w:ilvl w:val="0"/>
          <w:numId w:val="3"/>
        </w:numPr>
        <w:pBdr>
          <w:top w:val="nil"/>
          <w:left w:val="nil"/>
          <w:bottom w:val="nil"/>
          <w:right w:val="nil"/>
          <w:between w:val="nil"/>
        </w:pBdr>
        <w:rPr>
          <w:rFonts w:ascii="Calibri" w:eastAsia="Calibri" w:hAnsi="Calibri" w:cs="Calibri"/>
          <w:color w:val="000000"/>
          <w:sz w:val="22"/>
          <w:szCs w:val="22"/>
        </w:rPr>
      </w:pPr>
      <w:r w:rsidRPr="00207986">
        <w:rPr>
          <w:rFonts w:ascii="Calibri" w:eastAsia="Calibri" w:hAnsi="Calibri" w:cs="Calibri"/>
          <w:b/>
          <w:color w:val="000000"/>
          <w:sz w:val="22"/>
          <w:szCs w:val="22"/>
        </w:rPr>
        <w:t>Commitment to the ASHRAE Code of Ethics</w:t>
      </w:r>
      <w:r w:rsidRPr="00207986">
        <w:rPr>
          <w:rFonts w:ascii="Calibri" w:eastAsia="Calibri" w:hAnsi="Calibri" w:cs="Calibri"/>
          <w:color w:val="000000"/>
          <w:sz w:val="22"/>
          <w:szCs w:val="22"/>
        </w:rPr>
        <w:t xml:space="preserve"> – </w:t>
      </w:r>
      <w:r w:rsidR="00207986" w:rsidRPr="00207986">
        <w:rPr>
          <w:rFonts w:asciiTheme="majorHAnsi" w:eastAsia="Helvetica Neue" w:hAnsiTheme="majorHAnsi" w:cstheme="majorHAnsi"/>
          <w:i/>
          <w:color w:val="49494C"/>
          <w:sz w:val="22"/>
          <w:szCs w:val="22"/>
        </w:rPr>
        <w:t>ASHRAE Value Statement – 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r w:rsidRPr="00207986">
        <w:rPr>
          <w:rFonts w:asciiTheme="majorHAnsi" w:eastAsia="Helvetica Neue" w:hAnsiTheme="majorHAnsi" w:cstheme="majorHAnsi"/>
          <w:i/>
          <w:color w:val="49494C"/>
          <w:sz w:val="22"/>
          <w:szCs w:val="22"/>
          <w:highlight w:val="white"/>
        </w:rPr>
        <w:t>.</w:t>
      </w:r>
      <w:r w:rsidR="00207986">
        <w:rPr>
          <w:rFonts w:ascii="Helvetica Neue" w:eastAsia="Helvetica Neue" w:hAnsi="Helvetica Neue" w:cs="Helvetica Neue"/>
          <w:i/>
          <w:color w:val="49494C"/>
        </w:rPr>
        <w:t xml:space="preserve"> </w:t>
      </w:r>
    </w:p>
    <w:p w14:paraId="21529972" w14:textId="15DF5EDB" w:rsidR="00193368" w:rsidRPr="00207986" w:rsidRDefault="000167C3" w:rsidP="00207986">
      <w:pPr>
        <w:pBdr>
          <w:top w:val="nil"/>
          <w:left w:val="nil"/>
          <w:bottom w:val="nil"/>
          <w:right w:val="nil"/>
          <w:between w:val="nil"/>
        </w:pBdr>
        <w:ind w:left="720"/>
        <w:rPr>
          <w:rFonts w:ascii="Calibri" w:eastAsia="Calibri" w:hAnsi="Calibri" w:cs="Calibri"/>
          <w:color w:val="000000"/>
          <w:sz w:val="22"/>
          <w:szCs w:val="22"/>
        </w:rPr>
      </w:pPr>
      <w:r w:rsidRPr="00207986">
        <w:rPr>
          <w:rFonts w:ascii="Calibri" w:eastAsia="Calibri" w:hAnsi="Calibri" w:cs="Calibri"/>
          <w:color w:val="000000"/>
          <w:sz w:val="22"/>
          <w:szCs w:val="22"/>
        </w:rPr>
        <w:t xml:space="preserve">See full Code of Ethics: </w:t>
      </w:r>
      <w:hyperlink r:id="rId12">
        <w:r w:rsidRPr="00207986">
          <w:rPr>
            <w:rFonts w:ascii="Calibri" w:eastAsia="Calibri" w:hAnsi="Calibri" w:cs="Calibri"/>
            <w:color w:val="0000FF"/>
            <w:sz w:val="22"/>
            <w:szCs w:val="22"/>
            <w:u w:val="single"/>
          </w:rPr>
          <w:t>https://www.ashrae.org/about-ashrae/ashrae-code-of-ethics</w:t>
        </w:r>
      </w:hyperlink>
      <w:r w:rsidRPr="00207986">
        <w:rPr>
          <w:rFonts w:ascii="Calibri" w:eastAsia="Calibri" w:hAnsi="Calibri" w:cs="Calibri"/>
          <w:color w:val="000000"/>
          <w:sz w:val="22"/>
          <w:szCs w:val="22"/>
        </w:rPr>
        <w:t xml:space="preserve"> </w:t>
      </w:r>
    </w:p>
    <w:p w14:paraId="2D9C58B3" w14:textId="77777777" w:rsidR="00193368" w:rsidRDefault="00193368">
      <w:pPr>
        <w:spacing w:before="60" w:after="60"/>
        <w:jc w:val="both"/>
        <w:rPr>
          <w:rFonts w:ascii="Calibri" w:eastAsia="Calibri" w:hAnsi="Calibri" w:cs="Calibri"/>
          <w:sz w:val="22"/>
          <w:szCs w:val="22"/>
        </w:rPr>
      </w:pPr>
    </w:p>
    <w:p w14:paraId="62038C23"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color w:val="000000"/>
          <w:sz w:val="22"/>
          <w:szCs w:val="22"/>
        </w:rPr>
      </w:pPr>
      <w:r>
        <w:rPr>
          <w:rFonts w:ascii="Calibri" w:eastAsia="Calibri" w:hAnsi="Calibri" w:cs="Calibri"/>
          <w:b/>
          <w:color w:val="000000"/>
          <w:sz w:val="22"/>
          <w:szCs w:val="22"/>
        </w:rPr>
        <w:lastRenderedPageBreak/>
        <w:t>TC Membership</w:t>
      </w:r>
      <w:r>
        <w:rPr>
          <w:rFonts w:ascii="Calibri" w:eastAsia="Calibri" w:hAnsi="Calibri" w:cs="Calibri"/>
          <w:color w:val="000000"/>
          <w:sz w:val="22"/>
          <w:szCs w:val="22"/>
        </w:rPr>
        <w:t xml:space="preserve"> </w:t>
      </w:r>
    </w:p>
    <w:p w14:paraId="3D241500" w14:textId="77777777" w:rsidR="00193368" w:rsidRDefault="00881847">
      <w:pPr>
        <w:pBdr>
          <w:top w:val="nil"/>
          <w:left w:val="nil"/>
          <w:bottom w:val="nil"/>
          <w:right w:val="nil"/>
          <w:between w:val="nil"/>
        </w:pBdr>
        <w:ind w:left="720"/>
        <w:jc w:val="both"/>
        <w:rPr>
          <w:rFonts w:ascii="Calibri" w:eastAsia="Calibri" w:hAnsi="Calibri" w:cs="Calibri"/>
          <w:color w:val="000000"/>
          <w:sz w:val="22"/>
          <w:szCs w:val="22"/>
        </w:rPr>
      </w:pPr>
      <w:hyperlink r:id="rId13">
        <w:r w:rsidR="000167C3">
          <w:rPr>
            <w:rFonts w:ascii="Calibri" w:eastAsia="Calibri" w:hAnsi="Calibri" w:cs="Calibri"/>
            <w:color w:val="0000FF"/>
            <w:sz w:val="22"/>
            <w:szCs w:val="22"/>
            <w:u w:val="single"/>
          </w:rPr>
          <w:t>www.ashrae.org/joinatc</w:t>
        </w:r>
      </w:hyperlink>
    </w:p>
    <w:p w14:paraId="2C466543" w14:textId="77777777" w:rsidR="00193368" w:rsidRDefault="00193368">
      <w:pPr>
        <w:pBdr>
          <w:top w:val="nil"/>
          <w:left w:val="nil"/>
          <w:bottom w:val="nil"/>
          <w:right w:val="nil"/>
          <w:between w:val="nil"/>
        </w:pBdr>
        <w:ind w:left="720"/>
        <w:jc w:val="both"/>
        <w:rPr>
          <w:rFonts w:ascii="Calibri" w:eastAsia="Calibri" w:hAnsi="Calibri" w:cs="Calibri"/>
          <w:color w:val="000000"/>
          <w:sz w:val="22"/>
          <w:szCs w:val="22"/>
        </w:rPr>
      </w:pPr>
    </w:p>
    <w:p w14:paraId="23A78106" w14:textId="77777777" w:rsidR="00193368" w:rsidRDefault="000167C3">
      <w:pPr>
        <w:pBdr>
          <w:top w:val="nil"/>
          <w:left w:val="nil"/>
          <w:bottom w:val="nil"/>
          <w:right w:val="nil"/>
          <w:between w:val="nil"/>
        </w:pBdr>
        <w:ind w:left="720"/>
        <w:jc w:val="both"/>
        <w:rPr>
          <w:rFonts w:ascii="Calibri" w:eastAsia="Calibri" w:hAnsi="Calibri" w:cs="Calibri"/>
          <w:color w:val="000000"/>
          <w:sz w:val="22"/>
          <w:szCs w:val="22"/>
        </w:rPr>
      </w:pPr>
      <w:r>
        <w:rPr>
          <w:rFonts w:ascii="Calibri" w:eastAsia="Calibri" w:hAnsi="Calibri" w:cs="Calibri"/>
          <w:color w:val="000000"/>
          <w:sz w:val="22"/>
          <w:szCs w:val="22"/>
        </w:rPr>
        <w:t>Levels of Membership:</w:t>
      </w:r>
    </w:p>
    <w:p w14:paraId="6C0D9A2B"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Provisional Corresponding Member – Automatic roll-off after 2 years</w:t>
      </w:r>
    </w:p>
    <w:p w14:paraId="60E05F67"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Corresponding Member</w:t>
      </w:r>
    </w:p>
    <w:p w14:paraId="1AB8CEF5"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Voting Member – Non-quorum</w:t>
      </w:r>
    </w:p>
    <w:p w14:paraId="3EE84CFE"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Member – Non-voting</w:t>
      </w:r>
    </w:p>
    <w:p w14:paraId="70DE8AC1" w14:textId="77777777" w:rsidR="00193368" w:rsidRDefault="000167C3">
      <w:pPr>
        <w:numPr>
          <w:ilvl w:val="0"/>
          <w:numId w:val="1"/>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Member – Voting</w:t>
      </w:r>
    </w:p>
    <w:p w14:paraId="247E1031" w14:textId="77777777" w:rsidR="00193368" w:rsidRDefault="00193368">
      <w:pPr>
        <w:pBdr>
          <w:top w:val="nil"/>
          <w:left w:val="nil"/>
          <w:bottom w:val="nil"/>
          <w:right w:val="nil"/>
          <w:between w:val="nil"/>
        </w:pBdr>
        <w:ind w:left="1440"/>
        <w:jc w:val="both"/>
        <w:rPr>
          <w:rFonts w:ascii="Calibri" w:eastAsia="Calibri" w:hAnsi="Calibri" w:cs="Calibri"/>
          <w:color w:val="000000"/>
          <w:sz w:val="22"/>
          <w:szCs w:val="22"/>
        </w:rPr>
      </w:pPr>
    </w:p>
    <w:p w14:paraId="133FE7DE" w14:textId="77777777" w:rsidR="00193368" w:rsidRDefault="000167C3">
      <w:pPr>
        <w:numPr>
          <w:ilvl w:val="0"/>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b/>
          <w:color w:val="000000"/>
          <w:sz w:val="22"/>
          <w:szCs w:val="22"/>
        </w:rPr>
        <w:t>TC 5.10 Roster Update</w:t>
      </w:r>
      <w:r>
        <w:rPr>
          <w:rFonts w:ascii="Calibri" w:eastAsia="Calibri" w:hAnsi="Calibri" w:cs="Calibri"/>
          <w:color w:val="000000"/>
          <w:sz w:val="22"/>
          <w:szCs w:val="22"/>
        </w:rPr>
        <w:t xml:space="preserve"> – </w:t>
      </w:r>
    </w:p>
    <w:p w14:paraId="15AEEEBE" w14:textId="038D2C37" w:rsidR="00193368" w:rsidRDefault="000167C3">
      <w:pPr>
        <w:spacing w:before="60" w:after="60"/>
        <w:ind w:left="1440"/>
        <w:jc w:val="both"/>
        <w:rPr>
          <w:rFonts w:ascii="Calibri" w:eastAsia="Calibri" w:hAnsi="Calibri" w:cs="Calibri"/>
          <w:sz w:val="22"/>
          <w:szCs w:val="22"/>
        </w:rPr>
      </w:pPr>
      <w:r>
        <w:rPr>
          <w:rFonts w:ascii="Calibri" w:eastAsia="Calibri" w:hAnsi="Calibri" w:cs="Calibri"/>
          <w:sz w:val="22"/>
          <w:szCs w:val="22"/>
        </w:rPr>
        <w:t xml:space="preserve">Updated </w:t>
      </w:r>
      <w:r w:rsidR="001B77DE">
        <w:rPr>
          <w:rFonts w:ascii="Calibri" w:eastAsia="Calibri" w:hAnsi="Calibri" w:cs="Calibri"/>
          <w:sz w:val="22"/>
          <w:szCs w:val="22"/>
        </w:rPr>
        <w:t>June 202</w:t>
      </w:r>
      <w:r w:rsidR="00316727">
        <w:rPr>
          <w:rFonts w:ascii="Calibri" w:eastAsia="Calibri" w:hAnsi="Calibri" w:cs="Calibri"/>
          <w:sz w:val="22"/>
          <w:szCs w:val="22"/>
        </w:rPr>
        <w:t>4</w:t>
      </w:r>
    </w:p>
    <w:p w14:paraId="7309A040" w14:textId="77777777" w:rsidR="00193368" w:rsidRDefault="00193368">
      <w:pPr>
        <w:pBdr>
          <w:top w:val="nil"/>
          <w:left w:val="nil"/>
          <w:bottom w:val="nil"/>
          <w:right w:val="nil"/>
          <w:between w:val="nil"/>
        </w:pBdr>
        <w:spacing w:before="60"/>
        <w:ind w:left="720"/>
        <w:jc w:val="both"/>
        <w:rPr>
          <w:rFonts w:ascii="Calibri" w:eastAsia="Calibri" w:hAnsi="Calibri" w:cs="Calibri"/>
          <w:b/>
          <w:color w:val="000000"/>
          <w:sz w:val="22"/>
          <w:szCs w:val="22"/>
        </w:rPr>
      </w:pPr>
    </w:p>
    <w:p w14:paraId="53559E0D" w14:textId="77777777" w:rsidR="00193368" w:rsidRDefault="000167C3">
      <w:pPr>
        <w:numPr>
          <w:ilvl w:val="0"/>
          <w:numId w:val="3"/>
        </w:num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E-mail Aliases</w:t>
      </w:r>
    </w:p>
    <w:p w14:paraId="169D3AA8"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Chair:  </w:t>
      </w:r>
      <w:hyperlink r:id="rId14">
        <w:r>
          <w:rPr>
            <w:rFonts w:ascii="Calibri" w:eastAsia="Calibri" w:hAnsi="Calibri" w:cs="Calibri"/>
            <w:color w:val="0000FF"/>
            <w:sz w:val="22"/>
            <w:szCs w:val="22"/>
            <w:u w:val="single"/>
          </w:rPr>
          <w:t>tc0510@ashrae.net</w:t>
        </w:r>
      </w:hyperlink>
    </w:p>
    <w:p w14:paraId="28E00205"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Vice Chair: </w:t>
      </w:r>
      <w:hyperlink r:id="rId15">
        <w:r>
          <w:rPr>
            <w:rFonts w:ascii="Calibri" w:eastAsia="Calibri" w:hAnsi="Calibri" w:cs="Calibri"/>
            <w:color w:val="0000FF"/>
            <w:sz w:val="22"/>
            <w:szCs w:val="22"/>
            <w:u w:val="single"/>
          </w:rPr>
          <w:t>tc0510.vch@ashrae.net</w:t>
        </w:r>
      </w:hyperlink>
    </w:p>
    <w:p w14:paraId="34BA3C21"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Secretary: </w:t>
      </w:r>
      <w:hyperlink r:id="rId16">
        <w:r>
          <w:rPr>
            <w:rFonts w:ascii="Calibri" w:eastAsia="Calibri" w:hAnsi="Calibri" w:cs="Calibri"/>
            <w:color w:val="0000FF"/>
            <w:sz w:val="22"/>
            <w:szCs w:val="22"/>
            <w:u w:val="single"/>
          </w:rPr>
          <w:t>tc0510.sec@ashrae.net</w:t>
        </w:r>
      </w:hyperlink>
    </w:p>
    <w:p w14:paraId="67A18E4F"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Handbook: </w:t>
      </w:r>
      <w:hyperlink r:id="rId17">
        <w:r>
          <w:rPr>
            <w:rFonts w:ascii="Calibri" w:eastAsia="Calibri" w:hAnsi="Calibri" w:cs="Calibri"/>
            <w:color w:val="0000FF"/>
            <w:sz w:val="22"/>
            <w:szCs w:val="22"/>
            <w:u w:val="single"/>
          </w:rPr>
          <w:t>tc0510.hbk@ashrae.net</w:t>
        </w:r>
      </w:hyperlink>
    </w:p>
    <w:p w14:paraId="3BDD621D"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Program: </w:t>
      </w:r>
      <w:hyperlink r:id="rId18">
        <w:r>
          <w:rPr>
            <w:rFonts w:ascii="Calibri" w:eastAsia="Calibri" w:hAnsi="Calibri" w:cs="Calibri"/>
            <w:color w:val="0000FF"/>
            <w:sz w:val="22"/>
            <w:szCs w:val="22"/>
            <w:u w:val="single"/>
          </w:rPr>
          <w:t>tc0510.pro@ashrae.net</w:t>
        </w:r>
      </w:hyperlink>
    </w:p>
    <w:p w14:paraId="3709BE37"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Research: </w:t>
      </w:r>
      <w:hyperlink r:id="rId19">
        <w:r>
          <w:rPr>
            <w:rFonts w:ascii="Calibri" w:eastAsia="Calibri" w:hAnsi="Calibri" w:cs="Calibri"/>
            <w:color w:val="0000FF"/>
            <w:sz w:val="22"/>
            <w:szCs w:val="22"/>
            <w:u w:val="single"/>
          </w:rPr>
          <w:t>tc0510.res@ashrae.net</w:t>
        </w:r>
      </w:hyperlink>
    </w:p>
    <w:p w14:paraId="0BD308FE"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Standards: </w:t>
      </w:r>
      <w:hyperlink r:id="rId20">
        <w:r>
          <w:rPr>
            <w:rFonts w:ascii="Calibri" w:eastAsia="Calibri" w:hAnsi="Calibri" w:cs="Calibri"/>
            <w:color w:val="0000FF"/>
            <w:sz w:val="22"/>
            <w:szCs w:val="22"/>
            <w:u w:val="single"/>
          </w:rPr>
          <w:t>tc0510.std@ashrae.net</w:t>
        </w:r>
      </w:hyperlink>
    </w:p>
    <w:p w14:paraId="3A0CB6EA"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Webmaster: </w:t>
      </w:r>
      <w:hyperlink r:id="rId21">
        <w:r>
          <w:rPr>
            <w:rFonts w:ascii="Calibri" w:eastAsia="Calibri" w:hAnsi="Calibri" w:cs="Calibri"/>
            <w:color w:val="0000FF"/>
            <w:sz w:val="22"/>
            <w:szCs w:val="22"/>
            <w:u w:val="single"/>
          </w:rPr>
          <w:t>tc0510.web@ashrae.net</w:t>
        </w:r>
      </w:hyperlink>
    </w:p>
    <w:p w14:paraId="14D20328" w14:textId="77777777" w:rsidR="00193368" w:rsidRDefault="00193368">
      <w:pPr>
        <w:pBdr>
          <w:top w:val="nil"/>
          <w:left w:val="nil"/>
          <w:bottom w:val="nil"/>
          <w:right w:val="nil"/>
          <w:between w:val="nil"/>
        </w:pBdr>
        <w:ind w:left="720"/>
        <w:jc w:val="both"/>
        <w:rPr>
          <w:rFonts w:ascii="Calibri" w:eastAsia="Calibri" w:hAnsi="Calibri" w:cs="Calibri"/>
          <w:b/>
          <w:color w:val="000000"/>
          <w:sz w:val="22"/>
          <w:szCs w:val="22"/>
        </w:rPr>
      </w:pPr>
    </w:p>
    <w:p w14:paraId="57CFC855" w14:textId="56A27CFA" w:rsidR="00193368" w:rsidRDefault="000167C3">
      <w:pPr>
        <w:numPr>
          <w:ilvl w:val="0"/>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b/>
          <w:color w:val="000000"/>
          <w:sz w:val="22"/>
          <w:szCs w:val="22"/>
        </w:rPr>
        <w:t>Approval of Minutes</w:t>
      </w:r>
      <w:r>
        <w:rPr>
          <w:rFonts w:ascii="Calibri" w:eastAsia="Calibri" w:hAnsi="Calibri" w:cs="Calibri"/>
          <w:color w:val="000000"/>
          <w:sz w:val="22"/>
          <w:szCs w:val="22"/>
        </w:rPr>
        <w:t xml:space="preserve"> from </w:t>
      </w:r>
      <w:r w:rsidR="00355151">
        <w:rPr>
          <w:rFonts w:ascii="Calibri" w:eastAsia="Calibri" w:hAnsi="Calibri" w:cs="Calibri"/>
          <w:color w:val="000000"/>
          <w:sz w:val="22"/>
          <w:szCs w:val="22"/>
        </w:rPr>
        <w:t>Winter Chicago</w:t>
      </w:r>
      <w:r>
        <w:rPr>
          <w:rFonts w:ascii="Calibri" w:eastAsia="Calibri" w:hAnsi="Calibri" w:cs="Calibri"/>
          <w:color w:val="000000"/>
          <w:sz w:val="22"/>
          <w:szCs w:val="22"/>
        </w:rPr>
        <w:t xml:space="preserve"> Meeting </w:t>
      </w:r>
      <w:r w:rsidR="00EC5DC7">
        <w:rPr>
          <w:rFonts w:ascii="Calibri" w:eastAsia="Calibri" w:hAnsi="Calibri" w:cs="Calibri"/>
          <w:color w:val="000000"/>
          <w:sz w:val="22"/>
          <w:szCs w:val="22"/>
        </w:rPr>
        <w:t>J</w:t>
      </w:r>
      <w:r w:rsidR="00355151">
        <w:rPr>
          <w:rFonts w:ascii="Calibri" w:eastAsia="Calibri" w:hAnsi="Calibri" w:cs="Calibri"/>
          <w:color w:val="000000"/>
          <w:sz w:val="22"/>
          <w:szCs w:val="22"/>
        </w:rPr>
        <w:t>anuary</w:t>
      </w:r>
      <w:r w:rsidR="00EC5DC7">
        <w:rPr>
          <w:rFonts w:ascii="Calibri" w:eastAsia="Calibri" w:hAnsi="Calibri" w:cs="Calibri"/>
          <w:color w:val="000000"/>
          <w:sz w:val="22"/>
          <w:szCs w:val="22"/>
        </w:rPr>
        <w:t xml:space="preserve"> </w:t>
      </w:r>
      <w:r>
        <w:rPr>
          <w:rFonts w:ascii="Calibri" w:eastAsia="Calibri" w:hAnsi="Calibri" w:cs="Calibri"/>
          <w:color w:val="000000"/>
          <w:sz w:val="22"/>
          <w:szCs w:val="22"/>
        </w:rPr>
        <w:t>202</w:t>
      </w:r>
      <w:r w:rsidR="00355151">
        <w:rPr>
          <w:rFonts w:ascii="Calibri" w:eastAsia="Calibri" w:hAnsi="Calibri" w:cs="Calibri"/>
          <w:color w:val="000000"/>
          <w:sz w:val="22"/>
          <w:szCs w:val="22"/>
        </w:rPr>
        <w:t>4</w:t>
      </w:r>
      <w:r w:rsidR="00E16F35">
        <w:rPr>
          <w:rFonts w:ascii="Calibri" w:eastAsia="Calibri" w:hAnsi="Calibri" w:cs="Calibri"/>
          <w:color w:val="000000"/>
          <w:sz w:val="22"/>
          <w:szCs w:val="22"/>
        </w:rPr>
        <w:t xml:space="preserve"> </w:t>
      </w:r>
    </w:p>
    <w:p w14:paraId="5164206D" w14:textId="7D199D0D" w:rsidR="00193368" w:rsidRDefault="00F83A63">
      <w:pPr>
        <w:spacing w:before="60" w:after="60"/>
        <w:jc w:val="both"/>
        <w:rPr>
          <w:rFonts w:ascii="Calibri" w:eastAsia="Calibri" w:hAnsi="Calibri" w:cs="Calibri"/>
          <w:sz w:val="22"/>
          <w:szCs w:val="22"/>
        </w:rPr>
      </w:pPr>
      <w:r>
        <w:rPr>
          <w:rFonts w:ascii="Calibri" w:eastAsia="Calibri" w:hAnsi="Calibri" w:cs="Calibri"/>
          <w:sz w:val="22"/>
          <w:szCs w:val="22"/>
        </w:rPr>
        <w:t>Russ make motion to approve, Jessica seconded – approved</w:t>
      </w:r>
      <w:r w:rsidR="00F00079">
        <w:rPr>
          <w:rFonts w:ascii="Calibri" w:eastAsia="Calibri" w:hAnsi="Calibri" w:cs="Calibri"/>
          <w:sz w:val="22"/>
          <w:szCs w:val="22"/>
        </w:rPr>
        <w:t xml:space="preserve"> w quorum</w:t>
      </w:r>
    </w:p>
    <w:p w14:paraId="3D57AC71" w14:textId="77777777" w:rsidR="00F83A63" w:rsidRDefault="00F83A63">
      <w:pPr>
        <w:spacing w:before="60" w:after="60"/>
        <w:jc w:val="both"/>
        <w:rPr>
          <w:rFonts w:ascii="Calibri" w:eastAsia="Calibri" w:hAnsi="Calibri" w:cs="Calibri"/>
          <w:sz w:val="22"/>
          <w:szCs w:val="22"/>
        </w:rPr>
      </w:pPr>
    </w:p>
    <w:p w14:paraId="093CE6D1"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b/>
          <w:color w:val="000000"/>
          <w:sz w:val="22"/>
          <w:szCs w:val="22"/>
        </w:rPr>
      </w:pPr>
      <w:r>
        <w:rPr>
          <w:rFonts w:ascii="Calibri" w:eastAsia="Calibri" w:hAnsi="Calibri" w:cs="Calibri"/>
          <w:b/>
          <w:color w:val="000000"/>
          <w:sz w:val="22"/>
          <w:szCs w:val="22"/>
        </w:rPr>
        <w:t>Announcements</w:t>
      </w:r>
    </w:p>
    <w:p w14:paraId="006FA504" w14:textId="77777777" w:rsidR="00193368" w:rsidRDefault="000167C3">
      <w:pPr>
        <w:numPr>
          <w:ilvl w:val="1"/>
          <w:numId w:val="3"/>
        </w:num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TC/TG Chair Breakfast Announcements – Derek/Jason</w:t>
      </w:r>
    </w:p>
    <w:p w14:paraId="561A29B2" w14:textId="43F7A825" w:rsidR="00193368" w:rsidRDefault="000167C3">
      <w:pPr>
        <w:numPr>
          <w:ilvl w:val="2"/>
          <w:numId w:val="3"/>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color w:val="000000"/>
          <w:sz w:val="22"/>
          <w:szCs w:val="22"/>
        </w:rPr>
        <w:t>Complete Activity Form</w:t>
      </w:r>
    </w:p>
    <w:p w14:paraId="46589402" w14:textId="77777777" w:rsidR="00BF25D1" w:rsidRDefault="00BF25D1">
      <w:pPr>
        <w:pBdr>
          <w:top w:val="nil"/>
          <w:left w:val="nil"/>
          <w:bottom w:val="nil"/>
          <w:right w:val="nil"/>
          <w:between w:val="nil"/>
        </w:pBdr>
        <w:spacing w:before="60"/>
        <w:ind w:left="720"/>
        <w:jc w:val="both"/>
        <w:rPr>
          <w:rFonts w:ascii="Calibri" w:eastAsia="Calibri" w:hAnsi="Calibri" w:cs="Calibri"/>
          <w:color w:val="000000"/>
          <w:sz w:val="22"/>
          <w:szCs w:val="22"/>
        </w:rPr>
      </w:pPr>
    </w:p>
    <w:p w14:paraId="7BA7709F" w14:textId="2D44E02B" w:rsidR="00193368" w:rsidRPr="00BF25D1" w:rsidRDefault="00BF25D1" w:rsidP="00BF25D1">
      <w:pPr>
        <w:pBdr>
          <w:top w:val="nil"/>
          <w:left w:val="nil"/>
          <w:bottom w:val="nil"/>
          <w:right w:val="nil"/>
          <w:between w:val="nil"/>
        </w:pBdr>
        <w:spacing w:before="60"/>
        <w:ind w:firstLine="720"/>
        <w:jc w:val="both"/>
        <w:rPr>
          <w:rFonts w:ascii="Calibri" w:eastAsia="Calibri" w:hAnsi="Calibri" w:cs="Calibri"/>
          <w:color w:val="000000"/>
          <w:sz w:val="22"/>
          <w:szCs w:val="22"/>
        </w:rPr>
      </w:pPr>
      <w:r w:rsidRPr="00BF25D1">
        <w:rPr>
          <w:rFonts w:ascii="Calibri" w:eastAsia="Calibri" w:hAnsi="Calibri" w:cs="Calibri"/>
          <w:color w:val="000000"/>
          <w:sz w:val="22"/>
          <w:szCs w:val="22"/>
        </w:rPr>
        <w:t>Future leadership (July 1)</w:t>
      </w:r>
    </w:p>
    <w:p w14:paraId="21A3147E" w14:textId="4636F054" w:rsidR="00BF25D1" w:rsidRDefault="00BF25D1">
      <w:pPr>
        <w:pBdr>
          <w:top w:val="nil"/>
          <w:left w:val="nil"/>
          <w:bottom w:val="nil"/>
          <w:right w:val="nil"/>
          <w:between w:val="nil"/>
        </w:pBdr>
        <w:spacing w:before="60"/>
        <w:ind w:left="720"/>
        <w:jc w:val="both"/>
        <w:rPr>
          <w:rFonts w:ascii="Calibri" w:eastAsia="Calibri" w:hAnsi="Calibri" w:cs="Calibri"/>
          <w:color w:val="000000"/>
          <w:sz w:val="22"/>
          <w:szCs w:val="22"/>
        </w:rPr>
      </w:pPr>
      <w:r>
        <w:rPr>
          <w:rFonts w:ascii="Calibri" w:eastAsia="Calibri" w:hAnsi="Calibri" w:cs="Calibri"/>
          <w:color w:val="000000"/>
          <w:sz w:val="22"/>
          <w:szCs w:val="22"/>
        </w:rPr>
        <w:t>Jason Brown – Chair</w:t>
      </w:r>
    </w:p>
    <w:p w14:paraId="42B0D00F" w14:textId="00AB5B31" w:rsidR="00BF25D1" w:rsidRDefault="00BF25D1">
      <w:pPr>
        <w:pBdr>
          <w:top w:val="nil"/>
          <w:left w:val="nil"/>
          <w:bottom w:val="nil"/>
          <w:right w:val="nil"/>
          <w:between w:val="nil"/>
        </w:pBdr>
        <w:spacing w:before="60"/>
        <w:ind w:left="720"/>
        <w:jc w:val="both"/>
        <w:rPr>
          <w:rFonts w:ascii="Calibri" w:eastAsia="Calibri" w:hAnsi="Calibri" w:cs="Calibri"/>
          <w:color w:val="000000"/>
          <w:sz w:val="22"/>
          <w:szCs w:val="22"/>
        </w:rPr>
      </w:pPr>
      <w:r>
        <w:rPr>
          <w:rFonts w:ascii="Calibri" w:eastAsia="Calibri" w:hAnsi="Calibri" w:cs="Calibri"/>
          <w:color w:val="000000"/>
          <w:sz w:val="22"/>
          <w:szCs w:val="22"/>
        </w:rPr>
        <w:t>Jason G – Vice Chair</w:t>
      </w:r>
    </w:p>
    <w:p w14:paraId="5847ECA3" w14:textId="3C23AAFB" w:rsidR="00BF25D1" w:rsidRDefault="00BF25D1">
      <w:pPr>
        <w:pBdr>
          <w:top w:val="nil"/>
          <w:left w:val="nil"/>
          <w:bottom w:val="nil"/>
          <w:right w:val="nil"/>
          <w:between w:val="nil"/>
        </w:pBdr>
        <w:spacing w:before="60"/>
        <w:ind w:left="720"/>
        <w:jc w:val="both"/>
        <w:rPr>
          <w:rFonts w:ascii="Calibri" w:eastAsia="Calibri" w:hAnsi="Calibri" w:cs="Calibri"/>
          <w:color w:val="000000"/>
          <w:sz w:val="22"/>
          <w:szCs w:val="22"/>
        </w:rPr>
      </w:pPr>
      <w:r>
        <w:rPr>
          <w:rFonts w:ascii="Calibri" w:eastAsia="Calibri" w:hAnsi="Calibri" w:cs="Calibri"/>
          <w:color w:val="000000"/>
          <w:sz w:val="22"/>
          <w:szCs w:val="22"/>
        </w:rPr>
        <w:t>Andre – Secretary</w:t>
      </w:r>
    </w:p>
    <w:p w14:paraId="48B5E6F1" w14:textId="77777777" w:rsidR="00BF25D1" w:rsidRDefault="00BF25D1">
      <w:pPr>
        <w:pBdr>
          <w:top w:val="nil"/>
          <w:left w:val="nil"/>
          <w:bottom w:val="nil"/>
          <w:right w:val="nil"/>
          <w:between w:val="nil"/>
        </w:pBdr>
        <w:spacing w:before="60"/>
        <w:ind w:left="720"/>
        <w:jc w:val="both"/>
        <w:rPr>
          <w:rFonts w:ascii="Calibri" w:eastAsia="Calibri" w:hAnsi="Calibri" w:cs="Calibri"/>
          <w:color w:val="000000"/>
          <w:sz w:val="22"/>
          <w:szCs w:val="22"/>
        </w:rPr>
      </w:pPr>
    </w:p>
    <w:p w14:paraId="6198823D" w14:textId="77777777" w:rsidR="00193368" w:rsidRDefault="000167C3">
      <w:pPr>
        <w:numPr>
          <w:ilvl w:val="0"/>
          <w:numId w:val="3"/>
        </w:num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Reports – </w:t>
      </w:r>
    </w:p>
    <w:p w14:paraId="4510988F" w14:textId="77777777"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ASHRAE Liaisons - TC 5 Section Head (</w:t>
      </w:r>
      <w:r w:rsidRPr="00F1332B">
        <w:rPr>
          <w:rFonts w:asciiTheme="majorHAnsi" w:hAnsiTheme="majorHAnsi" w:cstheme="majorHAnsi"/>
          <w:i/>
          <w:iCs/>
          <w:sz w:val="22"/>
          <w:szCs w:val="22"/>
        </w:rPr>
        <w:t>Kevin Marple</w:t>
      </w:r>
      <w:r w:rsidRPr="00F1332B">
        <w:rPr>
          <w:rFonts w:asciiTheme="majorHAnsi" w:hAnsiTheme="majorHAnsi" w:cstheme="majorHAnsi"/>
          <w:sz w:val="22"/>
          <w:szCs w:val="22"/>
        </w:rPr>
        <w:t>)</w:t>
      </w:r>
    </w:p>
    <w:p w14:paraId="28B98722" w14:textId="7C2CAD45" w:rsidR="00E866DA" w:rsidRPr="00F80AB5"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Handbook – </w:t>
      </w:r>
      <w:r w:rsidRPr="00F1332B">
        <w:rPr>
          <w:rFonts w:asciiTheme="majorHAnsi" w:hAnsiTheme="majorHAnsi" w:cstheme="majorHAnsi"/>
          <w:i/>
          <w:iCs/>
          <w:sz w:val="22"/>
          <w:szCs w:val="22"/>
        </w:rPr>
        <w:t xml:space="preserve">Greg DuChane </w:t>
      </w:r>
    </w:p>
    <w:p w14:paraId="7081ED61" w14:textId="4C1EABA1" w:rsidR="00E866DA" w:rsidRPr="00BF25D1"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Research – </w:t>
      </w:r>
      <w:r w:rsidRPr="00F1332B">
        <w:rPr>
          <w:rFonts w:asciiTheme="majorHAnsi" w:hAnsiTheme="majorHAnsi" w:cstheme="majorHAnsi"/>
          <w:i/>
          <w:iCs/>
          <w:sz w:val="22"/>
          <w:szCs w:val="22"/>
        </w:rPr>
        <w:t xml:space="preserve">Russ Robison </w:t>
      </w:r>
    </w:p>
    <w:p w14:paraId="6447E107" w14:textId="01484191" w:rsidR="00BF25D1" w:rsidRDefault="00703CB2" w:rsidP="00BF25D1">
      <w:pPr>
        <w:pStyle w:val="ListParagraph"/>
        <w:ind w:left="1440"/>
        <w:jc w:val="both"/>
        <w:rPr>
          <w:rFonts w:asciiTheme="majorHAnsi" w:hAnsiTheme="majorHAnsi" w:cstheme="majorHAnsi"/>
          <w:sz w:val="22"/>
          <w:szCs w:val="22"/>
        </w:rPr>
      </w:pPr>
      <w:r>
        <w:rPr>
          <w:rFonts w:asciiTheme="majorHAnsi" w:hAnsiTheme="majorHAnsi" w:cstheme="majorHAnsi"/>
          <w:sz w:val="22"/>
          <w:szCs w:val="22"/>
        </w:rPr>
        <w:t xml:space="preserve">RAC can now approve up to </w:t>
      </w:r>
      <w:r w:rsidR="00935821">
        <w:rPr>
          <w:rFonts w:asciiTheme="majorHAnsi" w:hAnsiTheme="majorHAnsi" w:cstheme="majorHAnsi"/>
          <w:sz w:val="22"/>
          <w:szCs w:val="22"/>
        </w:rPr>
        <w:t>$350k projects</w:t>
      </w:r>
    </w:p>
    <w:p w14:paraId="6D8952DA" w14:textId="77777777" w:rsidR="00935821" w:rsidRDefault="00935821" w:rsidP="00BF25D1">
      <w:pPr>
        <w:pStyle w:val="ListParagraph"/>
        <w:ind w:left="1440"/>
        <w:jc w:val="both"/>
        <w:rPr>
          <w:rFonts w:asciiTheme="majorHAnsi" w:hAnsiTheme="majorHAnsi" w:cstheme="majorHAnsi"/>
          <w:sz w:val="22"/>
          <w:szCs w:val="22"/>
        </w:rPr>
      </w:pPr>
    </w:p>
    <w:p w14:paraId="2EE3B53A" w14:textId="62ABF922" w:rsidR="00BF25D1" w:rsidRDefault="00BF25D1" w:rsidP="00BF25D1">
      <w:pPr>
        <w:pStyle w:val="ListParagraph"/>
        <w:ind w:left="1440"/>
        <w:jc w:val="both"/>
        <w:rPr>
          <w:rFonts w:asciiTheme="majorHAnsi" w:hAnsiTheme="majorHAnsi" w:cstheme="majorHAnsi"/>
          <w:sz w:val="22"/>
          <w:szCs w:val="22"/>
        </w:rPr>
      </w:pPr>
      <w:r w:rsidRPr="00BF25D1">
        <w:rPr>
          <w:rFonts w:asciiTheme="majorHAnsi" w:hAnsiTheme="majorHAnsi" w:cstheme="majorHAnsi"/>
          <w:sz w:val="22"/>
          <w:szCs w:val="22"/>
          <w:highlight w:val="green"/>
        </w:rPr>
        <w:t>Derek: Send our WS-1825 to main TC  members for vote to submit to RAC</w:t>
      </w:r>
    </w:p>
    <w:p w14:paraId="790D681B" w14:textId="7CF12EC8" w:rsidR="00BF25D1" w:rsidRPr="00F80AB5" w:rsidRDefault="00BF25D1" w:rsidP="00BF25D1">
      <w:pPr>
        <w:pStyle w:val="ListParagraph"/>
        <w:ind w:left="1440"/>
        <w:jc w:val="both"/>
        <w:rPr>
          <w:rFonts w:asciiTheme="majorHAnsi" w:hAnsiTheme="majorHAnsi" w:cstheme="majorHAnsi"/>
          <w:sz w:val="22"/>
          <w:szCs w:val="22"/>
        </w:rPr>
      </w:pPr>
    </w:p>
    <w:p w14:paraId="437C8DC3" w14:textId="2F92C2AF" w:rsidR="00E866DA" w:rsidRPr="00703CB2" w:rsidRDefault="00E866DA" w:rsidP="00E866DA">
      <w:pPr>
        <w:pStyle w:val="ListParagraph"/>
        <w:numPr>
          <w:ilvl w:val="1"/>
          <w:numId w:val="3"/>
        </w:numPr>
        <w:jc w:val="both"/>
        <w:rPr>
          <w:rFonts w:asciiTheme="majorHAnsi" w:hAnsiTheme="majorHAnsi" w:cstheme="majorHAnsi"/>
          <w:color w:val="FF0000"/>
          <w:sz w:val="22"/>
          <w:szCs w:val="22"/>
        </w:rPr>
      </w:pPr>
      <w:r w:rsidRPr="00F1332B">
        <w:rPr>
          <w:rFonts w:asciiTheme="majorHAnsi" w:hAnsiTheme="majorHAnsi" w:cstheme="majorHAnsi"/>
          <w:sz w:val="22"/>
          <w:szCs w:val="22"/>
        </w:rPr>
        <w:t>Program –</w:t>
      </w:r>
      <w:r w:rsidRPr="00F1332B">
        <w:rPr>
          <w:rFonts w:asciiTheme="majorHAnsi" w:hAnsiTheme="majorHAnsi" w:cstheme="majorHAnsi"/>
          <w:i/>
          <w:iCs/>
          <w:sz w:val="22"/>
          <w:szCs w:val="22"/>
        </w:rPr>
        <w:t xml:space="preserve"> Mark Skierkiewicz </w:t>
      </w:r>
    </w:p>
    <w:p w14:paraId="50C9EA19" w14:textId="784ED81C" w:rsidR="00703CB2" w:rsidRDefault="00703CB2" w:rsidP="00703CB2">
      <w:pPr>
        <w:ind w:left="1440"/>
        <w:jc w:val="both"/>
        <w:rPr>
          <w:rFonts w:asciiTheme="majorHAnsi" w:hAnsiTheme="majorHAnsi" w:cstheme="majorHAnsi"/>
          <w:color w:val="FF0000"/>
          <w:sz w:val="22"/>
          <w:szCs w:val="22"/>
        </w:rPr>
      </w:pPr>
      <w:r>
        <w:rPr>
          <w:rFonts w:asciiTheme="majorHAnsi" w:hAnsiTheme="majorHAnsi" w:cstheme="majorHAnsi"/>
          <w:color w:val="FF0000"/>
          <w:sz w:val="22"/>
          <w:szCs w:val="22"/>
        </w:rPr>
        <w:t>Orlando – hot and humid climates</w:t>
      </w:r>
    </w:p>
    <w:p w14:paraId="4ECA51C8" w14:textId="0881129C" w:rsidR="00703CB2" w:rsidRDefault="00A44AC3" w:rsidP="00703CB2">
      <w:pPr>
        <w:ind w:left="1440"/>
        <w:jc w:val="both"/>
        <w:rPr>
          <w:rFonts w:asciiTheme="majorHAnsi" w:hAnsiTheme="majorHAnsi" w:cstheme="majorHAnsi"/>
          <w:color w:val="FF0000"/>
          <w:sz w:val="22"/>
          <w:szCs w:val="22"/>
        </w:rPr>
      </w:pPr>
      <w:r>
        <w:rPr>
          <w:rFonts w:asciiTheme="majorHAnsi" w:hAnsiTheme="majorHAnsi" w:cstheme="majorHAnsi"/>
          <w:color w:val="FF0000"/>
          <w:sz w:val="22"/>
          <w:szCs w:val="22"/>
        </w:rPr>
        <w:t>Phoenix – make a mini track focussed on kitchens</w:t>
      </w:r>
    </w:p>
    <w:p w14:paraId="5E195224" w14:textId="77777777" w:rsidR="00703CB2" w:rsidRPr="00703CB2" w:rsidRDefault="00703CB2" w:rsidP="00703CB2">
      <w:pPr>
        <w:jc w:val="both"/>
        <w:rPr>
          <w:rFonts w:asciiTheme="majorHAnsi" w:hAnsiTheme="majorHAnsi" w:cstheme="majorHAnsi"/>
          <w:color w:val="FF0000"/>
          <w:sz w:val="22"/>
          <w:szCs w:val="22"/>
        </w:rPr>
      </w:pPr>
    </w:p>
    <w:p w14:paraId="1C573E7E" w14:textId="5ABFA58C"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lastRenderedPageBreak/>
        <w:t>Standards</w:t>
      </w:r>
      <w:r w:rsidRPr="00F1332B">
        <w:rPr>
          <w:rFonts w:asciiTheme="majorHAnsi" w:hAnsiTheme="majorHAnsi" w:cstheme="majorHAnsi"/>
          <w:i/>
          <w:iCs/>
          <w:sz w:val="22"/>
          <w:szCs w:val="22"/>
        </w:rPr>
        <w:t xml:space="preserve"> - Jason Greenburg </w:t>
      </w:r>
      <w:r w:rsidR="00F80AB5">
        <w:rPr>
          <w:rFonts w:asciiTheme="majorHAnsi" w:hAnsiTheme="majorHAnsi" w:cstheme="majorHAnsi"/>
          <w:i/>
          <w:iCs/>
          <w:sz w:val="22"/>
          <w:szCs w:val="22"/>
        </w:rPr>
        <w:t>– no update to give</w:t>
      </w:r>
    </w:p>
    <w:p w14:paraId="5A053AA5" w14:textId="45030CFB" w:rsidR="00E866DA" w:rsidRPr="00F1332B"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Webmaster Report – </w:t>
      </w:r>
      <w:r w:rsidRPr="00F1332B">
        <w:rPr>
          <w:rFonts w:asciiTheme="majorHAnsi" w:hAnsiTheme="majorHAnsi" w:cstheme="majorHAnsi"/>
          <w:i/>
          <w:iCs/>
          <w:sz w:val="22"/>
          <w:szCs w:val="22"/>
        </w:rPr>
        <w:t xml:space="preserve">Keith Page  </w:t>
      </w:r>
      <w:r w:rsidR="00F80AB5">
        <w:rPr>
          <w:rFonts w:asciiTheme="majorHAnsi" w:hAnsiTheme="majorHAnsi" w:cstheme="majorHAnsi"/>
          <w:i/>
          <w:iCs/>
          <w:sz w:val="22"/>
          <w:szCs w:val="22"/>
        </w:rPr>
        <w:t>- no update to give</w:t>
      </w:r>
    </w:p>
    <w:p w14:paraId="15A7A1BD" w14:textId="2115DD71" w:rsidR="00E866DA" w:rsidRPr="006E568E" w:rsidRDefault="00E866DA" w:rsidP="00E866DA">
      <w:pPr>
        <w:pStyle w:val="ListParagraph"/>
        <w:numPr>
          <w:ilvl w:val="1"/>
          <w:numId w:val="3"/>
        </w:numPr>
        <w:jc w:val="both"/>
        <w:rPr>
          <w:rFonts w:asciiTheme="majorHAnsi" w:hAnsiTheme="majorHAnsi" w:cstheme="majorHAnsi"/>
          <w:color w:val="FF0000"/>
          <w:sz w:val="22"/>
          <w:szCs w:val="22"/>
        </w:rPr>
      </w:pPr>
      <w:r w:rsidRPr="00F1332B">
        <w:rPr>
          <w:rFonts w:asciiTheme="majorHAnsi" w:hAnsiTheme="majorHAnsi" w:cstheme="majorHAnsi"/>
          <w:sz w:val="22"/>
          <w:szCs w:val="22"/>
        </w:rPr>
        <w:t xml:space="preserve">SSPC 154 Ventilation for Commercial Cooking Operations – </w:t>
      </w:r>
      <w:r w:rsidR="00174EC6">
        <w:rPr>
          <w:rFonts w:asciiTheme="majorHAnsi" w:hAnsiTheme="majorHAnsi" w:cstheme="majorHAnsi"/>
          <w:i/>
          <w:iCs/>
          <w:sz w:val="22"/>
          <w:szCs w:val="22"/>
        </w:rPr>
        <w:t>Keith Page</w:t>
      </w:r>
    </w:p>
    <w:p w14:paraId="05E87B3C" w14:textId="77777777" w:rsidR="006E568E" w:rsidRDefault="006E568E" w:rsidP="006E568E">
      <w:pPr>
        <w:pStyle w:val="ListParagraph"/>
        <w:ind w:left="1440"/>
        <w:jc w:val="both"/>
        <w:rPr>
          <w:rFonts w:asciiTheme="majorHAnsi" w:hAnsiTheme="majorHAnsi" w:cstheme="majorHAnsi"/>
          <w:sz w:val="22"/>
          <w:szCs w:val="22"/>
        </w:rPr>
      </w:pPr>
    </w:p>
    <w:p w14:paraId="36B5A22B" w14:textId="3A7CE627" w:rsidR="006E568E" w:rsidRPr="006E568E" w:rsidRDefault="006E568E" w:rsidP="006E568E">
      <w:pPr>
        <w:pStyle w:val="ListParagraph"/>
        <w:ind w:left="1440"/>
        <w:jc w:val="both"/>
        <w:rPr>
          <w:rFonts w:asciiTheme="majorHAnsi" w:hAnsiTheme="majorHAnsi" w:cstheme="majorHAnsi"/>
          <w:color w:val="FF0000"/>
          <w:sz w:val="22"/>
          <w:szCs w:val="22"/>
        </w:rPr>
      </w:pPr>
      <w:r w:rsidRPr="006E568E">
        <w:rPr>
          <w:rFonts w:asciiTheme="majorHAnsi" w:hAnsiTheme="majorHAnsi" w:cstheme="majorHAnsi"/>
          <w:color w:val="FF0000"/>
          <w:sz w:val="22"/>
          <w:szCs w:val="22"/>
        </w:rPr>
        <w:t>Adding language on sumps, systems controls</w:t>
      </w:r>
    </w:p>
    <w:p w14:paraId="73E2F5BB" w14:textId="327A3181" w:rsidR="006E568E" w:rsidRPr="006E568E" w:rsidRDefault="006E568E" w:rsidP="006E568E">
      <w:pPr>
        <w:pStyle w:val="ListParagraph"/>
        <w:ind w:left="1440"/>
        <w:jc w:val="both"/>
        <w:rPr>
          <w:rFonts w:asciiTheme="majorHAnsi" w:hAnsiTheme="majorHAnsi" w:cstheme="majorHAnsi"/>
          <w:color w:val="FF0000"/>
          <w:sz w:val="22"/>
          <w:szCs w:val="22"/>
        </w:rPr>
      </w:pPr>
      <w:r w:rsidRPr="006E568E">
        <w:rPr>
          <w:rFonts w:asciiTheme="majorHAnsi" w:hAnsiTheme="majorHAnsi" w:cstheme="majorHAnsi"/>
          <w:color w:val="FF0000"/>
          <w:sz w:val="22"/>
          <w:szCs w:val="22"/>
        </w:rPr>
        <w:t>Long-term adding residential to match the updated scope</w:t>
      </w:r>
    </w:p>
    <w:p w14:paraId="1FB968E1" w14:textId="5E4834F6" w:rsidR="006E568E" w:rsidRDefault="008C1476" w:rsidP="006E568E">
      <w:pPr>
        <w:pStyle w:val="ListParagraph"/>
        <w:ind w:left="1440"/>
        <w:jc w:val="both"/>
        <w:rPr>
          <w:rFonts w:asciiTheme="majorHAnsi" w:hAnsiTheme="majorHAnsi" w:cstheme="majorHAnsi"/>
          <w:color w:val="FF0000"/>
          <w:sz w:val="22"/>
          <w:szCs w:val="22"/>
        </w:rPr>
      </w:pPr>
      <w:r>
        <w:rPr>
          <w:rFonts w:asciiTheme="majorHAnsi" w:hAnsiTheme="majorHAnsi" w:cstheme="majorHAnsi"/>
          <w:color w:val="FF0000"/>
          <w:sz w:val="22"/>
          <w:szCs w:val="22"/>
        </w:rPr>
        <w:t>Petition code liasions for code cycle updates</w:t>
      </w:r>
    </w:p>
    <w:p w14:paraId="00B8F708" w14:textId="63C4C4DF" w:rsidR="008C1476" w:rsidRDefault="008C1476" w:rsidP="006E568E">
      <w:pPr>
        <w:pStyle w:val="ListParagraph"/>
        <w:ind w:left="1440"/>
        <w:jc w:val="both"/>
        <w:rPr>
          <w:rFonts w:asciiTheme="majorHAnsi" w:hAnsiTheme="majorHAnsi" w:cstheme="majorHAnsi"/>
          <w:color w:val="FF0000"/>
          <w:sz w:val="22"/>
          <w:szCs w:val="22"/>
        </w:rPr>
      </w:pPr>
      <w:r w:rsidRPr="007C31CF">
        <w:rPr>
          <w:rFonts w:asciiTheme="majorHAnsi" w:hAnsiTheme="majorHAnsi" w:cstheme="majorHAnsi"/>
          <w:color w:val="FF0000"/>
          <w:sz w:val="22"/>
          <w:szCs w:val="22"/>
          <w:highlight w:val="green"/>
        </w:rPr>
        <w:t>Looking for someone to keep on eye on I-code updates</w:t>
      </w:r>
      <w:r w:rsidR="00002D8F" w:rsidRPr="007C31CF">
        <w:rPr>
          <w:rFonts w:asciiTheme="majorHAnsi" w:hAnsiTheme="majorHAnsi" w:cstheme="majorHAnsi"/>
          <w:color w:val="FF0000"/>
          <w:sz w:val="22"/>
          <w:szCs w:val="22"/>
          <w:highlight w:val="green"/>
        </w:rPr>
        <w:t xml:space="preserve"> (Query CIS)</w:t>
      </w:r>
    </w:p>
    <w:p w14:paraId="332D6C71" w14:textId="77777777" w:rsidR="008C1476" w:rsidRPr="00F80AB5" w:rsidRDefault="008C1476" w:rsidP="006E568E">
      <w:pPr>
        <w:pStyle w:val="ListParagraph"/>
        <w:ind w:left="1440"/>
        <w:jc w:val="both"/>
        <w:rPr>
          <w:rFonts w:asciiTheme="majorHAnsi" w:hAnsiTheme="majorHAnsi" w:cstheme="majorHAnsi"/>
          <w:color w:val="FF0000"/>
          <w:sz w:val="22"/>
          <w:szCs w:val="22"/>
        </w:rPr>
      </w:pPr>
    </w:p>
    <w:p w14:paraId="6AEFAA64" w14:textId="3D3898A9" w:rsidR="009D3262" w:rsidRPr="00C02C32" w:rsidRDefault="00E866DA" w:rsidP="005E521C">
      <w:pPr>
        <w:pStyle w:val="ListParagraph"/>
        <w:numPr>
          <w:ilvl w:val="1"/>
          <w:numId w:val="3"/>
        </w:numPr>
        <w:jc w:val="both"/>
        <w:rPr>
          <w:rFonts w:asciiTheme="majorHAnsi" w:hAnsiTheme="majorHAnsi" w:cstheme="majorHAnsi"/>
          <w:color w:val="4BACC6" w:themeColor="accent5"/>
          <w:sz w:val="22"/>
          <w:szCs w:val="22"/>
        </w:rPr>
      </w:pPr>
      <w:r w:rsidRPr="00F1332B">
        <w:rPr>
          <w:rFonts w:asciiTheme="majorHAnsi" w:hAnsiTheme="majorHAnsi" w:cstheme="majorHAnsi"/>
          <w:sz w:val="22"/>
          <w:szCs w:val="22"/>
        </w:rPr>
        <w:t xml:space="preserve">UL – </w:t>
      </w:r>
      <w:r w:rsidRPr="00F1332B">
        <w:rPr>
          <w:rFonts w:asciiTheme="majorHAnsi" w:hAnsiTheme="majorHAnsi" w:cstheme="majorHAnsi"/>
          <w:i/>
          <w:iCs/>
          <w:sz w:val="22"/>
          <w:szCs w:val="22"/>
        </w:rPr>
        <w:t>Mark Skierkiewicz</w:t>
      </w:r>
      <w:r w:rsidR="009D3262">
        <w:rPr>
          <w:rFonts w:asciiTheme="majorHAnsi" w:hAnsiTheme="majorHAnsi" w:cstheme="majorHAnsi"/>
          <w:i/>
          <w:iCs/>
          <w:sz w:val="22"/>
          <w:szCs w:val="22"/>
        </w:rPr>
        <w:t xml:space="preserve"> </w:t>
      </w:r>
    </w:p>
    <w:p w14:paraId="3EC52AA2" w14:textId="77777777" w:rsidR="00C02C32" w:rsidRDefault="00C02C32" w:rsidP="00C02C32">
      <w:pPr>
        <w:pStyle w:val="ListParagraph"/>
        <w:jc w:val="both"/>
        <w:rPr>
          <w:rFonts w:asciiTheme="majorHAnsi" w:hAnsiTheme="majorHAnsi" w:cstheme="majorHAnsi"/>
          <w:color w:val="4BACC6" w:themeColor="accent5"/>
          <w:sz w:val="22"/>
          <w:szCs w:val="22"/>
        </w:rPr>
      </w:pPr>
    </w:p>
    <w:p w14:paraId="2F1EBB76" w14:textId="77777777" w:rsidR="000046BE" w:rsidRPr="00EC24E4" w:rsidRDefault="000046BE" w:rsidP="000046BE">
      <w:pPr>
        <w:pStyle w:val="ListParagraph"/>
        <w:ind w:left="1440"/>
        <w:jc w:val="both"/>
        <w:rPr>
          <w:rFonts w:asciiTheme="majorHAnsi" w:hAnsiTheme="majorHAnsi" w:cstheme="majorHAnsi"/>
          <w:color w:val="4BACC6" w:themeColor="accent5"/>
          <w:sz w:val="22"/>
          <w:szCs w:val="22"/>
        </w:rPr>
      </w:pPr>
    </w:p>
    <w:p w14:paraId="713808CE" w14:textId="3F455772" w:rsidR="00E866DA" w:rsidRPr="00E33349" w:rsidRDefault="00E866DA" w:rsidP="00E866DA">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90.1 – </w:t>
      </w:r>
      <w:r w:rsidRPr="00F1332B">
        <w:rPr>
          <w:rFonts w:asciiTheme="majorHAnsi" w:hAnsiTheme="majorHAnsi" w:cstheme="majorHAnsi"/>
          <w:i/>
          <w:iCs/>
          <w:sz w:val="22"/>
          <w:szCs w:val="22"/>
        </w:rPr>
        <w:t xml:space="preserve">Jason Greenburg </w:t>
      </w:r>
    </w:p>
    <w:p w14:paraId="306ADE29" w14:textId="49470E27" w:rsidR="00E33349" w:rsidRPr="00FD4A7F" w:rsidRDefault="00FD4A7F" w:rsidP="00FD4A7F">
      <w:pPr>
        <w:pStyle w:val="ListParagraph"/>
        <w:ind w:left="1440"/>
        <w:jc w:val="both"/>
        <w:rPr>
          <w:rFonts w:asciiTheme="majorHAnsi" w:hAnsiTheme="majorHAnsi" w:cstheme="majorHAnsi"/>
          <w:color w:val="FF0000"/>
          <w:sz w:val="22"/>
          <w:szCs w:val="22"/>
        </w:rPr>
      </w:pPr>
      <w:r w:rsidRPr="00FD4A7F">
        <w:rPr>
          <w:rFonts w:asciiTheme="majorHAnsi" w:hAnsiTheme="majorHAnsi" w:cstheme="majorHAnsi"/>
          <w:color w:val="FF0000"/>
          <w:sz w:val="22"/>
          <w:szCs w:val="22"/>
        </w:rPr>
        <w:t>No updates on the kitchen ventilation side</w:t>
      </w:r>
    </w:p>
    <w:p w14:paraId="2680B09E" w14:textId="77777777" w:rsidR="00FD4A7F" w:rsidRPr="00F1332B" w:rsidRDefault="00FD4A7F" w:rsidP="00FD4A7F">
      <w:pPr>
        <w:pStyle w:val="ListParagraph"/>
        <w:ind w:left="1440"/>
        <w:jc w:val="both"/>
        <w:rPr>
          <w:rFonts w:asciiTheme="majorHAnsi" w:hAnsiTheme="majorHAnsi" w:cstheme="majorHAnsi"/>
          <w:sz w:val="22"/>
          <w:szCs w:val="22"/>
        </w:rPr>
      </w:pPr>
    </w:p>
    <w:p w14:paraId="5AFE640A" w14:textId="0CBFB986" w:rsidR="00193368" w:rsidRPr="009D3262" w:rsidRDefault="00E866DA" w:rsidP="001B77DE">
      <w:pPr>
        <w:pStyle w:val="ListParagraph"/>
        <w:numPr>
          <w:ilvl w:val="1"/>
          <w:numId w:val="3"/>
        </w:numPr>
        <w:jc w:val="both"/>
        <w:rPr>
          <w:rFonts w:asciiTheme="majorHAnsi" w:hAnsiTheme="majorHAnsi" w:cstheme="majorHAnsi"/>
          <w:sz w:val="22"/>
          <w:szCs w:val="22"/>
        </w:rPr>
      </w:pPr>
      <w:r w:rsidRPr="00F1332B">
        <w:rPr>
          <w:rFonts w:asciiTheme="majorHAnsi" w:hAnsiTheme="majorHAnsi" w:cstheme="majorHAnsi"/>
          <w:sz w:val="22"/>
          <w:szCs w:val="22"/>
        </w:rPr>
        <w:t xml:space="preserve">62.2 - Residential kitchens </w:t>
      </w:r>
      <w:r w:rsidRPr="00F1332B">
        <w:rPr>
          <w:rFonts w:asciiTheme="majorHAnsi" w:hAnsiTheme="majorHAnsi" w:cstheme="majorHAnsi"/>
          <w:i/>
          <w:iCs/>
          <w:sz w:val="22"/>
          <w:szCs w:val="22"/>
        </w:rPr>
        <w:t>– Jim Sweeny</w:t>
      </w:r>
      <w:r w:rsidR="009D3262">
        <w:rPr>
          <w:rFonts w:asciiTheme="majorHAnsi" w:hAnsiTheme="majorHAnsi" w:cstheme="majorHAnsi"/>
          <w:i/>
          <w:iCs/>
          <w:sz w:val="22"/>
          <w:szCs w:val="22"/>
        </w:rPr>
        <w:t xml:space="preserve">  </w:t>
      </w:r>
    </w:p>
    <w:p w14:paraId="6C50C752" w14:textId="77777777" w:rsidR="00193368" w:rsidRDefault="00193368">
      <w:pPr>
        <w:pBdr>
          <w:top w:val="nil"/>
          <w:left w:val="nil"/>
          <w:bottom w:val="nil"/>
          <w:right w:val="nil"/>
          <w:between w:val="nil"/>
        </w:pBdr>
        <w:ind w:left="720"/>
        <w:jc w:val="both"/>
        <w:rPr>
          <w:rFonts w:ascii="Calibri" w:eastAsia="Calibri" w:hAnsi="Calibri" w:cs="Calibri"/>
          <w:color w:val="000000"/>
          <w:sz w:val="22"/>
          <w:szCs w:val="22"/>
        </w:rPr>
      </w:pPr>
    </w:p>
    <w:p w14:paraId="39176F76" w14:textId="0F91AD46" w:rsidR="00E9261E" w:rsidRPr="00E9261E" w:rsidRDefault="00E9261E" w:rsidP="00E9261E">
      <w:pPr>
        <w:pBdr>
          <w:top w:val="nil"/>
          <w:left w:val="nil"/>
          <w:bottom w:val="nil"/>
          <w:right w:val="nil"/>
          <w:between w:val="nil"/>
        </w:pBdr>
        <w:ind w:left="1440"/>
        <w:jc w:val="both"/>
        <w:rPr>
          <w:rFonts w:ascii="Calibri" w:eastAsia="Calibri" w:hAnsi="Calibri" w:cs="Calibri"/>
          <w:color w:val="FF0000"/>
          <w:sz w:val="22"/>
          <w:szCs w:val="22"/>
        </w:rPr>
      </w:pPr>
      <w:r w:rsidRPr="00E9261E">
        <w:rPr>
          <w:rFonts w:ascii="Calibri" w:eastAsia="Calibri" w:hAnsi="Calibri" w:cs="Calibri"/>
          <w:color w:val="FF0000"/>
          <w:sz w:val="22"/>
          <w:szCs w:val="22"/>
        </w:rPr>
        <w:t>Static pressure and sound levels impacted by increased airflows</w:t>
      </w:r>
    </w:p>
    <w:p w14:paraId="4006363A" w14:textId="377B0C9E" w:rsidR="00E9261E" w:rsidRPr="00470154" w:rsidRDefault="00E9261E" w:rsidP="00E9261E">
      <w:pPr>
        <w:pBdr>
          <w:top w:val="nil"/>
          <w:left w:val="nil"/>
          <w:bottom w:val="nil"/>
          <w:right w:val="nil"/>
          <w:between w:val="nil"/>
        </w:pBdr>
        <w:ind w:left="1440"/>
        <w:jc w:val="both"/>
        <w:rPr>
          <w:rFonts w:ascii="Calibri" w:eastAsia="Calibri" w:hAnsi="Calibri" w:cs="Calibri"/>
          <w:color w:val="FF0000"/>
          <w:sz w:val="22"/>
          <w:szCs w:val="22"/>
        </w:rPr>
      </w:pPr>
      <w:r w:rsidRPr="00470154">
        <w:rPr>
          <w:rFonts w:ascii="Calibri" w:eastAsia="Calibri" w:hAnsi="Calibri" w:cs="Calibri"/>
          <w:color w:val="FF0000"/>
          <w:sz w:val="22"/>
          <w:szCs w:val="22"/>
        </w:rPr>
        <w:t>Capture efficiency with ASTM groups</w:t>
      </w:r>
      <w:r w:rsidR="00470154" w:rsidRPr="00470154">
        <w:rPr>
          <w:rFonts w:ascii="Calibri" w:eastAsia="Calibri" w:hAnsi="Calibri" w:cs="Calibri"/>
          <w:color w:val="FF0000"/>
          <w:sz w:val="22"/>
          <w:szCs w:val="22"/>
        </w:rPr>
        <w:t>, coordination with IEC, evaluating repeatability</w:t>
      </w:r>
    </w:p>
    <w:p w14:paraId="40199E9B" w14:textId="77777777" w:rsidR="00470154" w:rsidRDefault="00470154" w:rsidP="00E9261E">
      <w:pPr>
        <w:pBdr>
          <w:top w:val="nil"/>
          <w:left w:val="nil"/>
          <w:bottom w:val="nil"/>
          <w:right w:val="nil"/>
          <w:between w:val="nil"/>
        </w:pBdr>
        <w:ind w:left="1440"/>
        <w:jc w:val="both"/>
        <w:rPr>
          <w:rFonts w:ascii="Calibri" w:eastAsia="Calibri" w:hAnsi="Calibri" w:cs="Calibri"/>
          <w:color w:val="000000"/>
          <w:sz w:val="22"/>
          <w:szCs w:val="22"/>
        </w:rPr>
      </w:pPr>
    </w:p>
    <w:p w14:paraId="6F46FABC" w14:textId="77777777" w:rsidR="00E9261E" w:rsidRDefault="00E9261E" w:rsidP="00E9261E">
      <w:pPr>
        <w:pBdr>
          <w:top w:val="nil"/>
          <w:left w:val="nil"/>
          <w:bottom w:val="nil"/>
          <w:right w:val="nil"/>
          <w:between w:val="nil"/>
        </w:pBdr>
        <w:ind w:left="1440"/>
        <w:jc w:val="both"/>
        <w:rPr>
          <w:rFonts w:ascii="Calibri" w:eastAsia="Calibri" w:hAnsi="Calibri" w:cs="Calibri"/>
          <w:color w:val="000000"/>
          <w:sz w:val="22"/>
          <w:szCs w:val="22"/>
        </w:rPr>
      </w:pPr>
    </w:p>
    <w:p w14:paraId="71FB8002" w14:textId="77777777" w:rsidR="00193368" w:rsidRPr="00DD3CED" w:rsidRDefault="000167C3">
      <w:pPr>
        <w:numPr>
          <w:ilvl w:val="0"/>
          <w:numId w:val="3"/>
        </w:numPr>
        <w:pBdr>
          <w:top w:val="nil"/>
          <w:left w:val="nil"/>
          <w:bottom w:val="nil"/>
          <w:right w:val="nil"/>
          <w:between w:val="nil"/>
        </w:pBdr>
        <w:spacing w:after="60"/>
        <w:jc w:val="both"/>
        <w:rPr>
          <w:rFonts w:ascii="Calibri" w:eastAsia="Calibri" w:hAnsi="Calibri" w:cs="Calibri"/>
          <w:bCs/>
          <w:sz w:val="22"/>
          <w:szCs w:val="22"/>
        </w:rPr>
      </w:pPr>
      <w:r>
        <w:rPr>
          <w:rFonts w:ascii="Calibri" w:eastAsia="Calibri" w:hAnsi="Calibri" w:cs="Calibri"/>
          <w:b/>
          <w:color w:val="000000"/>
          <w:sz w:val="22"/>
          <w:szCs w:val="22"/>
        </w:rPr>
        <w:t>Old Business</w:t>
      </w:r>
    </w:p>
    <w:p w14:paraId="55FEEEC0" w14:textId="1EEF9719" w:rsidR="00031E50" w:rsidRDefault="00031E50" w:rsidP="00031E50">
      <w:pPr>
        <w:pStyle w:val="ListParagraph"/>
        <w:numPr>
          <w:ilvl w:val="1"/>
          <w:numId w:val="3"/>
        </w:numPr>
        <w:spacing w:before="60" w:after="60"/>
        <w:jc w:val="both"/>
        <w:rPr>
          <w:rFonts w:ascii="Calibri" w:eastAsia="Calibri" w:hAnsi="Calibri" w:cs="Calibri"/>
          <w:bCs/>
          <w:sz w:val="22"/>
          <w:szCs w:val="22"/>
        </w:rPr>
      </w:pPr>
      <w:r w:rsidRPr="00DD3CED">
        <w:rPr>
          <w:rFonts w:ascii="Calibri" w:eastAsia="Calibri" w:hAnsi="Calibri" w:cs="Calibri"/>
          <w:bCs/>
          <w:sz w:val="22"/>
          <w:szCs w:val="22"/>
        </w:rPr>
        <w:t>Discuss TC 5.10 developing a method of test for DCKV testing</w:t>
      </w:r>
    </w:p>
    <w:p w14:paraId="5BA9AA98" w14:textId="77777777" w:rsidR="00DD01B4" w:rsidRDefault="00DD01B4" w:rsidP="00DD01B4">
      <w:pPr>
        <w:spacing w:before="60" w:after="60"/>
        <w:jc w:val="both"/>
        <w:rPr>
          <w:rFonts w:ascii="Calibri" w:eastAsia="Calibri" w:hAnsi="Calibri" w:cs="Calibri"/>
          <w:bCs/>
          <w:sz w:val="22"/>
          <w:szCs w:val="22"/>
        </w:rPr>
      </w:pPr>
    </w:p>
    <w:p w14:paraId="47C45994" w14:textId="15867E7C" w:rsidR="00DD01B4" w:rsidRPr="00DD01B4" w:rsidRDefault="00DD01B4" w:rsidP="00DD01B4">
      <w:pPr>
        <w:spacing w:before="60" w:after="60"/>
        <w:ind w:left="1440"/>
        <w:jc w:val="both"/>
        <w:rPr>
          <w:rFonts w:ascii="Calibri" w:eastAsia="Calibri" w:hAnsi="Calibri" w:cs="Calibri"/>
          <w:bCs/>
          <w:color w:val="FF0000"/>
          <w:sz w:val="22"/>
          <w:szCs w:val="22"/>
        </w:rPr>
      </w:pPr>
      <w:r w:rsidRPr="00DD01B4">
        <w:rPr>
          <w:rFonts w:ascii="Calibri" w:eastAsia="Calibri" w:hAnsi="Calibri" w:cs="Calibri"/>
          <w:bCs/>
          <w:color w:val="FF0000"/>
          <w:sz w:val="22"/>
          <w:szCs w:val="22"/>
        </w:rPr>
        <w:t>Second draft of ASTM method: standard 10’ hood with standard challenge</w:t>
      </w:r>
    </w:p>
    <w:p w14:paraId="4FA74703" w14:textId="06DE66E2" w:rsidR="00DD01B4" w:rsidRPr="00DD01B4" w:rsidRDefault="00DD01B4" w:rsidP="00DD01B4">
      <w:pPr>
        <w:spacing w:before="60" w:after="60"/>
        <w:ind w:left="1440"/>
        <w:jc w:val="both"/>
        <w:rPr>
          <w:rFonts w:ascii="Calibri" w:eastAsia="Calibri" w:hAnsi="Calibri" w:cs="Calibri"/>
          <w:bCs/>
          <w:color w:val="FF0000"/>
          <w:sz w:val="22"/>
          <w:szCs w:val="22"/>
        </w:rPr>
      </w:pPr>
      <w:r w:rsidRPr="00DD01B4">
        <w:rPr>
          <w:rFonts w:ascii="Calibri" w:eastAsia="Calibri" w:hAnsi="Calibri" w:cs="Calibri"/>
          <w:bCs/>
          <w:color w:val="FF0000"/>
          <w:sz w:val="22"/>
          <w:szCs w:val="22"/>
        </w:rPr>
        <w:t>Measuring time it takes to reach design airflow</w:t>
      </w:r>
    </w:p>
    <w:p w14:paraId="14DE9E2C" w14:textId="1BDF2DE1" w:rsidR="00DD01B4" w:rsidRDefault="00DD01B4" w:rsidP="00DD01B4">
      <w:pPr>
        <w:spacing w:before="60" w:after="60"/>
        <w:ind w:left="1440"/>
        <w:jc w:val="both"/>
        <w:rPr>
          <w:rFonts w:ascii="Calibri" w:eastAsia="Calibri" w:hAnsi="Calibri" w:cs="Calibri"/>
          <w:bCs/>
          <w:sz w:val="22"/>
          <w:szCs w:val="22"/>
        </w:rPr>
      </w:pPr>
      <w:r w:rsidRPr="00DD01B4">
        <w:rPr>
          <w:rFonts w:ascii="Calibri" w:eastAsia="Calibri" w:hAnsi="Calibri" w:cs="Calibri"/>
          <w:bCs/>
          <w:sz w:val="22"/>
          <w:szCs w:val="22"/>
          <w:highlight w:val="green"/>
        </w:rPr>
        <w:t>Rich: post a copy on the TC 5.10 basecamp</w:t>
      </w:r>
    </w:p>
    <w:p w14:paraId="1966B6B9" w14:textId="4AA357C6" w:rsidR="00DD01B4" w:rsidRPr="00FD0E11" w:rsidRDefault="00FD0E11" w:rsidP="00DD01B4">
      <w:pPr>
        <w:spacing w:before="60" w:after="60"/>
        <w:ind w:left="1440"/>
        <w:jc w:val="both"/>
        <w:rPr>
          <w:rFonts w:ascii="Calibri" w:eastAsia="Calibri" w:hAnsi="Calibri" w:cs="Calibri"/>
          <w:bCs/>
          <w:color w:val="FF0000"/>
          <w:sz w:val="22"/>
          <w:szCs w:val="22"/>
        </w:rPr>
      </w:pPr>
      <w:r w:rsidRPr="00FD0E11">
        <w:rPr>
          <w:rFonts w:ascii="Calibri" w:eastAsia="Calibri" w:hAnsi="Calibri" w:cs="Calibri"/>
          <w:bCs/>
          <w:color w:val="FF0000"/>
          <w:sz w:val="22"/>
          <w:szCs w:val="22"/>
        </w:rPr>
        <w:t>Consider comparing the ASTM F1704 with the residential hood test method.</w:t>
      </w:r>
    </w:p>
    <w:p w14:paraId="647E8F9B" w14:textId="77777777" w:rsidR="00FD0E11" w:rsidRPr="00DD01B4" w:rsidRDefault="00FD0E11" w:rsidP="00DD01B4">
      <w:pPr>
        <w:spacing w:before="60" w:after="60"/>
        <w:ind w:left="1440"/>
        <w:jc w:val="both"/>
        <w:rPr>
          <w:rFonts w:ascii="Calibri" w:eastAsia="Calibri" w:hAnsi="Calibri" w:cs="Calibri"/>
          <w:bCs/>
          <w:sz w:val="22"/>
          <w:szCs w:val="22"/>
        </w:rPr>
      </w:pPr>
    </w:p>
    <w:p w14:paraId="13CBAAC1" w14:textId="449E0212" w:rsidR="007243B1" w:rsidRDefault="007243B1" w:rsidP="007243B1">
      <w:pPr>
        <w:numPr>
          <w:ilvl w:val="1"/>
          <w:numId w:val="3"/>
        </w:numPr>
        <w:pBdr>
          <w:top w:val="nil"/>
          <w:left w:val="nil"/>
          <w:bottom w:val="nil"/>
          <w:right w:val="nil"/>
          <w:between w:val="nil"/>
        </w:pBdr>
        <w:spacing w:before="60" w:after="60"/>
        <w:jc w:val="both"/>
        <w:rPr>
          <w:rFonts w:ascii="Calibri" w:eastAsia="Calibri" w:hAnsi="Calibri" w:cs="Calibri"/>
          <w:bCs/>
          <w:sz w:val="22"/>
          <w:szCs w:val="22"/>
        </w:rPr>
      </w:pPr>
      <w:r w:rsidRPr="007243B1">
        <w:rPr>
          <w:rFonts w:ascii="Calibri" w:eastAsia="Calibri" w:hAnsi="Calibri" w:cs="Calibri"/>
          <w:bCs/>
          <w:sz w:val="22"/>
          <w:szCs w:val="22"/>
        </w:rPr>
        <w:t xml:space="preserve">New </w:t>
      </w:r>
      <w:r w:rsidR="0075286A">
        <w:rPr>
          <w:rFonts w:ascii="Calibri" w:eastAsia="Calibri" w:hAnsi="Calibri" w:cs="Calibri"/>
          <w:bCs/>
          <w:sz w:val="22"/>
          <w:szCs w:val="22"/>
        </w:rPr>
        <w:t xml:space="preserve">GTI test </w:t>
      </w:r>
      <w:r w:rsidRPr="007243B1">
        <w:rPr>
          <w:rFonts w:ascii="Calibri" w:eastAsia="Calibri" w:hAnsi="Calibri" w:cs="Calibri"/>
          <w:bCs/>
          <w:sz w:val="22"/>
          <w:szCs w:val="22"/>
        </w:rPr>
        <w:t>lab in Chicago for testing commercial kitchen equipment</w:t>
      </w:r>
      <w:r w:rsidR="0075286A">
        <w:rPr>
          <w:rFonts w:ascii="Calibri" w:eastAsia="Calibri" w:hAnsi="Calibri" w:cs="Calibri"/>
          <w:bCs/>
          <w:sz w:val="22"/>
          <w:szCs w:val="22"/>
        </w:rPr>
        <w:t xml:space="preserve"> – 2024 Q3 or 4 completion.</w:t>
      </w:r>
    </w:p>
    <w:p w14:paraId="42CDF786" w14:textId="77777777" w:rsidR="0075286A" w:rsidRPr="007243B1" w:rsidRDefault="0075286A" w:rsidP="0075286A">
      <w:pPr>
        <w:pBdr>
          <w:top w:val="nil"/>
          <w:left w:val="nil"/>
          <w:bottom w:val="nil"/>
          <w:right w:val="nil"/>
          <w:between w:val="nil"/>
        </w:pBdr>
        <w:spacing w:before="60" w:after="60"/>
        <w:ind w:left="1440"/>
        <w:jc w:val="both"/>
        <w:rPr>
          <w:rFonts w:ascii="Calibri" w:eastAsia="Calibri" w:hAnsi="Calibri" w:cs="Calibri"/>
          <w:bCs/>
          <w:sz w:val="22"/>
          <w:szCs w:val="22"/>
        </w:rPr>
      </w:pPr>
    </w:p>
    <w:p w14:paraId="13DD1CDE" w14:textId="77777777" w:rsidR="00193368" w:rsidRDefault="000167C3">
      <w:pPr>
        <w:numPr>
          <w:ilvl w:val="0"/>
          <w:numId w:val="3"/>
        </w:numPr>
        <w:pBdr>
          <w:top w:val="nil"/>
          <w:left w:val="nil"/>
          <w:bottom w:val="nil"/>
          <w:right w:val="nil"/>
          <w:between w:val="nil"/>
        </w:pBdr>
        <w:spacing w:before="60" w:after="60"/>
        <w:jc w:val="both"/>
        <w:rPr>
          <w:rFonts w:ascii="Calibri" w:eastAsia="Calibri" w:hAnsi="Calibri" w:cs="Calibri"/>
          <w:b/>
          <w:color w:val="000000"/>
          <w:sz w:val="22"/>
          <w:szCs w:val="22"/>
        </w:rPr>
      </w:pPr>
      <w:r>
        <w:rPr>
          <w:rFonts w:ascii="Calibri" w:eastAsia="Calibri" w:hAnsi="Calibri" w:cs="Calibri"/>
          <w:b/>
          <w:color w:val="000000"/>
          <w:sz w:val="22"/>
          <w:szCs w:val="22"/>
        </w:rPr>
        <w:t>New Business</w:t>
      </w:r>
    </w:p>
    <w:p w14:paraId="3895EFFB" w14:textId="77777777" w:rsidR="004D12A0" w:rsidRPr="004D12A0" w:rsidRDefault="004D12A0" w:rsidP="0075286A">
      <w:pPr>
        <w:pBdr>
          <w:top w:val="nil"/>
          <w:left w:val="nil"/>
          <w:bottom w:val="nil"/>
          <w:right w:val="nil"/>
          <w:between w:val="nil"/>
        </w:pBdr>
        <w:spacing w:before="60" w:after="60"/>
        <w:ind w:left="720"/>
        <w:jc w:val="both"/>
        <w:rPr>
          <w:rFonts w:ascii="Calibri" w:eastAsia="Calibri" w:hAnsi="Calibri" w:cs="Calibri"/>
          <w:bCs/>
          <w:color w:val="FF0000"/>
          <w:sz w:val="22"/>
          <w:szCs w:val="22"/>
        </w:rPr>
      </w:pPr>
    </w:p>
    <w:p w14:paraId="08124ED8" w14:textId="77777777" w:rsidR="00193368" w:rsidRDefault="000167C3">
      <w:pPr>
        <w:numPr>
          <w:ilvl w:val="0"/>
          <w:numId w:val="3"/>
        </w:numPr>
        <w:pBdr>
          <w:top w:val="nil"/>
          <w:left w:val="nil"/>
          <w:bottom w:val="nil"/>
          <w:right w:val="nil"/>
          <w:between w:val="nil"/>
        </w:pBdr>
        <w:spacing w:before="60"/>
        <w:jc w:val="both"/>
        <w:rPr>
          <w:rFonts w:ascii="Calibri" w:eastAsia="Calibri" w:hAnsi="Calibri" w:cs="Calibri"/>
          <w:b/>
          <w:color w:val="000000"/>
          <w:sz w:val="22"/>
          <w:szCs w:val="22"/>
        </w:rPr>
      </w:pPr>
      <w:r>
        <w:rPr>
          <w:rFonts w:ascii="Calibri" w:eastAsia="Calibri" w:hAnsi="Calibri" w:cs="Calibri"/>
          <w:b/>
          <w:color w:val="000000"/>
          <w:sz w:val="22"/>
          <w:szCs w:val="22"/>
        </w:rPr>
        <w:t>Announcements:</w:t>
      </w:r>
    </w:p>
    <w:p w14:paraId="416765EC" w14:textId="347B9196" w:rsidR="00193368" w:rsidRDefault="000167C3">
      <w:pPr>
        <w:numPr>
          <w:ilvl w:val="0"/>
          <w:numId w:val="2"/>
        </w:numPr>
        <w:pBdr>
          <w:top w:val="nil"/>
          <w:left w:val="nil"/>
          <w:bottom w:val="nil"/>
          <w:right w:val="nil"/>
          <w:between w:val="nil"/>
        </w:pBdr>
        <w:spacing w:after="60"/>
        <w:jc w:val="both"/>
        <w:rPr>
          <w:rFonts w:ascii="Calibri" w:eastAsia="Calibri" w:hAnsi="Calibri" w:cs="Calibri"/>
          <w:color w:val="000000"/>
          <w:sz w:val="22"/>
          <w:szCs w:val="22"/>
        </w:rPr>
      </w:pPr>
      <w:r>
        <w:rPr>
          <w:rFonts w:ascii="Calibri" w:eastAsia="Calibri" w:hAnsi="Calibri" w:cs="Calibri"/>
          <w:color w:val="000000"/>
          <w:sz w:val="22"/>
          <w:szCs w:val="22"/>
        </w:rPr>
        <w:t xml:space="preserve">Next meeting details </w:t>
      </w:r>
    </w:p>
    <w:p w14:paraId="36BDE414" w14:textId="77777777" w:rsidR="00193368" w:rsidRDefault="00193368">
      <w:pPr>
        <w:spacing w:before="60" w:after="60"/>
        <w:jc w:val="both"/>
        <w:rPr>
          <w:rFonts w:ascii="Calibri" w:eastAsia="Calibri" w:hAnsi="Calibri" w:cs="Calibri"/>
          <w:sz w:val="22"/>
          <w:szCs w:val="22"/>
        </w:rPr>
      </w:pPr>
    </w:p>
    <w:p w14:paraId="2DE3A8D6" w14:textId="77777777" w:rsidR="00193368" w:rsidRDefault="000167C3">
      <w:pPr>
        <w:numPr>
          <w:ilvl w:val="0"/>
          <w:numId w:val="3"/>
        </w:numPr>
        <w:pBdr>
          <w:top w:val="nil"/>
          <w:left w:val="nil"/>
          <w:bottom w:val="nil"/>
          <w:right w:val="nil"/>
          <w:between w:val="nil"/>
        </w:pBdr>
        <w:spacing w:before="60" w:after="60"/>
        <w:jc w:val="both"/>
        <w:rPr>
          <w:rFonts w:ascii="Calibri" w:eastAsia="Calibri" w:hAnsi="Calibri" w:cs="Calibri"/>
          <w:b/>
          <w:color w:val="000000"/>
          <w:sz w:val="22"/>
          <w:szCs w:val="22"/>
        </w:rPr>
      </w:pPr>
      <w:r>
        <w:rPr>
          <w:rFonts w:ascii="Calibri" w:eastAsia="Calibri" w:hAnsi="Calibri" w:cs="Calibri"/>
          <w:b/>
          <w:color w:val="000000"/>
          <w:sz w:val="22"/>
          <w:szCs w:val="22"/>
        </w:rPr>
        <w:t>Adjourn</w:t>
      </w:r>
    </w:p>
    <w:p w14:paraId="11D0DDDB" w14:textId="27C57CCD" w:rsidR="00193368" w:rsidRDefault="002628AF">
      <w:pPr>
        <w:spacing w:before="60" w:after="60"/>
        <w:ind w:left="720"/>
        <w:jc w:val="both"/>
        <w:rPr>
          <w:rFonts w:ascii="Calibri" w:eastAsia="Calibri" w:hAnsi="Calibri" w:cs="Calibri"/>
          <w:sz w:val="22"/>
          <w:szCs w:val="22"/>
        </w:rPr>
      </w:pPr>
      <w:r>
        <w:rPr>
          <w:rFonts w:ascii="Calibri" w:eastAsia="Calibri" w:hAnsi="Calibri" w:cs="Calibri"/>
          <w:sz w:val="22"/>
          <w:szCs w:val="22"/>
        </w:rPr>
        <w:t>Russ makes motion to adjourn, Bryan seconded.</w:t>
      </w:r>
    </w:p>
    <w:p w14:paraId="14DBD24F" w14:textId="77777777" w:rsidR="00193368" w:rsidRDefault="000167C3">
      <w:pPr>
        <w:spacing w:before="60" w:after="60"/>
        <w:ind w:left="720"/>
        <w:rPr>
          <w:rFonts w:ascii="Calibri" w:eastAsia="Calibri" w:hAnsi="Calibri" w:cs="Calibri"/>
          <w:sz w:val="22"/>
          <w:szCs w:val="22"/>
        </w:rPr>
      </w:pPr>
      <w:r>
        <w:rPr>
          <w:rFonts w:ascii="Calibri" w:eastAsia="Calibri" w:hAnsi="Calibri" w:cs="Calibri"/>
          <w:sz w:val="22"/>
          <w:szCs w:val="22"/>
        </w:rPr>
        <w:br/>
      </w:r>
    </w:p>
    <w:p w14:paraId="501FD992" w14:textId="77777777" w:rsidR="00193368" w:rsidRDefault="00193368">
      <w:pPr>
        <w:spacing w:before="60" w:after="60"/>
        <w:ind w:left="720"/>
        <w:jc w:val="both"/>
        <w:rPr>
          <w:rFonts w:ascii="Calibri" w:eastAsia="Calibri" w:hAnsi="Calibri" w:cs="Calibri"/>
          <w:sz w:val="22"/>
          <w:szCs w:val="22"/>
        </w:rPr>
      </w:pPr>
    </w:p>
    <w:sectPr w:rsidR="00193368">
      <w:pgSz w:w="12240" w:h="15840"/>
      <w:pgMar w:top="1008" w:right="1800" w:bottom="1296"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panose1 w:val="00000000000000000000"/>
    <w:charset w:val="00"/>
    <w:family w:val="auto"/>
    <w:pitch w:val="variable"/>
    <w:sig w:usb0="00000003" w:usb1="0200E4B4"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40E3B"/>
    <w:multiLevelType w:val="hybridMultilevel"/>
    <w:tmpl w:val="458455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AB0ADE"/>
    <w:multiLevelType w:val="hybridMultilevel"/>
    <w:tmpl w:val="C32E54F4"/>
    <w:lvl w:ilvl="0" w:tplc="0409000F">
      <w:start w:val="1"/>
      <w:numFmt w:val="decimal"/>
      <w:lvlText w:val="%1."/>
      <w:lvlJc w:val="left"/>
      <w:pPr>
        <w:ind w:left="720" w:hanging="360"/>
      </w:pPr>
      <w:rPr>
        <w:rFonts w:hint="default"/>
      </w:rPr>
    </w:lvl>
    <w:lvl w:ilvl="1" w:tplc="812265A8">
      <w:start w:val="1"/>
      <w:numFmt w:val="upperLetter"/>
      <w:lvlText w:val="%2."/>
      <w:lvlJc w:val="left"/>
      <w:pPr>
        <w:ind w:left="1440" w:hanging="360"/>
      </w:pPr>
      <w:rPr>
        <w:rFonts w:hint="default"/>
        <w:i w:val="0"/>
        <w:color w:val="auto"/>
      </w:rPr>
    </w:lvl>
    <w:lvl w:ilvl="2" w:tplc="1BA62AFE">
      <w:start w:val="1"/>
      <w:numFmt w:val="decimal"/>
      <w:lvlText w:val="%3."/>
      <w:lvlJc w:val="left"/>
      <w:pPr>
        <w:ind w:left="2160" w:hanging="360"/>
      </w:pPr>
      <w:rPr>
        <w:rFonts w:hint="default"/>
        <w:i w:val="0"/>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4E51FA"/>
    <w:multiLevelType w:val="multilevel"/>
    <w:tmpl w:val="475AA27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26B5199F"/>
    <w:multiLevelType w:val="multilevel"/>
    <w:tmpl w:val="3050F2C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2D1B123E"/>
    <w:multiLevelType w:val="hybridMultilevel"/>
    <w:tmpl w:val="F372188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76B1B71"/>
    <w:multiLevelType w:val="hybridMultilevel"/>
    <w:tmpl w:val="E354AF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2437902"/>
    <w:multiLevelType w:val="multilevel"/>
    <w:tmpl w:val="4CBE9784"/>
    <w:lvl w:ilvl="0">
      <w:start w:val="1"/>
      <w:numFmt w:val="decimal"/>
      <w:lvlText w:val="%1."/>
      <w:lvlJc w:val="left"/>
      <w:pPr>
        <w:ind w:left="720" w:hanging="360"/>
      </w:pPr>
    </w:lvl>
    <w:lvl w:ilvl="1">
      <w:start w:val="1"/>
      <w:numFmt w:val="upperLetter"/>
      <w:lvlText w:val="%2."/>
      <w:lvlJc w:val="left"/>
      <w:pPr>
        <w:ind w:left="1440" w:hanging="360"/>
      </w:pPr>
      <w:rPr>
        <w:i w:val="0"/>
        <w:color w:val="000000"/>
      </w:rPr>
    </w:lvl>
    <w:lvl w:ilvl="2">
      <w:start w:val="1"/>
      <w:numFmt w:val="decimal"/>
      <w:lvlText w:val="%3."/>
      <w:lvlJc w:val="left"/>
      <w:pPr>
        <w:ind w:left="2160" w:hanging="360"/>
      </w:pPr>
      <w:rPr>
        <w:i w:val="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F0D61B7"/>
    <w:multiLevelType w:val="hybridMultilevel"/>
    <w:tmpl w:val="D1C4EA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5264506">
    <w:abstractNumId w:val="2"/>
  </w:num>
  <w:num w:numId="2" w16cid:durableId="1254437335">
    <w:abstractNumId w:val="3"/>
  </w:num>
  <w:num w:numId="3" w16cid:durableId="1985349285">
    <w:abstractNumId w:val="6"/>
  </w:num>
  <w:num w:numId="4" w16cid:durableId="112284047">
    <w:abstractNumId w:val="1"/>
  </w:num>
  <w:num w:numId="5" w16cid:durableId="829561598">
    <w:abstractNumId w:val="4"/>
  </w:num>
  <w:num w:numId="6" w16cid:durableId="830028363">
    <w:abstractNumId w:val="7"/>
  </w:num>
  <w:num w:numId="7" w16cid:durableId="86316992">
    <w:abstractNumId w:val="5"/>
  </w:num>
  <w:num w:numId="8" w16cid:durableId="938021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368"/>
    <w:rsid w:val="00002D8F"/>
    <w:rsid w:val="000046BE"/>
    <w:rsid w:val="000167C3"/>
    <w:rsid w:val="00024A9B"/>
    <w:rsid w:val="00031E50"/>
    <w:rsid w:val="00085A95"/>
    <w:rsid w:val="000E73CE"/>
    <w:rsid w:val="00106126"/>
    <w:rsid w:val="00160046"/>
    <w:rsid w:val="00174EC6"/>
    <w:rsid w:val="00193368"/>
    <w:rsid w:val="00194394"/>
    <w:rsid w:val="001B77DE"/>
    <w:rsid w:val="001C692C"/>
    <w:rsid w:val="001E1A06"/>
    <w:rsid w:val="001E1A2C"/>
    <w:rsid w:val="001E4FAF"/>
    <w:rsid w:val="00207986"/>
    <w:rsid w:val="002628AF"/>
    <w:rsid w:val="002B2968"/>
    <w:rsid w:val="002C64E7"/>
    <w:rsid w:val="00316727"/>
    <w:rsid w:val="00331BEA"/>
    <w:rsid w:val="0033604C"/>
    <w:rsid w:val="00355151"/>
    <w:rsid w:val="00374265"/>
    <w:rsid w:val="00383A79"/>
    <w:rsid w:val="00387554"/>
    <w:rsid w:val="003A1C24"/>
    <w:rsid w:val="00447D35"/>
    <w:rsid w:val="00467136"/>
    <w:rsid w:val="00470154"/>
    <w:rsid w:val="004A0421"/>
    <w:rsid w:val="004D12A0"/>
    <w:rsid w:val="004D5AE3"/>
    <w:rsid w:val="005302C8"/>
    <w:rsid w:val="00556507"/>
    <w:rsid w:val="005E521C"/>
    <w:rsid w:val="00651BB8"/>
    <w:rsid w:val="006C1F1A"/>
    <w:rsid w:val="006E568E"/>
    <w:rsid w:val="006E7804"/>
    <w:rsid w:val="00703CB2"/>
    <w:rsid w:val="007243B1"/>
    <w:rsid w:val="0075286A"/>
    <w:rsid w:val="00783493"/>
    <w:rsid w:val="00785D9D"/>
    <w:rsid w:val="007C31CF"/>
    <w:rsid w:val="00801987"/>
    <w:rsid w:val="008C1476"/>
    <w:rsid w:val="00935821"/>
    <w:rsid w:val="00952DAF"/>
    <w:rsid w:val="0099372E"/>
    <w:rsid w:val="009D3262"/>
    <w:rsid w:val="00A44AC3"/>
    <w:rsid w:val="00B101C9"/>
    <w:rsid w:val="00B9254E"/>
    <w:rsid w:val="00B94782"/>
    <w:rsid w:val="00BD2C88"/>
    <w:rsid w:val="00BF25D1"/>
    <w:rsid w:val="00C02C32"/>
    <w:rsid w:val="00C21A00"/>
    <w:rsid w:val="00CD05A5"/>
    <w:rsid w:val="00D704B9"/>
    <w:rsid w:val="00DD01B4"/>
    <w:rsid w:val="00DD3CED"/>
    <w:rsid w:val="00E16F35"/>
    <w:rsid w:val="00E24336"/>
    <w:rsid w:val="00E33349"/>
    <w:rsid w:val="00E51B0C"/>
    <w:rsid w:val="00E866DA"/>
    <w:rsid w:val="00E9261E"/>
    <w:rsid w:val="00EC24E4"/>
    <w:rsid w:val="00EC5DC7"/>
    <w:rsid w:val="00ED0F14"/>
    <w:rsid w:val="00ED7D2B"/>
    <w:rsid w:val="00F00079"/>
    <w:rsid w:val="00F560F7"/>
    <w:rsid w:val="00F80AB5"/>
    <w:rsid w:val="00F83A63"/>
    <w:rsid w:val="00F96096"/>
    <w:rsid w:val="00FD0E11"/>
    <w:rsid w:val="00FD4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D82555"/>
  <w15:docId w15:val="{70488CF9-C1AC-4371-9248-12965262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7B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B157D3"/>
    <w:pPr>
      <w:ind w:left="720"/>
      <w:contextualSpacing/>
    </w:pPr>
  </w:style>
  <w:style w:type="table" w:styleId="TableGrid">
    <w:name w:val="Table Grid"/>
    <w:basedOn w:val="TableNormal"/>
    <w:uiPriority w:val="59"/>
    <w:rsid w:val="00B157D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333AD5"/>
    <w:rPr>
      <w:color w:val="0000FF" w:themeColor="hyperlink"/>
      <w:u w:val="single"/>
    </w:rPr>
  </w:style>
  <w:style w:type="paragraph" w:styleId="NormalWeb">
    <w:name w:val="Normal (Web)"/>
    <w:basedOn w:val="Normal"/>
    <w:uiPriority w:val="99"/>
    <w:semiHidden/>
    <w:unhideWhenUsed/>
    <w:rsid w:val="00017A5A"/>
    <w:pPr>
      <w:spacing w:before="100" w:beforeAutospacing="1" w:after="100" w:afterAutospacing="1"/>
    </w:pPr>
    <w:rPr>
      <w:rFonts w:ascii="Times New Roman" w:eastAsiaTheme="minorEastAsia" w:hAnsi="Times New Roman" w:cs="Times New Roman"/>
    </w:rPr>
  </w:style>
  <w:style w:type="character" w:styleId="FollowedHyperlink">
    <w:name w:val="FollowedHyperlink"/>
    <w:basedOn w:val="DefaultParagraphFont"/>
    <w:uiPriority w:val="99"/>
    <w:semiHidden/>
    <w:unhideWhenUsed/>
    <w:rsid w:val="00B40646"/>
    <w:rPr>
      <w:color w:val="800080" w:themeColor="followedHyperlink"/>
      <w:u w:val="single"/>
    </w:rPr>
  </w:style>
  <w:style w:type="character" w:styleId="Strong">
    <w:name w:val="Strong"/>
    <w:basedOn w:val="DefaultParagraphFont"/>
    <w:uiPriority w:val="22"/>
    <w:qFormat/>
    <w:rsid w:val="00032853"/>
    <w:rPr>
      <w:b/>
      <w:bCs/>
    </w:rPr>
  </w:style>
  <w:style w:type="character" w:customStyle="1" w:styleId="alert-title">
    <w:name w:val="alert-title"/>
    <w:basedOn w:val="DefaultParagraphFont"/>
    <w:rsid w:val="00EB3343"/>
  </w:style>
  <w:style w:type="character" w:customStyle="1" w:styleId="alert-description">
    <w:name w:val="alert-description"/>
    <w:basedOn w:val="DefaultParagraphFont"/>
    <w:rsid w:val="00EB3343"/>
  </w:style>
  <w:style w:type="paragraph" w:styleId="BalloonText">
    <w:name w:val="Balloon Text"/>
    <w:basedOn w:val="Normal"/>
    <w:link w:val="BalloonTextChar"/>
    <w:uiPriority w:val="99"/>
    <w:semiHidden/>
    <w:unhideWhenUsed/>
    <w:rsid w:val="00C021F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21F5"/>
    <w:rPr>
      <w:rFonts w:ascii="Segoe UI" w:hAnsi="Segoe UI" w:cs="Segoe UI"/>
      <w:sz w:val="18"/>
      <w:szCs w:val="18"/>
    </w:rPr>
  </w:style>
  <w:style w:type="character" w:styleId="CommentReference">
    <w:name w:val="annotation reference"/>
    <w:basedOn w:val="DefaultParagraphFont"/>
    <w:uiPriority w:val="99"/>
    <w:semiHidden/>
    <w:unhideWhenUsed/>
    <w:rsid w:val="003E77CE"/>
    <w:rPr>
      <w:sz w:val="16"/>
      <w:szCs w:val="16"/>
    </w:rPr>
  </w:style>
  <w:style w:type="paragraph" w:styleId="CommentText">
    <w:name w:val="annotation text"/>
    <w:basedOn w:val="Normal"/>
    <w:link w:val="CommentTextChar"/>
    <w:uiPriority w:val="99"/>
    <w:unhideWhenUsed/>
    <w:rsid w:val="003E77CE"/>
    <w:rPr>
      <w:sz w:val="20"/>
      <w:szCs w:val="20"/>
    </w:rPr>
  </w:style>
  <w:style w:type="character" w:customStyle="1" w:styleId="CommentTextChar">
    <w:name w:val="Comment Text Char"/>
    <w:basedOn w:val="DefaultParagraphFont"/>
    <w:link w:val="CommentText"/>
    <w:uiPriority w:val="99"/>
    <w:rsid w:val="003E77CE"/>
    <w:rPr>
      <w:sz w:val="20"/>
      <w:szCs w:val="20"/>
    </w:rPr>
  </w:style>
  <w:style w:type="paragraph" w:styleId="CommentSubject">
    <w:name w:val="annotation subject"/>
    <w:basedOn w:val="CommentText"/>
    <w:next w:val="CommentText"/>
    <w:link w:val="CommentSubjectChar"/>
    <w:uiPriority w:val="99"/>
    <w:semiHidden/>
    <w:unhideWhenUsed/>
    <w:rsid w:val="003E77CE"/>
    <w:rPr>
      <w:b/>
      <w:bCs/>
    </w:rPr>
  </w:style>
  <w:style w:type="character" w:customStyle="1" w:styleId="CommentSubjectChar">
    <w:name w:val="Comment Subject Char"/>
    <w:basedOn w:val="CommentTextChar"/>
    <w:link w:val="CommentSubject"/>
    <w:uiPriority w:val="99"/>
    <w:semiHidden/>
    <w:rsid w:val="003E77CE"/>
    <w:rPr>
      <w:b/>
      <w:bCs/>
      <w:sz w:val="20"/>
      <w:szCs w:val="20"/>
    </w:rPr>
  </w:style>
  <w:style w:type="character" w:styleId="UnresolvedMention">
    <w:name w:val="Unresolved Mention"/>
    <w:basedOn w:val="DefaultParagraphFont"/>
    <w:uiPriority w:val="99"/>
    <w:semiHidden/>
    <w:unhideWhenUsed/>
    <w:rsid w:val="00B07485"/>
    <w:rPr>
      <w:color w:val="605E5C"/>
      <w:shd w:val="clear" w:color="auto" w:fill="E1DFDD"/>
    </w:rPr>
  </w:style>
  <w:style w:type="character" w:styleId="Emphasis">
    <w:name w:val="Emphasis"/>
    <w:basedOn w:val="DefaultParagraphFont"/>
    <w:uiPriority w:val="20"/>
    <w:qFormat/>
    <w:rsid w:val="00984070"/>
    <w:rPr>
      <w:i/>
      <w:i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Pr>
  </w:style>
  <w:style w:type="character" w:customStyle="1" w:styleId="me-email-text">
    <w:name w:val="me-email-text"/>
    <w:basedOn w:val="DefaultParagraphFont"/>
    <w:rsid w:val="00383A79"/>
  </w:style>
  <w:style w:type="character" w:customStyle="1" w:styleId="me-email-text-secondary">
    <w:name w:val="me-email-text-secondary"/>
    <w:basedOn w:val="DefaultParagraphFont"/>
    <w:rsid w:val="00383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534750">
      <w:bodyDiv w:val="1"/>
      <w:marLeft w:val="0"/>
      <w:marRight w:val="0"/>
      <w:marTop w:val="0"/>
      <w:marBottom w:val="0"/>
      <w:divBdr>
        <w:top w:val="none" w:sz="0" w:space="0" w:color="auto"/>
        <w:left w:val="none" w:sz="0" w:space="0" w:color="auto"/>
        <w:bottom w:val="none" w:sz="0" w:space="0" w:color="auto"/>
        <w:right w:val="none" w:sz="0" w:space="0" w:color="auto"/>
      </w:divBdr>
    </w:div>
    <w:div w:id="1555392418">
      <w:bodyDiv w:val="1"/>
      <w:marLeft w:val="0"/>
      <w:marRight w:val="0"/>
      <w:marTop w:val="0"/>
      <w:marBottom w:val="0"/>
      <w:divBdr>
        <w:top w:val="none" w:sz="0" w:space="0" w:color="auto"/>
        <w:left w:val="none" w:sz="0" w:space="0" w:color="auto"/>
        <w:bottom w:val="none" w:sz="0" w:space="0" w:color="auto"/>
        <w:right w:val="none" w:sz="0" w:space="0" w:color="auto"/>
      </w:divBdr>
    </w:div>
    <w:div w:id="16160628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shrae.org/joinatc" TargetMode="External"/><Relationship Id="rId18" Type="http://schemas.openxmlformats.org/officeDocument/2006/relationships/hyperlink" Target="mailto:tc0510.pro@ashrae.net" TargetMode="External"/><Relationship Id="rId3" Type="http://schemas.openxmlformats.org/officeDocument/2006/relationships/customXml" Target="../customXml/item3.xml"/><Relationship Id="rId21" Type="http://schemas.openxmlformats.org/officeDocument/2006/relationships/hyperlink" Target="mailto:tc0510.web@ashrae.net" TargetMode="External"/><Relationship Id="rId7" Type="http://schemas.openxmlformats.org/officeDocument/2006/relationships/settings" Target="settings.xml"/><Relationship Id="rId12" Type="http://schemas.openxmlformats.org/officeDocument/2006/relationships/hyperlink" Target="https://www.ashrae.org/about-ashrae/ashrae-code-of-ethics" TargetMode="External"/><Relationship Id="rId17" Type="http://schemas.openxmlformats.org/officeDocument/2006/relationships/hyperlink" Target="mailto:tc0510.hbk@ashrae.net" TargetMode="External"/><Relationship Id="rId2" Type="http://schemas.openxmlformats.org/officeDocument/2006/relationships/customXml" Target="../customXml/item2.xml"/><Relationship Id="rId16" Type="http://schemas.openxmlformats.org/officeDocument/2006/relationships/hyperlink" Target="mailto:tc0510.sec@ashrae.net" TargetMode="External"/><Relationship Id="rId20" Type="http://schemas.openxmlformats.org/officeDocument/2006/relationships/hyperlink" Target="mailto:tc0510.std@ashrae.n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ialin.teams.microsoft.com/589bfbe2-b136-4079-a534-1771a33601b6?id=659078561" TargetMode="External"/><Relationship Id="rId5" Type="http://schemas.openxmlformats.org/officeDocument/2006/relationships/numbering" Target="numbering.xml"/><Relationship Id="rId15" Type="http://schemas.openxmlformats.org/officeDocument/2006/relationships/hyperlink" Target="mailto:tc0510.vch@ashrae.net" TargetMode="External"/><Relationship Id="rId23" Type="http://schemas.openxmlformats.org/officeDocument/2006/relationships/theme" Target="theme/theme1.xml"/><Relationship Id="rId10" Type="http://schemas.openxmlformats.org/officeDocument/2006/relationships/hyperlink" Target="tel:+19454685511,,659078561" TargetMode="External"/><Relationship Id="rId19" Type="http://schemas.openxmlformats.org/officeDocument/2006/relationships/hyperlink" Target="mailto:tc0510.res@ashrae.net" TargetMode="External"/><Relationship Id="rId4" Type="http://schemas.openxmlformats.org/officeDocument/2006/relationships/customXml" Target="../customXml/item4.xml"/><Relationship Id="rId9" Type="http://schemas.openxmlformats.org/officeDocument/2006/relationships/hyperlink" Target="https://teams.microsoft.com/l/meetup-join/19%3ameeting_NDNmZjc2ZGUtMGQ4Zi00ZTIyLWJkNTYtZjI1Y2ZjMzBjMmUx%40thread.v2/0?context=%7b%22Tid%22%3a%2279f46297-062c-4352-ab70-53d5cbed1b7a%22%2c%22Oid%22%3a%22ba8f914d-05ab-435e-b9b4-3e77891edb77%22%7d" TargetMode="External"/><Relationship Id="rId14" Type="http://schemas.openxmlformats.org/officeDocument/2006/relationships/hyperlink" Target="mailto:tc0510@ashrae.ne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5224F16EAEBD4CAC8C2887C97FFF45" ma:contentTypeVersion="18" ma:contentTypeDescription="Create a new document." ma:contentTypeScope="" ma:versionID="56d0544842f40a8744e0399aa6f5a720">
  <xsd:schema xmlns:xsd="http://www.w3.org/2001/XMLSchema" xmlns:xs="http://www.w3.org/2001/XMLSchema" xmlns:p="http://schemas.microsoft.com/office/2006/metadata/properties" xmlns:ns3="2073b110-f0f6-4f3f-8535-ac9c7c1bec33" xmlns:ns4="ff894d42-7783-4f4d-9966-58fbf46d579f" targetNamespace="http://schemas.microsoft.com/office/2006/metadata/properties" ma:root="true" ma:fieldsID="f030c67a0c7cfe276abefa3dc75e9b5d" ns3:_="" ns4:_="">
    <xsd:import namespace="2073b110-f0f6-4f3f-8535-ac9c7c1bec33"/>
    <xsd:import namespace="ff894d42-7783-4f4d-9966-58fbf46d579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73b110-f0f6-4f3f-8535-ac9c7c1bec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894d42-7783-4f4d-9966-58fbf46d579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073b110-f0f6-4f3f-8535-ac9c7c1bec33" xsi:nil="true"/>
  </documentManagement>
</p:properti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avlCUy1Dnca6sFI1zIVBJIVNPA==">CgMxLjA4AHIhMWhRaWpEZ2c2ZlN2d0JwdUVmUmlrQWhGeUlxZXlEajBV</go:docsCustomData>
</go:gDocsCustomXmlDataStorage>
</file>

<file path=customXml/itemProps1.xml><?xml version="1.0" encoding="utf-8"?>
<ds:datastoreItem xmlns:ds="http://schemas.openxmlformats.org/officeDocument/2006/customXml" ds:itemID="{114F80DC-3579-49A4-BA6A-20A2F04303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73b110-f0f6-4f3f-8535-ac9c7c1bec33"/>
    <ds:schemaRef ds:uri="ff894d42-7783-4f4d-9966-58fbf46d57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765938-350E-4113-BDDB-8894761AE77F}">
  <ds:schemaRefs>
    <ds:schemaRef ds:uri="http://schemas.microsoft.com/sharepoint/v3/contenttype/forms"/>
  </ds:schemaRefs>
</ds:datastoreItem>
</file>

<file path=customXml/itemProps3.xml><?xml version="1.0" encoding="utf-8"?>
<ds:datastoreItem xmlns:ds="http://schemas.openxmlformats.org/officeDocument/2006/customXml" ds:itemID="{231D227A-271D-45ED-BA19-3A11DD34C9DE}">
  <ds:schemaRefs>
    <ds:schemaRef ds:uri="http://purl.org/dc/elements/1.1/"/>
    <ds:schemaRef ds:uri="2073b110-f0f6-4f3f-8535-ac9c7c1bec33"/>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schemas.microsoft.com/office/2006/metadata/properties"/>
    <ds:schemaRef ds:uri="ff894d42-7783-4f4d-9966-58fbf46d579f"/>
    <ds:schemaRef ds:uri="http://www.w3.org/XML/1998/namespace"/>
    <ds:schemaRef ds:uri="http://purl.org/dc/te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752</Words>
  <Characters>4290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Greenheck Fan Corperation</Company>
  <LinksUpToDate>false</LinksUpToDate>
  <CharactersWithSpaces>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jimmy.sandusky@halton.com</dc:creator>
  <cp:keywords/>
  <dc:description/>
  <cp:lastModifiedBy>Derek Schrock</cp:lastModifiedBy>
  <cp:revision>2</cp:revision>
  <dcterms:created xsi:type="dcterms:W3CDTF">2024-06-24T19:56:00Z</dcterms:created>
  <dcterms:modified xsi:type="dcterms:W3CDTF">2024-06-24T19:56:00Z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0x0101000D5224F16EAEBD4CAC8C2887C97FFF45</vt:lpwstr>
  </property>
</Properties>
</file>