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51A" w:rsidRPr="003E02C6" w:rsidRDefault="003A151A">
      <w:pPr>
        <w:jc w:val="both"/>
        <w:rPr>
          <w:u w:val="double"/>
        </w:rPr>
      </w:pP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9800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0098004C">
        <w:rPr>
          <w:rFonts w:ascii="CG Times" w:hAnsi="CG Times"/>
          <w:spacing w:val="-1"/>
          <w:u w:val="single"/>
        </w:rPr>
        <w:t xml:space="preserve"> </w:t>
      </w:r>
      <w:r w:rsidR="002F61F2">
        <w:rPr>
          <w:rFonts w:ascii="CG Times" w:hAnsi="CG Times"/>
          <w:spacing w:val="-1"/>
          <w:u w:val="single"/>
        </w:rPr>
        <w:t>1.3</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98004C">
        <w:rPr>
          <w:rFonts w:ascii="CG Times" w:hAnsi="CG Times"/>
          <w:spacing w:val="-1"/>
          <w:u w:val="single"/>
        </w:rPr>
        <w:t xml:space="preserve">                                                             </w:t>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2F61F2">
        <w:rPr>
          <w:rFonts w:ascii="CG Times" w:hAnsi="CG Times"/>
          <w:spacing w:val="-1"/>
          <w:u w:val="single"/>
        </w:rPr>
        <w:t>0</w:t>
      </w:r>
      <w:r w:rsidR="00363983">
        <w:rPr>
          <w:rFonts w:ascii="CG Times" w:hAnsi="CG Times"/>
          <w:spacing w:val="-1"/>
          <w:u w:val="single"/>
        </w:rPr>
        <w:t>7</w:t>
      </w:r>
      <w:r w:rsidR="002F61F2">
        <w:rPr>
          <w:rFonts w:ascii="CG Times" w:hAnsi="CG Times"/>
          <w:spacing w:val="-1"/>
          <w:u w:val="single"/>
        </w:rPr>
        <w:t>-28-2016</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Default="0082541A" w:rsidP="009800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0098004C">
        <w:rPr>
          <w:rFonts w:ascii="CG Times" w:hAnsi="CG Times"/>
          <w:spacing w:val="-1"/>
        </w:rPr>
        <w:t xml:space="preserve"> </w:t>
      </w:r>
      <w:r w:rsidR="0098004C">
        <w:rPr>
          <w:rFonts w:ascii="CG Times" w:hAnsi="CG Times"/>
          <w:spacing w:val="-1"/>
          <w:u w:val="single"/>
        </w:rPr>
        <w:t xml:space="preserve">   </w:t>
      </w:r>
      <w:r w:rsidR="002F61F2" w:rsidRPr="00516CCD">
        <w:rPr>
          <w:spacing w:val="-1"/>
          <w:u w:val="single"/>
        </w:rPr>
        <w:t>Heat Transfer and Fluid Flow</w:t>
      </w:r>
      <w:r w:rsidR="0098004C">
        <w:rPr>
          <w:spacing w:val="-1"/>
          <w:u w:val="single"/>
        </w:rPr>
        <w:t xml:space="preserve">  </w:t>
      </w:r>
      <w:bookmarkStart w:id="0" w:name="_GoBack"/>
      <w:bookmarkEnd w:id="0"/>
    </w:p>
    <w:p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9800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2F61F2">
        <w:rPr>
          <w:rFonts w:ascii="CG Times" w:hAnsi="CG Times"/>
          <w:spacing w:val="-1"/>
          <w:u w:val="single"/>
        </w:rPr>
        <w:t>28 June 2016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98004C">
        <w:rPr>
          <w:rFonts w:ascii="CG Times" w:hAnsi="CG Times"/>
          <w:spacing w:val="-1"/>
          <w:u w:val="single"/>
        </w:rPr>
        <w:t xml:space="preserve">             St. Louis, Missouri</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82541A" w:rsidRPr="003E02C6" w:rsidTr="005B2F11">
        <w:trPr>
          <w:trHeight w:val="489"/>
        </w:trPr>
        <w:tc>
          <w:tcPr>
            <w:tcW w:w="2430" w:type="dxa"/>
            <w:tcBorders>
              <w:top w:val="single" w:sz="6" w:space="0" w:color="auto"/>
              <w:left w:val="single" w:sz="6" w:space="0" w:color="auto"/>
            </w:tcBorders>
          </w:tcPr>
          <w:p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0" w:type="dxa"/>
            <w:tcBorders>
              <w:top w:val="single" w:sz="6" w:space="0" w:color="auto"/>
              <w:left w:val="single" w:sz="6" w:space="0" w:color="auto"/>
            </w:tcBorders>
          </w:tcPr>
          <w:p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tcBorders>
              <w:top w:val="single" w:sz="6" w:space="0" w:color="auto"/>
              <w:left w:val="single" w:sz="6" w:space="0" w:color="auto"/>
            </w:tcBorders>
          </w:tcPr>
          <w:p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0" w:type="dxa"/>
            <w:tcBorders>
              <w:top w:val="single" w:sz="6" w:space="0" w:color="auto"/>
              <w:left w:val="single" w:sz="6" w:space="0" w:color="auto"/>
            </w:tcBorders>
          </w:tcPr>
          <w:p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tcBorders>
              <w:top w:val="single" w:sz="6" w:space="0" w:color="auto"/>
              <w:left w:val="single" w:sz="6" w:space="0" w:color="auto"/>
              <w:right w:val="single" w:sz="6" w:space="0" w:color="auto"/>
            </w:tcBorders>
          </w:tcPr>
          <w:p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2F61F2"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2F61F2" w:rsidRPr="00516CCD" w:rsidRDefault="002F61F2" w:rsidP="00D46421">
            <w:r w:rsidRPr="00516CCD">
              <w:t>Ray Rite</w:t>
            </w:r>
          </w:p>
        </w:tc>
        <w:tc>
          <w:tcPr>
            <w:tcW w:w="135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2014</w:t>
            </w:r>
          </w:p>
        </w:tc>
        <w:tc>
          <w:tcPr>
            <w:tcW w:w="234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jc w:val="both"/>
            </w:pPr>
            <w:r>
              <w:t>Justin Kauffman</w:t>
            </w:r>
          </w:p>
        </w:tc>
        <w:tc>
          <w:tcPr>
            <w:tcW w:w="1170" w:type="dxa"/>
            <w:tcBorders>
              <w:top w:val="single" w:sz="6" w:space="0" w:color="auto"/>
              <w:left w:val="single" w:sz="6" w:space="0" w:color="auto"/>
              <w:bottom w:val="single" w:sz="6" w:space="0" w:color="auto"/>
              <w:right w:val="single" w:sz="6" w:space="0" w:color="auto"/>
            </w:tcBorders>
          </w:tcPr>
          <w:p w:rsidR="002F61F2" w:rsidRPr="00516CCD" w:rsidRDefault="002F61F2"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w:t>
            </w:r>
            <w:r w:rsidR="0098004C">
              <w:rPr>
                <w:spacing w:val="-1"/>
              </w:rPr>
              <w:t>5</w:t>
            </w:r>
          </w:p>
        </w:tc>
        <w:tc>
          <w:tcPr>
            <w:tcW w:w="2790" w:type="dxa"/>
            <w:tcBorders>
              <w:top w:val="single" w:sz="6" w:space="0" w:color="auto"/>
              <w:left w:val="single" w:sz="6" w:space="0" w:color="auto"/>
              <w:bottom w:val="single" w:sz="6" w:space="0" w:color="auto"/>
              <w:right w:val="single" w:sz="6" w:space="0" w:color="auto"/>
            </w:tcBorders>
          </w:tcPr>
          <w:p w:rsidR="002F61F2" w:rsidRPr="003E02C6" w:rsidRDefault="0098004C"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rPr>
              <w:t>Vishal Sharma</w:t>
            </w:r>
          </w:p>
        </w:tc>
      </w:tr>
      <w:tr w:rsidR="002F61F2"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2F61F2" w:rsidRPr="00516CCD" w:rsidRDefault="002F61F2" w:rsidP="00D46421">
            <w:r w:rsidRPr="00516CCD">
              <w:t>Joe Huber</w:t>
            </w:r>
          </w:p>
        </w:tc>
        <w:tc>
          <w:tcPr>
            <w:tcW w:w="135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2013</w:t>
            </w:r>
          </w:p>
        </w:tc>
        <w:tc>
          <w:tcPr>
            <w:tcW w:w="234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jc w:val="both"/>
            </w:pPr>
            <w:r>
              <w:t>Liping Liu</w:t>
            </w:r>
          </w:p>
        </w:tc>
        <w:tc>
          <w:tcPr>
            <w:tcW w:w="1170" w:type="dxa"/>
            <w:tcBorders>
              <w:top w:val="single" w:sz="6" w:space="0" w:color="auto"/>
              <w:left w:val="single" w:sz="6" w:space="0" w:color="auto"/>
              <w:bottom w:val="single" w:sz="6" w:space="0" w:color="auto"/>
              <w:right w:val="single" w:sz="6" w:space="0" w:color="auto"/>
            </w:tcBorders>
          </w:tcPr>
          <w:p w:rsidR="002F61F2" w:rsidRPr="00516CCD" w:rsidRDefault="002F61F2"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w:t>
            </w:r>
            <w:r w:rsidR="0098004C">
              <w:rPr>
                <w:spacing w:val="-1"/>
              </w:rPr>
              <w:t>4</w:t>
            </w:r>
          </w:p>
        </w:tc>
        <w:tc>
          <w:tcPr>
            <w:tcW w:w="2790" w:type="dxa"/>
            <w:tcBorders>
              <w:top w:val="single" w:sz="6" w:space="0" w:color="auto"/>
              <w:left w:val="single" w:sz="6" w:space="0" w:color="auto"/>
              <w:bottom w:val="single" w:sz="6" w:space="0" w:color="auto"/>
              <w:right w:val="single" w:sz="6" w:space="0" w:color="auto"/>
            </w:tcBorders>
          </w:tcPr>
          <w:p w:rsidR="002F61F2" w:rsidRPr="003E02C6" w:rsidRDefault="0098004C"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t>Zahid Ayub</w:t>
            </w:r>
          </w:p>
        </w:tc>
      </w:tr>
      <w:tr w:rsidR="002F61F2"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2F61F2" w:rsidRPr="00516CCD" w:rsidRDefault="002F61F2" w:rsidP="00D46421">
            <w:r w:rsidRPr="00516CCD">
              <w:rPr>
                <w:spacing w:val="-1"/>
              </w:rPr>
              <w:t>Lorenzo Cremaschi</w:t>
            </w:r>
          </w:p>
        </w:tc>
        <w:tc>
          <w:tcPr>
            <w:tcW w:w="135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2014</w:t>
            </w:r>
          </w:p>
        </w:tc>
        <w:tc>
          <w:tcPr>
            <w:tcW w:w="2340" w:type="dxa"/>
            <w:tcBorders>
              <w:top w:val="single" w:sz="6" w:space="0" w:color="auto"/>
              <w:left w:val="single" w:sz="6" w:space="0" w:color="auto"/>
              <w:bottom w:val="single" w:sz="6" w:space="0" w:color="auto"/>
              <w:right w:val="single" w:sz="6" w:space="0" w:color="auto"/>
            </w:tcBorders>
          </w:tcPr>
          <w:p w:rsidR="002F61F2" w:rsidRPr="00516CCD" w:rsidRDefault="0098004C" w:rsidP="00D46421">
            <w:pPr>
              <w:jc w:val="both"/>
            </w:pPr>
            <w:r w:rsidRPr="0098004C">
              <w:t>Branislav Korenic</w:t>
            </w:r>
          </w:p>
        </w:tc>
        <w:tc>
          <w:tcPr>
            <w:tcW w:w="1170" w:type="dxa"/>
            <w:tcBorders>
              <w:top w:val="single" w:sz="6" w:space="0" w:color="auto"/>
              <w:left w:val="single" w:sz="6" w:space="0" w:color="auto"/>
              <w:bottom w:val="single" w:sz="6" w:space="0" w:color="auto"/>
              <w:right w:val="single" w:sz="6" w:space="0" w:color="auto"/>
            </w:tcBorders>
          </w:tcPr>
          <w:p w:rsidR="002F61F2" w:rsidRPr="00516CCD" w:rsidRDefault="0098004C" w:rsidP="00D4642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2012</w:t>
            </w:r>
          </w:p>
        </w:tc>
        <w:tc>
          <w:tcPr>
            <w:tcW w:w="2790" w:type="dxa"/>
            <w:tcBorders>
              <w:top w:val="single" w:sz="6" w:space="0" w:color="auto"/>
              <w:left w:val="single" w:sz="6" w:space="0" w:color="auto"/>
              <w:bottom w:val="single" w:sz="6" w:space="0" w:color="auto"/>
              <w:right w:val="single" w:sz="6" w:space="0" w:color="auto"/>
            </w:tcBorders>
          </w:tcPr>
          <w:p w:rsidR="002F61F2" w:rsidRPr="003E02C6" w:rsidRDefault="00477C3F"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Satheesh Kulankara</w:t>
            </w:r>
          </w:p>
        </w:tc>
      </w:tr>
      <w:tr w:rsidR="002F61F2"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2F61F2" w:rsidRPr="00516CCD" w:rsidRDefault="0098004C" w:rsidP="00D46421">
            <w:r>
              <w:t>Steve Eckels</w:t>
            </w:r>
          </w:p>
        </w:tc>
        <w:tc>
          <w:tcPr>
            <w:tcW w:w="1350" w:type="dxa"/>
            <w:tcBorders>
              <w:top w:val="single" w:sz="6" w:space="0" w:color="auto"/>
              <w:left w:val="single" w:sz="6" w:space="0" w:color="auto"/>
              <w:bottom w:val="single" w:sz="6" w:space="0" w:color="auto"/>
              <w:right w:val="single" w:sz="6" w:space="0" w:color="auto"/>
            </w:tcBorders>
          </w:tcPr>
          <w:p w:rsidR="002F61F2" w:rsidRPr="00516CCD" w:rsidRDefault="002F61F2" w:rsidP="002F61F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201</w:t>
            </w:r>
            <w:r>
              <w:rPr>
                <w:spacing w:val="-1"/>
              </w:rPr>
              <w:t>5</w:t>
            </w:r>
          </w:p>
        </w:tc>
        <w:tc>
          <w:tcPr>
            <w:tcW w:w="234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jc w:val="both"/>
            </w:pPr>
          </w:p>
        </w:tc>
        <w:tc>
          <w:tcPr>
            <w:tcW w:w="1170" w:type="dxa"/>
            <w:tcBorders>
              <w:top w:val="single" w:sz="6" w:space="0" w:color="auto"/>
              <w:left w:val="single" w:sz="6" w:space="0" w:color="auto"/>
              <w:bottom w:val="single" w:sz="6" w:space="0" w:color="auto"/>
              <w:right w:val="single" w:sz="6" w:space="0" w:color="auto"/>
            </w:tcBorders>
          </w:tcPr>
          <w:p w:rsidR="002F61F2" w:rsidRPr="00516CCD" w:rsidRDefault="002F61F2" w:rsidP="00D4642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790" w:type="dxa"/>
            <w:tcBorders>
              <w:top w:val="single" w:sz="6" w:space="0" w:color="auto"/>
              <w:left w:val="single" w:sz="6" w:space="0" w:color="auto"/>
              <w:bottom w:val="single" w:sz="6" w:space="0" w:color="auto"/>
              <w:right w:val="single" w:sz="6" w:space="0" w:color="auto"/>
            </w:tcBorders>
          </w:tcPr>
          <w:p w:rsidR="002F61F2" w:rsidRPr="003E02C6" w:rsidRDefault="00477C3F"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Lindsey King</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Achim Gotterbarm (NQ)</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2014</w:t>
            </w:r>
          </w:p>
        </w:tc>
        <w:tc>
          <w:tcPr>
            <w:tcW w:w="234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jc w:val="both"/>
            </w:pPr>
          </w:p>
        </w:tc>
        <w:tc>
          <w:tcPr>
            <w:tcW w:w="117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SAA Sherif</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8004C" w:rsidP="0098004C">
            <w:r>
              <w:t>Rick Couvillion</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sidRPr="00516CCD">
              <w:rPr>
                <w:spacing w:val="-1"/>
              </w:rPr>
              <w:t>201</w:t>
            </w:r>
            <w:r>
              <w:rPr>
                <w:spacing w:val="-1"/>
              </w:rPr>
              <w:t>3</w:t>
            </w:r>
          </w:p>
        </w:tc>
        <w:tc>
          <w:tcPr>
            <w:tcW w:w="234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Kumar Sivagnanam</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Evraam Gorgy</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2015</w:t>
            </w:r>
          </w:p>
        </w:tc>
        <w:tc>
          <w:tcPr>
            <w:tcW w:w="234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Trimble</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13899" w:rsidP="0098004C">
            <w:r>
              <w:t>Man-Hoe K</w:t>
            </w:r>
            <w:r w:rsidR="0098004C">
              <w:t>im</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2015</w:t>
            </w:r>
          </w:p>
        </w:tc>
        <w:tc>
          <w:tcPr>
            <w:tcW w:w="234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Omar Abdelaziz</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8004C" w:rsidP="0098004C">
            <w:r w:rsidRPr="0098004C">
              <w:t>Stanislav Perencevic</w:t>
            </w:r>
            <w:r w:rsidR="00C57A4E">
              <w:t>(NQ)</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2012</w:t>
            </w:r>
          </w:p>
        </w:tc>
        <w:tc>
          <w:tcPr>
            <w:tcW w:w="234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Vikrant Aute</w:t>
            </w:r>
          </w:p>
        </w:tc>
      </w:tr>
      <w:tr w:rsidR="0098004C"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98004C" w:rsidRPr="00516CCD" w:rsidRDefault="0098004C" w:rsidP="0098004C">
            <w:r w:rsidRPr="0098004C">
              <w:t>Anthony M Jacobi</w:t>
            </w:r>
          </w:p>
        </w:tc>
        <w:tc>
          <w:tcPr>
            <w:tcW w:w="1350" w:type="dxa"/>
            <w:tcBorders>
              <w:top w:val="single" w:sz="6" w:space="0" w:color="auto"/>
              <w:left w:val="single" w:sz="6" w:space="0" w:color="auto"/>
              <w:bottom w:val="single" w:sz="6" w:space="0" w:color="auto"/>
              <w:right w:val="single" w:sz="6" w:space="0" w:color="auto"/>
            </w:tcBorders>
          </w:tcPr>
          <w:p w:rsidR="0098004C" w:rsidRPr="00516CCD"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2012</w:t>
            </w:r>
          </w:p>
        </w:tc>
        <w:tc>
          <w:tcPr>
            <w:tcW w:w="234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98004C" w:rsidRPr="003E02C6" w:rsidRDefault="0098004C"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98004C" w:rsidRPr="003E02C6" w:rsidRDefault="00477C3F" w:rsidP="0098004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Dingel</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516CCD" w:rsidRDefault="00477C3F" w:rsidP="00477C3F">
            <w:r w:rsidRPr="0098004C">
              <w:t>Michael M Ohadi</w:t>
            </w:r>
          </w:p>
        </w:tc>
        <w:tc>
          <w:tcPr>
            <w:tcW w:w="1350" w:type="dxa"/>
            <w:tcBorders>
              <w:top w:val="single" w:sz="6" w:space="0" w:color="auto"/>
              <w:left w:val="single" w:sz="6" w:space="0" w:color="auto"/>
              <w:bottom w:val="single" w:sz="6" w:space="0" w:color="auto"/>
              <w:right w:val="single" w:sz="6" w:space="0" w:color="auto"/>
            </w:tcBorders>
          </w:tcPr>
          <w:p w:rsidR="00477C3F" w:rsidRPr="00516CCD"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r>
              <w:rPr>
                <w:spacing w:val="-1"/>
              </w:rPr>
              <w:t>2012</w:t>
            </w: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Kashif Nawaz</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Sankar Padhmanabhan</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Xiaofei Wang</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Puxuan Li</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Adnan H. Ayub</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William Asher</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Mike Wilson</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Charlie Lin</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Pat Geoghegan</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Minoo Mehdizadeh</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98004C"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Default="00F067A3"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Andreas Knoepfler</w:t>
            </w:r>
          </w:p>
        </w:tc>
      </w:tr>
      <w:tr w:rsidR="00477C3F" w:rsidRPr="003E02C6" w:rsidTr="005B2F11">
        <w:trPr>
          <w:cantSplit/>
          <w:trHeight w:hRule="exact" w:val="400"/>
        </w:trPr>
        <w:tc>
          <w:tcPr>
            <w:tcW w:w="2430" w:type="dxa"/>
            <w:tcBorders>
              <w:top w:val="single" w:sz="6" w:space="0" w:color="auto"/>
              <w:left w:val="single" w:sz="6" w:space="0" w:color="auto"/>
              <w:bottom w:val="single" w:sz="6" w:space="0" w:color="auto"/>
              <w:right w:val="single" w:sz="6" w:space="0" w:color="auto"/>
            </w:tcBorders>
            <w:vAlign w:val="center"/>
          </w:tcPr>
          <w:p w:rsidR="00477C3F" w:rsidRPr="00516CCD" w:rsidRDefault="00477C3F" w:rsidP="00477C3F"/>
        </w:tc>
        <w:tc>
          <w:tcPr>
            <w:tcW w:w="1350" w:type="dxa"/>
            <w:tcBorders>
              <w:top w:val="single" w:sz="6" w:space="0" w:color="auto"/>
              <w:left w:val="single" w:sz="6" w:space="0" w:color="auto"/>
              <w:bottom w:val="single" w:sz="6" w:space="0" w:color="auto"/>
              <w:right w:val="single" w:sz="6" w:space="0" w:color="auto"/>
            </w:tcBorders>
          </w:tcPr>
          <w:p w:rsidR="00477C3F" w:rsidRPr="00516CCD"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rPr>
            </w:pPr>
          </w:p>
        </w:tc>
        <w:tc>
          <w:tcPr>
            <w:tcW w:w="234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rsidR="00477C3F" w:rsidRPr="003E02C6" w:rsidRDefault="00477C3F"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tcBorders>
              <w:top w:val="single" w:sz="6" w:space="0" w:color="auto"/>
              <w:left w:val="single" w:sz="6" w:space="0" w:color="auto"/>
              <w:bottom w:val="single" w:sz="6" w:space="0" w:color="auto"/>
              <w:right w:val="single" w:sz="6" w:space="0" w:color="auto"/>
            </w:tcBorders>
          </w:tcPr>
          <w:p w:rsidR="00477C3F" w:rsidRPr="003E02C6" w:rsidRDefault="00F067A3" w:rsidP="00477C3F">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Florian </w:t>
            </w:r>
            <w:r w:rsidR="00913899">
              <w:rPr>
                <w:spacing w:val="-1"/>
                <w:sz w:val="18"/>
              </w:rPr>
              <w:t>Hudelmaier</w:t>
            </w:r>
          </w:p>
        </w:tc>
      </w:tr>
    </w:tbl>
    <w:p w:rsidR="005B2F11" w:rsidRDefault="005B2F11"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rsidR="005B2F11" w:rsidRDefault="005B2F11"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5B2F11" w:rsidRPr="004B7C73" w:rsidRDefault="005B2F11"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spacing w:val="-1"/>
          <w:sz w:val="22"/>
          <w:szCs w:val="22"/>
        </w:rPr>
      </w:pPr>
      <w:r w:rsidRPr="004B7C73">
        <w:rPr>
          <w:b/>
          <w:spacing w:val="-1"/>
          <w:sz w:val="22"/>
          <w:szCs w:val="22"/>
        </w:rPr>
        <w:t>DISTRIBUTION</w:t>
      </w:r>
    </w:p>
    <w:p w:rsidR="005B2F11" w:rsidRDefault="005B2F11"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tbl>
      <w:tblPr>
        <w:tblW w:w="1009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8"/>
        <w:gridCol w:w="4687"/>
      </w:tblGrid>
      <w:tr w:rsidR="00477C3F" w:rsidRPr="003E02C6" w:rsidTr="005D5EDB">
        <w:trPr>
          <w:cantSplit/>
          <w:trHeight w:val="372"/>
        </w:trPr>
        <w:tc>
          <w:tcPr>
            <w:tcW w:w="10080" w:type="dxa"/>
            <w:gridSpan w:val="2"/>
            <w:vAlign w:val="center"/>
          </w:tcPr>
          <w:p w:rsidR="00477C3F" w:rsidRPr="003E02C6" w:rsidRDefault="00477C3F" w:rsidP="005B2F1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477C3F" w:rsidRPr="003E02C6" w:rsidTr="00045235">
        <w:trPr>
          <w:trHeight w:val="665"/>
        </w:trPr>
        <w:tc>
          <w:tcPr>
            <w:tcW w:w="5400" w:type="dxa"/>
          </w:tcPr>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r>
              <w:rPr>
                <w:rFonts w:ascii="CG Times" w:hAnsi="CG Times"/>
                <w:spacing w:val="-1"/>
                <w:sz w:val="24"/>
              </w:rPr>
              <w:t xml:space="preserve"> Amir Jokar </w:t>
            </w:r>
          </w:p>
        </w:tc>
        <w:tc>
          <w:tcPr>
            <w:tcW w:w="4680" w:type="dxa"/>
            <w:vAlign w:val="center"/>
          </w:tcPr>
          <w:p w:rsidR="00477C3F" w:rsidRPr="00DE2887"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SH1@ashrae.net</w:t>
            </w:r>
          </w:p>
        </w:tc>
      </w:tr>
      <w:tr w:rsidR="00477C3F" w:rsidRPr="003E02C6" w:rsidTr="00045235">
        <w:trPr>
          <w:trHeight w:val="1160"/>
        </w:trPr>
        <w:tc>
          <w:tcPr>
            <w:tcW w:w="5400" w:type="dxa"/>
            <w:tcBorders>
              <w:bottom w:val="single" w:sz="4" w:space="0" w:color="auto"/>
            </w:tcBorders>
          </w:tcPr>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tcBorders>
              <w:bottom w:val="single" w:sz="4" w:space="0" w:color="auto"/>
            </w:tcBorders>
          </w:tcPr>
          <w:p w:rsidR="00477C3F"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477C3F" w:rsidRPr="003E02C6" w:rsidTr="00045235">
        <w:trPr>
          <w:cantSplit/>
          <w:trHeight w:val="620"/>
        </w:trPr>
        <w:tc>
          <w:tcPr>
            <w:tcW w:w="5400" w:type="dxa"/>
            <w:vAlign w:val="center"/>
          </w:tcPr>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680" w:type="dxa"/>
          </w:tcPr>
          <w:p w:rsidR="00477C3F"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477C3F" w:rsidRPr="003E02C6" w:rsidRDefault="00477C3F" w:rsidP="00477C3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rsidR="00572CC6" w:rsidRDefault="00572CC6" w:rsidP="008A5AD6">
      <w:pPr>
        <w:jc w:val="both"/>
        <w:rPr>
          <w:u w:val="double"/>
        </w:rPr>
      </w:pPr>
    </w:p>
    <w:p w:rsidR="004D4EC2" w:rsidRDefault="004D4EC2" w:rsidP="008A5AD6">
      <w:pPr>
        <w:jc w:val="both"/>
        <w:rPr>
          <w:u w:val="double"/>
        </w:rPr>
      </w:pPr>
    </w:p>
    <w:p w:rsidR="004D4EC2" w:rsidRPr="004B7C73" w:rsidRDefault="004D4EC2" w:rsidP="008A5AD6">
      <w:pPr>
        <w:jc w:val="both"/>
        <w:rPr>
          <w:sz w:val="22"/>
          <w:szCs w:val="22"/>
          <w:u w:val="double"/>
        </w:rPr>
      </w:pPr>
    </w:p>
    <w:p w:rsidR="004D4EC2" w:rsidRPr="004B7C73" w:rsidRDefault="004D4EC2" w:rsidP="008A5AD6">
      <w:pPr>
        <w:jc w:val="both"/>
        <w:rPr>
          <w:sz w:val="22"/>
          <w:szCs w:val="22"/>
          <w:u w:val="double"/>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b/>
          <w:spacing w:val="-1"/>
          <w:sz w:val="22"/>
          <w:szCs w:val="22"/>
        </w:rPr>
      </w:pPr>
    </w:p>
    <w:p w:rsidR="004D4EC2" w:rsidRPr="004B7C73" w:rsidRDefault="004D4EC2" w:rsidP="004D4EC2">
      <w:pPr>
        <w:rPr>
          <w:b/>
          <w:sz w:val="22"/>
          <w:szCs w:val="22"/>
        </w:rPr>
        <w:sectPr w:rsidR="004D4EC2" w:rsidRPr="004B7C73" w:rsidSect="007707E0">
          <w:headerReference w:type="even" r:id="rId8"/>
          <w:headerReference w:type="default" r:id="rId9"/>
          <w:footerReference w:type="even" r:id="rId10"/>
          <w:footerReference w:type="default" r:id="rId11"/>
          <w:headerReference w:type="first" r:id="rId12"/>
          <w:footerReference w:type="first" r:id="rId13"/>
          <w:pgSz w:w="12240" w:h="15840" w:code="1"/>
          <w:pgMar w:top="1166" w:right="1440" w:bottom="1170" w:left="1440" w:header="720" w:footer="720" w:gutter="0"/>
          <w:cols w:space="720"/>
          <w:docGrid w:linePitch="360"/>
        </w:sectPr>
      </w:pPr>
    </w:p>
    <w:p w:rsidR="004D4EC2" w:rsidRPr="000F3FBC" w:rsidRDefault="004D4EC2" w:rsidP="004D4EC2">
      <w:pPr>
        <w:jc w:val="center"/>
        <w:rPr>
          <w:b/>
          <w:sz w:val="32"/>
          <w:szCs w:val="32"/>
        </w:rPr>
      </w:pPr>
    </w:p>
    <w:p w:rsidR="004D4EC2" w:rsidRPr="000F3FBC" w:rsidRDefault="00B47FC8" w:rsidP="004D4EC2">
      <w:pPr>
        <w:jc w:val="center"/>
        <w:rPr>
          <w:b/>
          <w:sz w:val="32"/>
          <w:szCs w:val="32"/>
        </w:rPr>
      </w:pPr>
      <w:r>
        <w:rPr>
          <w:b/>
          <w:sz w:val="32"/>
          <w:szCs w:val="32"/>
        </w:rPr>
        <w:t xml:space="preserve">DRAFT MINUTES:  </w:t>
      </w:r>
      <w:r w:rsidR="004D4EC2" w:rsidRPr="000F3FBC">
        <w:rPr>
          <w:b/>
          <w:sz w:val="32"/>
          <w:szCs w:val="32"/>
        </w:rPr>
        <w:t>ASHRAE TC 1.3 – Heat Transfer and Fluid Flow</w:t>
      </w:r>
    </w:p>
    <w:p w:rsidR="004D4EC2" w:rsidRPr="000F3FBC" w:rsidRDefault="004D4EC2" w:rsidP="004D4EC2">
      <w:pPr>
        <w:jc w:val="center"/>
        <w:rPr>
          <w:b/>
          <w:sz w:val="32"/>
          <w:szCs w:val="32"/>
        </w:rPr>
      </w:pPr>
      <w:r w:rsidRPr="000F3FBC">
        <w:rPr>
          <w:b/>
          <w:sz w:val="32"/>
          <w:szCs w:val="32"/>
        </w:rPr>
        <w:t>Annual Meeting, 2</w:t>
      </w:r>
      <w:r w:rsidR="00907853" w:rsidRPr="000F3FBC">
        <w:rPr>
          <w:b/>
          <w:sz w:val="32"/>
          <w:szCs w:val="32"/>
        </w:rPr>
        <w:t>8</w:t>
      </w:r>
      <w:r w:rsidRPr="000F3FBC">
        <w:rPr>
          <w:b/>
          <w:sz w:val="32"/>
          <w:szCs w:val="32"/>
        </w:rPr>
        <w:t xml:space="preserve"> J</w:t>
      </w:r>
      <w:r w:rsidR="00907853" w:rsidRPr="000F3FBC">
        <w:rPr>
          <w:b/>
          <w:sz w:val="32"/>
          <w:szCs w:val="32"/>
        </w:rPr>
        <w:t>une</w:t>
      </w:r>
      <w:r w:rsidRPr="000F3FBC">
        <w:rPr>
          <w:b/>
          <w:sz w:val="32"/>
          <w:szCs w:val="32"/>
        </w:rPr>
        <w:t xml:space="preserve"> 2016</w:t>
      </w:r>
    </w:p>
    <w:p w:rsidR="004D4EC2" w:rsidRDefault="004D4EC2" w:rsidP="004D4EC2">
      <w:pPr>
        <w:jc w:val="both"/>
        <w:rPr>
          <w:sz w:val="22"/>
          <w:szCs w:val="22"/>
        </w:rPr>
      </w:pPr>
    </w:p>
    <w:p w:rsidR="00C37344" w:rsidRPr="004B7C73" w:rsidRDefault="00C37344" w:rsidP="004D4EC2">
      <w:pPr>
        <w:jc w:val="both"/>
        <w:rPr>
          <w:sz w:val="22"/>
          <w:szCs w:val="22"/>
        </w:rPr>
      </w:pPr>
    </w:p>
    <w:p w:rsidR="004D4EC2" w:rsidRPr="005C0705" w:rsidRDefault="004D4EC2" w:rsidP="004D4EC2">
      <w:pPr>
        <w:jc w:val="both"/>
        <w:rPr>
          <w:b/>
        </w:rPr>
      </w:pPr>
      <w:r w:rsidRPr="005C0705">
        <w:rPr>
          <w:b/>
        </w:rPr>
        <w:t xml:space="preserve">Call to Order and Reading of TC 1.3 Scope </w:t>
      </w:r>
      <w:r w:rsidRPr="005C0705">
        <w:t>(Rite)</w:t>
      </w:r>
    </w:p>
    <w:p w:rsidR="004D4EC2" w:rsidRPr="005C0705" w:rsidRDefault="004D4EC2" w:rsidP="004D4EC2">
      <w:pPr>
        <w:tabs>
          <w:tab w:val="left" w:pos="180"/>
        </w:tabs>
        <w:jc w:val="both"/>
      </w:pPr>
      <w:r w:rsidRPr="005C0705">
        <w:t>Chair Ray Rite called the meeting to order at 1:00pm. The title, purpose and scope of the TC were read</w:t>
      </w:r>
    </w:p>
    <w:p w:rsidR="00C37344" w:rsidRPr="005C0705" w:rsidRDefault="00C37344" w:rsidP="004D4EC2">
      <w:pPr>
        <w:jc w:val="both"/>
        <w:rPr>
          <w:b/>
        </w:rPr>
      </w:pPr>
    </w:p>
    <w:p w:rsidR="004D4EC2" w:rsidRPr="005C0705" w:rsidRDefault="004D4EC2" w:rsidP="004D4EC2">
      <w:pPr>
        <w:jc w:val="both"/>
        <w:rPr>
          <w:b/>
        </w:rPr>
      </w:pPr>
      <w:r w:rsidRPr="005C0705">
        <w:rPr>
          <w:b/>
        </w:rPr>
        <w:t xml:space="preserve">Introduction of members and guests </w:t>
      </w:r>
      <w:r w:rsidRPr="005C0705">
        <w:t>(Rite)</w:t>
      </w:r>
    </w:p>
    <w:p w:rsidR="004D4EC2" w:rsidRPr="005C0705" w:rsidRDefault="004D4EC2" w:rsidP="004D4EC2">
      <w:pPr>
        <w:tabs>
          <w:tab w:val="left" w:pos="180"/>
        </w:tabs>
        <w:jc w:val="both"/>
      </w:pPr>
      <w:r w:rsidRPr="005C0705">
        <w:t>Introductions around the room followed</w:t>
      </w:r>
    </w:p>
    <w:p w:rsidR="00C37344" w:rsidRPr="005C0705" w:rsidRDefault="00C37344" w:rsidP="004D4EC2">
      <w:pPr>
        <w:jc w:val="both"/>
      </w:pPr>
    </w:p>
    <w:p w:rsidR="004D4EC2" w:rsidRPr="005C0705" w:rsidRDefault="004D4EC2" w:rsidP="004D4EC2">
      <w:pPr>
        <w:jc w:val="both"/>
        <w:rPr>
          <w:b/>
        </w:rPr>
      </w:pPr>
      <w:r w:rsidRPr="005C0705">
        <w:rPr>
          <w:b/>
        </w:rPr>
        <w:t xml:space="preserve">Establishment of Quorum </w:t>
      </w:r>
      <w:r w:rsidRPr="005C0705">
        <w:t>(Rite)</w:t>
      </w:r>
    </w:p>
    <w:p w:rsidR="004D4EC2" w:rsidRPr="005C0705" w:rsidRDefault="00F36CEC" w:rsidP="004D4EC2">
      <w:pPr>
        <w:pStyle w:val="ListParagraph"/>
        <w:numPr>
          <w:ilvl w:val="0"/>
          <w:numId w:val="22"/>
        </w:numPr>
        <w:tabs>
          <w:tab w:val="left" w:pos="180"/>
        </w:tabs>
        <w:spacing w:after="0" w:line="240" w:lineRule="auto"/>
        <w:jc w:val="both"/>
        <w:rPr>
          <w:rFonts w:ascii="Times New Roman" w:hAnsi="Times New Roman"/>
          <w:sz w:val="20"/>
          <w:szCs w:val="20"/>
        </w:rPr>
      </w:pPr>
      <w:r w:rsidRPr="005C0705">
        <w:rPr>
          <w:rFonts w:ascii="Times New Roman" w:hAnsi="Times New Roman"/>
          <w:sz w:val="20"/>
          <w:szCs w:val="20"/>
        </w:rPr>
        <w:t>1</w:t>
      </w:r>
      <w:r w:rsidR="00C57A4E">
        <w:rPr>
          <w:rFonts w:ascii="Times New Roman" w:hAnsi="Times New Roman"/>
          <w:sz w:val="20"/>
          <w:szCs w:val="20"/>
        </w:rPr>
        <w:t>0</w:t>
      </w:r>
      <w:r w:rsidR="004D4EC2" w:rsidRPr="005C0705">
        <w:rPr>
          <w:rFonts w:ascii="Times New Roman" w:hAnsi="Times New Roman"/>
          <w:sz w:val="20"/>
          <w:szCs w:val="20"/>
        </w:rPr>
        <w:t xml:space="preserve"> of 1</w:t>
      </w:r>
      <w:r w:rsidR="002B1C82" w:rsidRPr="005C0705">
        <w:rPr>
          <w:rFonts w:ascii="Times New Roman" w:hAnsi="Times New Roman"/>
          <w:sz w:val="20"/>
          <w:szCs w:val="20"/>
        </w:rPr>
        <w:t>2</w:t>
      </w:r>
      <w:r w:rsidR="004D4EC2" w:rsidRPr="005C0705">
        <w:rPr>
          <w:rFonts w:ascii="Times New Roman" w:hAnsi="Times New Roman"/>
          <w:sz w:val="20"/>
          <w:szCs w:val="20"/>
        </w:rPr>
        <w:t xml:space="preserve"> voting members who count against quorum were present</w:t>
      </w:r>
      <w:r w:rsidR="00C57A4E">
        <w:rPr>
          <w:rFonts w:ascii="Times New Roman" w:hAnsi="Times New Roman"/>
          <w:sz w:val="20"/>
          <w:szCs w:val="20"/>
        </w:rPr>
        <w:t xml:space="preserve"> 2 non-quorum also present</w:t>
      </w:r>
      <w:r w:rsidR="004D4EC2" w:rsidRPr="005C0705">
        <w:rPr>
          <w:rFonts w:ascii="Times New Roman" w:hAnsi="Times New Roman"/>
          <w:sz w:val="20"/>
          <w:szCs w:val="20"/>
        </w:rPr>
        <w:t xml:space="preserve">, so a quorum was established </w:t>
      </w:r>
    </w:p>
    <w:p w:rsidR="004D4EC2" w:rsidRPr="005C0705" w:rsidRDefault="004D4EC2" w:rsidP="00C57A4E">
      <w:pPr>
        <w:pStyle w:val="ListParagraph"/>
        <w:numPr>
          <w:ilvl w:val="0"/>
          <w:numId w:val="22"/>
        </w:numPr>
        <w:tabs>
          <w:tab w:val="left" w:pos="180"/>
        </w:tabs>
        <w:spacing w:after="0" w:line="240" w:lineRule="auto"/>
        <w:jc w:val="both"/>
        <w:rPr>
          <w:rFonts w:ascii="Times New Roman" w:hAnsi="Times New Roman"/>
          <w:sz w:val="20"/>
          <w:szCs w:val="20"/>
        </w:rPr>
      </w:pPr>
      <w:r w:rsidRPr="005C0705">
        <w:rPr>
          <w:rFonts w:ascii="Times New Roman" w:hAnsi="Times New Roman"/>
          <w:sz w:val="20"/>
          <w:szCs w:val="20"/>
        </w:rPr>
        <w:t>Voting members present included:  Rite, Cremaschi, Gotterbarm</w:t>
      </w:r>
      <w:r w:rsidR="00C57A4E">
        <w:rPr>
          <w:rFonts w:ascii="Times New Roman" w:hAnsi="Times New Roman"/>
          <w:sz w:val="20"/>
          <w:szCs w:val="20"/>
        </w:rPr>
        <w:t>(NQ)</w:t>
      </w:r>
      <w:r w:rsidR="002F61F2" w:rsidRPr="005C0705">
        <w:rPr>
          <w:rFonts w:ascii="Times New Roman" w:hAnsi="Times New Roman"/>
          <w:sz w:val="20"/>
          <w:szCs w:val="20"/>
        </w:rPr>
        <w:t>,</w:t>
      </w:r>
      <w:r w:rsidRPr="005C0705">
        <w:rPr>
          <w:rFonts w:ascii="Times New Roman" w:hAnsi="Times New Roman"/>
          <w:sz w:val="20"/>
          <w:szCs w:val="20"/>
        </w:rPr>
        <w:t xml:space="preserve">, </w:t>
      </w:r>
      <w:r w:rsidR="00C57A4E">
        <w:rPr>
          <w:rFonts w:ascii="Times New Roman" w:hAnsi="Times New Roman"/>
          <w:sz w:val="20"/>
          <w:szCs w:val="20"/>
        </w:rPr>
        <w:t>Eckels, Huber, Gorgy</w:t>
      </w:r>
      <w:r w:rsidRPr="005C0705">
        <w:rPr>
          <w:rFonts w:ascii="Times New Roman" w:hAnsi="Times New Roman"/>
          <w:sz w:val="20"/>
          <w:szCs w:val="20"/>
        </w:rPr>
        <w:t xml:space="preserve">, Kim, </w:t>
      </w:r>
      <w:r w:rsidR="00F36CEC" w:rsidRPr="005C0705">
        <w:rPr>
          <w:rFonts w:ascii="Times New Roman" w:hAnsi="Times New Roman"/>
          <w:sz w:val="20"/>
          <w:szCs w:val="20"/>
        </w:rPr>
        <w:t>Ohadi, Couvillion</w:t>
      </w:r>
      <w:r w:rsidR="00C57A4E">
        <w:rPr>
          <w:rFonts w:ascii="Times New Roman" w:hAnsi="Times New Roman"/>
          <w:sz w:val="20"/>
          <w:szCs w:val="20"/>
        </w:rPr>
        <w:t xml:space="preserve">, Jacobi, </w:t>
      </w:r>
      <w:r w:rsidR="00C57A4E" w:rsidRPr="00C57A4E">
        <w:rPr>
          <w:rFonts w:ascii="Times New Roman" w:hAnsi="Times New Roman"/>
          <w:sz w:val="20"/>
          <w:szCs w:val="20"/>
        </w:rPr>
        <w:t>Perencevic</w:t>
      </w:r>
    </w:p>
    <w:p w:rsidR="00C57A4E" w:rsidRPr="00C57A4E" w:rsidRDefault="004D4EC2" w:rsidP="006C2BAF">
      <w:pPr>
        <w:pStyle w:val="ListParagraph"/>
        <w:numPr>
          <w:ilvl w:val="0"/>
          <w:numId w:val="22"/>
        </w:numPr>
        <w:tabs>
          <w:tab w:val="left" w:pos="180"/>
        </w:tabs>
        <w:spacing w:after="0" w:line="240" w:lineRule="auto"/>
        <w:jc w:val="both"/>
        <w:rPr>
          <w:b/>
        </w:rPr>
      </w:pPr>
      <w:r w:rsidRPr="005C0705">
        <w:rPr>
          <w:rFonts w:ascii="Times New Roman" w:hAnsi="Times New Roman"/>
          <w:sz w:val="20"/>
          <w:szCs w:val="20"/>
        </w:rPr>
        <w:t xml:space="preserve">Voting members absent were:  </w:t>
      </w:r>
      <w:r w:rsidR="00C57A4E">
        <w:rPr>
          <w:rFonts w:ascii="Times New Roman" w:hAnsi="Times New Roman"/>
          <w:sz w:val="20"/>
          <w:szCs w:val="20"/>
        </w:rPr>
        <w:t xml:space="preserve">Kauffman, </w:t>
      </w:r>
      <w:r w:rsidR="00F36CEC" w:rsidRPr="005C0705">
        <w:rPr>
          <w:rFonts w:ascii="Times New Roman" w:hAnsi="Times New Roman"/>
          <w:sz w:val="20"/>
          <w:szCs w:val="20"/>
        </w:rPr>
        <w:t>Liu</w:t>
      </w:r>
      <w:r w:rsidRPr="005C0705">
        <w:rPr>
          <w:rFonts w:ascii="Times New Roman" w:hAnsi="Times New Roman"/>
          <w:sz w:val="20"/>
          <w:szCs w:val="20"/>
        </w:rPr>
        <w:t xml:space="preserve"> </w:t>
      </w:r>
      <w:r w:rsidR="00C57A4E">
        <w:rPr>
          <w:rFonts w:ascii="Times New Roman" w:hAnsi="Times New Roman"/>
          <w:sz w:val="20"/>
          <w:szCs w:val="20"/>
        </w:rPr>
        <w:t>, Korenic</w:t>
      </w:r>
    </w:p>
    <w:p w:rsidR="00C37344" w:rsidRPr="00C57A4E" w:rsidRDefault="00C37344" w:rsidP="00C57A4E">
      <w:pPr>
        <w:tabs>
          <w:tab w:val="left" w:pos="180"/>
        </w:tabs>
        <w:ind w:left="180"/>
        <w:jc w:val="both"/>
        <w:rPr>
          <w:b/>
        </w:rPr>
      </w:pPr>
    </w:p>
    <w:p w:rsidR="004D4EC2" w:rsidRPr="00C57A4E" w:rsidRDefault="004D4EC2" w:rsidP="00C57A4E">
      <w:pPr>
        <w:tabs>
          <w:tab w:val="left" w:pos="180"/>
        </w:tabs>
        <w:jc w:val="both"/>
        <w:rPr>
          <w:b/>
        </w:rPr>
      </w:pPr>
      <w:r w:rsidRPr="00C57A4E">
        <w:rPr>
          <w:b/>
        </w:rPr>
        <w:t xml:space="preserve">Review/Approve Minutes from </w:t>
      </w:r>
      <w:r w:rsidR="00F724A0" w:rsidRPr="00C57A4E">
        <w:rPr>
          <w:b/>
        </w:rPr>
        <w:t>Orlando</w:t>
      </w:r>
      <w:r w:rsidRPr="00C57A4E">
        <w:rPr>
          <w:b/>
        </w:rPr>
        <w:t xml:space="preserve">, </w:t>
      </w:r>
      <w:r w:rsidR="00F724A0" w:rsidRPr="00C57A4E">
        <w:rPr>
          <w:b/>
        </w:rPr>
        <w:t>Jan 2016</w:t>
      </w:r>
      <w:r w:rsidRPr="00C57A4E">
        <w:rPr>
          <w:b/>
        </w:rPr>
        <w:t xml:space="preserve"> </w:t>
      </w:r>
      <w:r w:rsidRPr="005C0705">
        <w:t>(Rite)</w:t>
      </w:r>
    </w:p>
    <w:p w:rsidR="004D4EC2" w:rsidRPr="000F3FBC" w:rsidRDefault="004D4EC2" w:rsidP="004D4EC2">
      <w:pPr>
        <w:tabs>
          <w:tab w:val="left" w:pos="180"/>
        </w:tabs>
        <w:jc w:val="both"/>
        <w:rPr>
          <w:b/>
        </w:rPr>
      </w:pPr>
      <w:r w:rsidRPr="005C0705">
        <w:rPr>
          <w:u w:val="single"/>
        </w:rPr>
        <w:t>Motion:</w:t>
      </w:r>
      <w:r w:rsidRPr="005C0705">
        <w:rPr>
          <w:b/>
        </w:rPr>
        <w:t xml:space="preserve">  </w:t>
      </w:r>
      <w:r w:rsidRPr="005C0705">
        <w:t>Approve minutes as submitted.  (Huber/</w:t>
      </w:r>
      <w:r w:rsidR="007B59C1" w:rsidRPr="005C0705">
        <w:t xml:space="preserve"> Gorgy</w:t>
      </w:r>
      <w:r w:rsidRPr="005C0705">
        <w:t xml:space="preserve">)  </w:t>
      </w:r>
      <w:r w:rsidR="007B59C1" w:rsidRPr="005C0705">
        <w:t>1</w:t>
      </w:r>
      <w:r w:rsidR="002B1C82" w:rsidRPr="005C0705">
        <w:t>0</w:t>
      </w:r>
      <w:r w:rsidRPr="005C0705">
        <w:t>-0-</w:t>
      </w:r>
      <w:r w:rsidR="00C57A4E">
        <w:t>1</w:t>
      </w:r>
      <w:r w:rsidRPr="005C0705">
        <w:t>-</w:t>
      </w:r>
      <w:r w:rsidR="00C57A4E">
        <w:t>3</w:t>
      </w:r>
      <w:r w:rsidRPr="005C0705">
        <w:t>-CNV</w:t>
      </w:r>
    </w:p>
    <w:p w:rsidR="004D4EC2" w:rsidRPr="005C0705" w:rsidRDefault="004D4EC2" w:rsidP="004D4EC2">
      <w:pPr>
        <w:jc w:val="both"/>
      </w:pPr>
    </w:p>
    <w:p w:rsidR="004D4EC2" w:rsidRPr="005C0705" w:rsidRDefault="004D4EC2" w:rsidP="004D4EC2">
      <w:pPr>
        <w:jc w:val="both"/>
      </w:pPr>
      <w:r w:rsidRPr="005C0705">
        <w:rPr>
          <w:b/>
        </w:rPr>
        <w:t xml:space="preserve">Section Head Comments </w:t>
      </w:r>
      <w:r w:rsidRPr="005C0705">
        <w:t xml:space="preserve">(Jokar) </w:t>
      </w:r>
    </w:p>
    <w:p w:rsidR="004D4EC2" w:rsidRPr="005C0705" w:rsidRDefault="004D4EC2" w:rsidP="004D4EC2">
      <w:pPr>
        <w:pStyle w:val="ListParagraph"/>
        <w:numPr>
          <w:ilvl w:val="0"/>
          <w:numId w:val="22"/>
        </w:numPr>
        <w:tabs>
          <w:tab w:val="left" w:pos="180"/>
        </w:tabs>
        <w:spacing w:after="0" w:line="240" w:lineRule="auto"/>
        <w:jc w:val="both"/>
        <w:rPr>
          <w:rFonts w:ascii="Times New Roman" w:hAnsi="Times New Roman"/>
          <w:sz w:val="20"/>
          <w:szCs w:val="20"/>
        </w:rPr>
      </w:pPr>
      <w:r w:rsidRPr="005C0705">
        <w:rPr>
          <w:rFonts w:ascii="Times New Roman" w:hAnsi="Times New Roman"/>
          <w:sz w:val="20"/>
          <w:szCs w:val="20"/>
        </w:rPr>
        <w:t>ASHRAE recommends that TC officers use the email alias available for each officer. The new TC websites are now up and running. Guest interested in joining the TC can click on the “Join TC” button located at the top right of the webpage.</w:t>
      </w:r>
    </w:p>
    <w:p w:rsidR="004D4EC2" w:rsidRPr="005C0705" w:rsidRDefault="004D4EC2" w:rsidP="004D4EC2">
      <w:pPr>
        <w:pStyle w:val="ListParagraph"/>
        <w:numPr>
          <w:ilvl w:val="0"/>
          <w:numId w:val="22"/>
        </w:numPr>
        <w:tabs>
          <w:tab w:val="left" w:pos="180"/>
        </w:tabs>
        <w:spacing w:after="0" w:line="240" w:lineRule="auto"/>
        <w:jc w:val="both"/>
        <w:rPr>
          <w:rFonts w:ascii="Times New Roman" w:hAnsi="Times New Roman"/>
          <w:sz w:val="20"/>
          <w:szCs w:val="20"/>
        </w:rPr>
      </w:pPr>
      <w:r w:rsidRPr="005C0705">
        <w:rPr>
          <w:rFonts w:ascii="Times New Roman" w:hAnsi="Times New Roman"/>
          <w:sz w:val="20"/>
          <w:szCs w:val="20"/>
        </w:rPr>
        <w:t>Concerning publishing material on the website, no copyrighted material should be uploaded (including the material ASHRAE owns such as reports or papers).</w:t>
      </w:r>
    </w:p>
    <w:p w:rsidR="00C37344" w:rsidRPr="005C0705" w:rsidRDefault="00C37344" w:rsidP="004D4EC2">
      <w:pPr>
        <w:jc w:val="both"/>
      </w:pPr>
    </w:p>
    <w:p w:rsidR="004D4EC2" w:rsidRPr="005C0705" w:rsidRDefault="004D4EC2" w:rsidP="004D4EC2">
      <w:pPr>
        <w:jc w:val="both"/>
      </w:pPr>
      <w:r w:rsidRPr="005C0705">
        <w:rPr>
          <w:b/>
        </w:rPr>
        <w:t xml:space="preserve">Program Subcommittee </w:t>
      </w:r>
      <w:r w:rsidRPr="005C0705">
        <w:t>(Cremaschi)</w:t>
      </w:r>
    </w:p>
    <w:p w:rsidR="004D4EC2" w:rsidRPr="005C0705" w:rsidRDefault="007B59C1" w:rsidP="007B59C1">
      <w:pPr>
        <w:pStyle w:val="ListParagraph"/>
        <w:numPr>
          <w:ilvl w:val="0"/>
          <w:numId w:val="23"/>
        </w:numPr>
        <w:autoSpaceDE w:val="0"/>
        <w:autoSpaceDN w:val="0"/>
        <w:adjustRightInd w:val="0"/>
        <w:jc w:val="both"/>
        <w:rPr>
          <w:rFonts w:ascii="Times New Roman" w:hAnsi="Times New Roman"/>
          <w:sz w:val="20"/>
          <w:szCs w:val="20"/>
        </w:rPr>
      </w:pPr>
      <w:r w:rsidRPr="005C0705">
        <w:rPr>
          <w:rFonts w:ascii="Times New Roman" w:hAnsi="Times New Roman"/>
          <w:sz w:val="20"/>
          <w:szCs w:val="20"/>
        </w:rPr>
        <w:t>Seminar 44</w:t>
      </w:r>
      <w:r w:rsidR="004D4EC2" w:rsidRPr="005C0705">
        <w:rPr>
          <w:rFonts w:ascii="Times New Roman" w:hAnsi="Times New Roman"/>
          <w:sz w:val="20"/>
          <w:szCs w:val="20"/>
        </w:rPr>
        <w:t xml:space="preserve">:  </w:t>
      </w:r>
      <w:r w:rsidRPr="005C0705">
        <w:rPr>
          <w:rFonts w:ascii="Times New Roman" w:hAnsi="Times New Roman"/>
          <w:sz w:val="20"/>
          <w:szCs w:val="20"/>
        </w:rPr>
        <w:t>Optimization and Validation of Novel Designs for Air-to-Refrigerant Heat Exchangers</w:t>
      </w:r>
      <w:r w:rsidR="004D4EC2" w:rsidRPr="005C0705">
        <w:rPr>
          <w:rFonts w:ascii="Times New Roman" w:hAnsi="Times New Roman"/>
          <w:sz w:val="20"/>
          <w:szCs w:val="20"/>
        </w:rPr>
        <w:t>.  The seminar was well attended</w:t>
      </w:r>
      <w:r w:rsidRPr="005C0705">
        <w:rPr>
          <w:rFonts w:ascii="Times New Roman" w:hAnsi="Times New Roman"/>
          <w:sz w:val="20"/>
          <w:szCs w:val="20"/>
        </w:rPr>
        <w:t xml:space="preserve"> Tuesday</w:t>
      </w:r>
      <w:r w:rsidR="004D4EC2" w:rsidRPr="005C0705">
        <w:rPr>
          <w:rFonts w:ascii="Times New Roman" w:hAnsi="Times New Roman"/>
          <w:sz w:val="20"/>
          <w:szCs w:val="20"/>
        </w:rPr>
        <w:t xml:space="preserve"> 2</w:t>
      </w:r>
      <w:r w:rsidRPr="005C0705">
        <w:rPr>
          <w:rFonts w:ascii="Times New Roman" w:hAnsi="Times New Roman"/>
          <w:sz w:val="20"/>
          <w:szCs w:val="20"/>
        </w:rPr>
        <w:t>8</w:t>
      </w:r>
      <w:r w:rsidR="004D4EC2" w:rsidRPr="005C0705">
        <w:rPr>
          <w:rFonts w:ascii="Times New Roman" w:hAnsi="Times New Roman"/>
          <w:sz w:val="20"/>
          <w:szCs w:val="20"/>
          <w:vertAlign w:val="superscript"/>
        </w:rPr>
        <w:t>th</w:t>
      </w:r>
      <w:r w:rsidRPr="005C0705">
        <w:rPr>
          <w:rFonts w:ascii="Times New Roman" w:hAnsi="Times New Roman"/>
          <w:sz w:val="20"/>
          <w:szCs w:val="20"/>
        </w:rPr>
        <w:t xml:space="preserve"> 2016 11:00AM-12:30PM. Rite</w:t>
      </w:r>
      <w:r w:rsidR="004D4EC2" w:rsidRPr="005C0705">
        <w:rPr>
          <w:rFonts w:ascii="Times New Roman" w:hAnsi="Times New Roman"/>
          <w:sz w:val="20"/>
          <w:szCs w:val="20"/>
        </w:rPr>
        <w:t xml:space="preserve"> led the submission as well as chairing the seminar</w:t>
      </w:r>
    </w:p>
    <w:p w:rsidR="004D4EC2" w:rsidRPr="005C0705" w:rsidRDefault="004D4EC2" w:rsidP="004D4EC2">
      <w:pPr>
        <w:pStyle w:val="ListParagraph"/>
        <w:numPr>
          <w:ilvl w:val="0"/>
          <w:numId w:val="23"/>
        </w:numPr>
        <w:autoSpaceDE w:val="0"/>
        <w:autoSpaceDN w:val="0"/>
        <w:adjustRightInd w:val="0"/>
        <w:spacing w:after="0" w:line="240" w:lineRule="auto"/>
        <w:jc w:val="both"/>
        <w:rPr>
          <w:rFonts w:ascii="Times New Roman" w:hAnsi="Times New Roman"/>
          <w:sz w:val="20"/>
          <w:szCs w:val="20"/>
        </w:rPr>
      </w:pPr>
      <w:r w:rsidRPr="005C0705">
        <w:rPr>
          <w:rFonts w:ascii="Times New Roman" w:hAnsi="Times New Roman"/>
          <w:sz w:val="20"/>
          <w:szCs w:val="20"/>
        </w:rPr>
        <w:t>List of seminars and workshops were sent to Rite and Cremaschi</w:t>
      </w:r>
    </w:p>
    <w:p w:rsidR="004D4EC2" w:rsidRPr="005C0705" w:rsidRDefault="004D4EC2" w:rsidP="004D4EC2">
      <w:pPr>
        <w:pStyle w:val="ListParagraph"/>
        <w:autoSpaceDE w:val="0"/>
        <w:autoSpaceDN w:val="0"/>
        <w:adjustRightInd w:val="0"/>
        <w:spacing w:after="0" w:line="240" w:lineRule="auto"/>
        <w:ind w:left="540"/>
        <w:jc w:val="both"/>
        <w:rPr>
          <w:rFonts w:ascii="Times New Roman" w:hAnsi="Times New Roman"/>
          <w:sz w:val="20"/>
          <w:szCs w:val="20"/>
        </w:rPr>
      </w:pPr>
    </w:p>
    <w:p w:rsidR="004D4EC2" w:rsidRPr="005C0705" w:rsidRDefault="004D4EC2" w:rsidP="005C0705">
      <w:pPr>
        <w:autoSpaceDE w:val="0"/>
        <w:autoSpaceDN w:val="0"/>
        <w:adjustRightInd w:val="0"/>
        <w:ind w:left="180"/>
        <w:jc w:val="both"/>
      </w:pPr>
      <w:r w:rsidRPr="005C0705">
        <w:rPr>
          <w:u w:val="single"/>
        </w:rPr>
        <w:t>New Ideas</w:t>
      </w:r>
      <w:r w:rsidRPr="005C0705">
        <w:t>:</w:t>
      </w:r>
    </w:p>
    <w:p w:rsidR="004D4EC2" w:rsidRPr="005C0705" w:rsidRDefault="007B59C1" w:rsidP="004D4EC2">
      <w:pPr>
        <w:autoSpaceDE w:val="0"/>
        <w:autoSpaceDN w:val="0"/>
        <w:adjustRightInd w:val="0"/>
        <w:jc w:val="both"/>
      </w:pPr>
      <w:r w:rsidRPr="005C0705">
        <w:t>Cremaschi</w:t>
      </w:r>
      <w:r w:rsidR="00C57A4E">
        <w:t xml:space="preserve"> announced </w:t>
      </w:r>
      <w:r w:rsidRPr="005C0705">
        <w:t>a mini-conference</w:t>
      </w:r>
      <w:r w:rsidR="00F724A0" w:rsidRPr="005C0705">
        <w:t xml:space="preserve"> (</w:t>
      </w:r>
      <w:r w:rsidR="002B1C82" w:rsidRPr="005C0705">
        <w:t>Performance of heat exchanger in field operation including application under frosting conditions</w:t>
      </w:r>
      <w:r w:rsidR="00F724A0" w:rsidRPr="005C0705">
        <w:t>)</w:t>
      </w:r>
      <w:r w:rsidRPr="005C0705">
        <w:t xml:space="preserve"> for Long Beach. TC 1.3 will participate along with 11 other TCs.</w:t>
      </w:r>
      <w:r w:rsidR="004D4EC2" w:rsidRPr="005C0705">
        <w:t xml:space="preserve"> </w:t>
      </w:r>
    </w:p>
    <w:p w:rsidR="00C37344" w:rsidRPr="005C0705" w:rsidRDefault="00C37344" w:rsidP="004D4EC2">
      <w:pPr>
        <w:autoSpaceDE w:val="0"/>
        <w:autoSpaceDN w:val="0"/>
        <w:adjustRightInd w:val="0"/>
        <w:jc w:val="both"/>
      </w:pPr>
    </w:p>
    <w:p w:rsidR="004D4EC2" w:rsidRPr="005C0705" w:rsidRDefault="004D4EC2" w:rsidP="004D4EC2">
      <w:pPr>
        <w:autoSpaceDE w:val="0"/>
        <w:autoSpaceDN w:val="0"/>
        <w:adjustRightInd w:val="0"/>
        <w:jc w:val="both"/>
      </w:pPr>
      <w:r w:rsidRPr="005C0705">
        <w:rPr>
          <w:b/>
        </w:rPr>
        <w:t xml:space="preserve">Handbook Subcommittee </w:t>
      </w:r>
      <w:r w:rsidRPr="005C0705">
        <w:t>(Couvillion)</w:t>
      </w:r>
    </w:p>
    <w:p w:rsidR="004D4EC2" w:rsidRPr="005C0705" w:rsidRDefault="004D4EC2" w:rsidP="007B59C1">
      <w:pPr>
        <w:autoSpaceDE w:val="0"/>
        <w:autoSpaceDN w:val="0"/>
        <w:adjustRightInd w:val="0"/>
        <w:jc w:val="both"/>
      </w:pPr>
      <w:r w:rsidRPr="005C0705">
        <w:t xml:space="preserve">TC 1.3 is responsible for five Fundamentals chapters 3, 4, 5, 6, and 33. </w:t>
      </w:r>
      <w:r w:rsidR="007B59C1" w:rsidRPr="005C0705">
        <w:t>Chapter 3,</w:t>
      </w:r>
      <w:r w:rsidR="002B1C82" w:rsidRPr="005C0705">
        <w:t xml:space="preserve"> </w:t>
      </w:r>
      <w:r w:rsidR="007B59C1" w:rsidRPr="005C0705">
        <w:t>4,</w:t>
      </w:r>
      <w:r w:rsidR="002B1C82" w:rsidRPr="005C0705">
        <w:t xml:space="preserve"> </w:t>
      </w:r>
      <w:r w:rsidR="007B59C1" w:rsidRPr="005C0705">
        <w:t xml:space="preserve">5 and 6 have been revised, reviewed and revised versions have been accepted. </w:t>
      </w:r>
      <w:r w:rsidR="005A6F3A" w:rsidRPr="005C0705">
        <w:t>Couvillion appreciated the effort by Nawaz to revise the chapter 4 and 5. Committee thanked Couvillion.</w:t>
      </w:r>
    </w:p>
    <w:p w:rsidR="00C37344" w:rsidRPr="005C0705" w:rsidRDefault="00C37344" w:rsidP="004D4EC2">
      <w:pPr>
        <w:autoSpaceDE w:val="0"/>
        <w:autoSpaceDN w:val="0"/>
        <w:adjustRightInd w:val="0"/>
        <w:jc w:val="both"/>
      </w:pPr>
    </w:p>
    <w:p w:rsidR="004D4EC2" w:rsidRPr="005C0705" w:rsidRDefault="004D4EC2" w:rsidP="004D4EC2">
      <w:pPr>
        <w:jc w:val="both"/>
      </w:pPr>
      <w:r w:rsidRPr="005C0705">
        <w:rPr>
          <w:b/>
        </w:rPr>
        <w:t xml:space="preserve">Membership Subcommittee </w:t>
      </w:r>
      <w:r w:rsidRPr="005C0705">
        <w:t>(Gotterbarm)</w:t>
      </w:r>
    </w:p>
    <w:p w:rsidR="004D4EC2" w:rsidRPr="005C0705" w:rsidRDefault="004D4EC2" w:rsidP="004D4EC2">
      <w:pPr>
        <w:autoSpaceDE w:val="0"/>
        <w:autoSpaceDN w:val="0"/>
        <w:adjustRightInd w:val="0"/>
        <w:jc w:val="both"/>
      </w:pPr>
      <w:r w:rsidRPr="005C0705">
        <w:t xml:space="preserve">VM rolling off: </w:t>
      </w:r>
      <w:r w:rsidR="00601582">
        <w:t xml:space="preserve">Jacobi, </w:t>
      </w:r>
      <w:r w:rsidR="00601582" w:rsidRPr="00C57A4E">
        <w:t>Perencevic</w:t>
      </w:r>
      <w:r w:rsidR="00601582">
        <w:t>, Kaufman, Ohadi, Korenic</w:t>
      </w:r>
    </w:p>
    <w:p w:rsidR="004D4EC2" w:rsidRPr="005C0705" w:rsidRDefault="004D4EC2" w:rsidP="004D4EC2">
      <w:pPr>
        <w:autoSpaceDE w:val="0"/>
        <w:autoSpaceDN w:val="0"/>
        <w:adjustRightInd w:val="0"/>
        <w:jc w:val="both"/>
      </w:pPr>
      <w:r w:rsidRPr="005C0705">
        <w:t>New: Sharma, Nawaz, Ayub</w:t>
      </w:r>
      <w:r w:rsidR="0098004C">
        <w:t xml:space="preserve"> (starting</w:t>
      </w:r>
      <w:r w:rsidR="002B1C82" w:rsidRPr="005C0705">
        <w:t xml:space="preserve"> </w:t>
      </w:r>
      <w:r w:rsidR="0098004C">
        <w:t>7</w:t>
      </w:r>
      <w:r w:rsidR="002B1C82" w:rsidRPr="005C0705">
        <w:t>/1/2016)</w:t>
      </w:r>
    </w:p>
    <w:p w:rsidR="004D4EC2" w:rsidRPr="005C0705" w:rsidRDefault="004D4EC2" w:rsidP="004D4EC2">
      <w:pPr>
        <w:autoSpaceDE w:val="0"/>
        <w:autoSpaceDN w:val="0"/>
        <w:adjustRightInd w:val="0"/>
        <w:jc w:val="both"/>
      </w:pPr>
      <w:r w:rsidRPr="005C0705">
        <w:t>The number of corresponding members is 74</w:t>
      </w:r>
    </w:p>
    <w:p w:rsidR="00C37344" w:rsidRPr="005C0705" w:rsidRDefault="00C37344" w:rsidP="004D4EC2">
      <w:pPr>
        <w:autoSpaceDE w:val="0"/>
        <w:autoSpaceDN w:val="0"/>
        <w:adjustRightInd w:val="0"/>
        <w:jc w:val="both"/>
      </w:pPr>
    </w:p>
    <w:p w:rsidR="004D4EC2" w:rsidRPr="005C0705" w:rsidRDefault="004D4EC2" w:rsidP="004D4EC2">
      <w:pPr>
        <w:autoSpaceDE w:val="0"/>
        <w:autoSpaceDN w:val="0"/>
        <w:adjustRightInd w:val="0"/>
        <w:jc w:val="both"/>
      </w:pPr>
      <w:r w:rsidRPr="005C0705">
        <w:rPr>
          <w:b/>
        </w:rPr>
        <w:t xml:space="preserve">Webmaster/Journal/Insights Reports </w:t>
      </w:r>
      <w:r w:rsidRPr="005C0705">
        <w:t>(King)</w:t>
      </w:r>
    </w:p>
    <w:p w:rsidR="004D4EC2" w:rsidRPr="005C0705" w:rsidRDefault="004D4EC2" w:rsidP="004D4EC2">
      <w:pPr>
        <w:autoSpaceDE w:val="0"/>
        <w:autoSpaceDN w:val="0"/>
        <w:adjustRightInd w:val="0"/>
        <w:jc w:val="both"/>
      </w:pPr>
      <w:r w:rsidRPr="005C0705">
        <w:t xml:space="preserve">New webpage is up to date and running. King attended training. New website is significantly easier to maintain. There’s some information yet to be transferred; however all basic information transfer is complete. Information such as ASHRAE reports, abstracts, and link to ASHRAE bookstore can be made available on the TC webpage.    </w:t>
      </w:r>
    </w:p>
    <w:p w:rsidR="004D4EC2" w:rsidRDefault="004D4EC2" w:rsidP="004D4EC2">
      <w:pPr>
        <w:autoSpaceDE w:val="0"/>
        <w:autoSpaceDN w:val="0"/>
        <w:adjustRightInd w:val="0"/>
        <w:jc w:val="both"/>
        <w:rPr>
          <w:b/>
        </w:rPr>
      </w:pPr>
    </w:p>
    <w:p w:rsidR="00C37344" w:rsidRDefault="00C37344" w:rsidP="004D4EC2">
      <w:pPr>
        <w:autoSpaceDE w:val="0"/>
        <w:autoSpaceDN w:val="0"/>
        <w:adjustRightInd w:val="0"/>
        <w:jc w:val="both"/>
        <w:rPr>
          <w:b/>
        </w:rPr>
      </w:pPr>
    </w:p>
    <w:p w:rsidR="004D4EC2" w:rsidRPr="005C0705" w:rsidRDefault="004D4EC2" w:rsidP="004D4EC2">
      <w:pPr>
        <w:autoSpaceDE w:val="0"/>
        <w:autoSpaceDN w:val="0"/>
        <w:adjustRightInd w:val="0"/>
        <w:jc w:val="both"/>
      </w:pPr>
      <w:r w:rsidRPr="005C0705">
        <w:rPr>
          <w:b/>
        </w:rPr>
        <w:lastRenderedPageBreak/>
        <w:t xml:space="preserve">Research Subcommittee </w:t>
      </w:r>
      <w:r w:rsidRPr="005C0705">
        <w:t>(Huber)</w:t>
      </w:r>
    </w:p>
    <w:p w:rsidR="004D4EC2" w:rsidRPr="005C0705" w:rsidRDefault="004D4EC2" w:rsidP="004D4EC2">
      <w:pPr>
        <w:autoSpaceDE w:val="0"/>
        <w:autoSpaceDN w:val="0"/>
        <w:adjustRightInd w:val="0"/>
        <w:jc w:val="both"/>
        <w:rPr>
          <w:u w:val="single"/>
        </w:rPr>
      </w:pPr>
      <w:r w:rsidRPr="005C0705">
        <w:rPr>
          <w:u w:val="single"/>
        </w:rPr>
        <w:t>Research Chair’s Breakfast Notes:</w:t>
      </w:r>
    </w:p>
    <w:p w:rsidR="004D4EC2" w:rsidRPr="005C0705" w:rsidRDefault="004D4EC2" w:rsidP="004D4EC2">
      <w:pPr>
        <w:pStyle w:val="ListParagraph"/>
        <w:numPr>
          <w:ilvl w:val="0"/>
          <w:numId w:val="23"/>
        </w:numPr>
        <w:autoSpaceDE w:val="0"/>
        <w:autoSpaceDN w:val="0"/>
        <w:adjustRightInd w:val="0"/>
        <w:spacing w:after="0" w:line="240" w:lineRule="auto"/>
        <w:jc w:val="both"/>
        <w:rPr>
          <w:rFonts w:ascii="Times New Roman" w:hAnsi="Times New Roman"/>
          <w:sz w:val="20"/>
          <w:szCs w:val="20"/>
        </w:rPr>
      </w:pPr>
      <w:r w:rsidRPr="005C0705">
        <w:rPr>
          <w:rFonts w:ascii="Times New Roman" w:hAnsi="Times New Roman"/>
          <w:sz w:val="20"/>
          <w:szCs w:val="20"/>
        </w:rPr>
        <w:t>Art Giesler (Vice-Chair RAC) gave the presentation</w:t>
      </w:r>
    </w:p>
    <w:p w:rsidR="002B1C82" w:rsidRPr="005C0705" w:rsidRDefault="002B1C82" w:rsidP="004D4EC2">
      <w:pPr>
        <w:pStyle w:val="ListParagraph"/>
        <w:numPr>
          <w:ilvl w:val="0"/>
          <w:numId w:val="23"/>
        </w:numPr>
        <w:autoSpaceDE w:val="0"/>
        <w:autoSpaceDN w:val="0"/>
        <w:adjustRightInd w:val="0"/>
        <w:spacing w:after="0" w:line="240" w:lineRule="auto"/>
        <w:jc w:val="both"/>
        <w:rPr>
          <w:rFonts w:ascii="Times New Roman" w:hAnsi="Times New Roman"/>
          <w:sz w:val="20"/>
          <w:szCs w:val="20"/>
        </w:rPr>
      </w:pPr>
      <w:r w:rsidRPr="005C0705">
        <w:rPr>
          <w:rFonts w:ascii="Times New Roman" w:hAnsi="Times New Roman"/>
          <w:sz w:val="20"/>
          <w:szCs w:val="20"/>
        </w:rPr>
        <w:t xml:space="preserve">Updated research manual will be posted after the conference. </w:t>
      </w:r>
    </w:p>
    <w:p w:rsidR="002B1C82" w:rsidRPr="005C0705" w:rsidRDefault="002B1C82" w:rsidP="002B1C82">
      <w:pPr>
        <w:pStyle w:val="ListParagraph"/>
        <w:numPr>
          <w:ilvl w:val="0"/>
          <w:numId w:val="23"/>
        </w:numPr>
        <w:autoSpaceDE w:val="0"/>
        <w:autoSpaceDN w:val="0"/>
        <w:adjustRightInd w:val="0"/>
        <w:spacing w:after="0" w:line="240" w:lineRule="auto"/>
        <w:rPr>
          <w:rFonts w:ascii="Times New Roman" w:hAnsi="Times New Roman"/>
          <w:sz w:val="20"/>
          <w:szCs w:val="20"/>
        </w:rPr>
      </w:pPr>
      <w:r w:rsidRPr="005C0705">
        <w:rPr>
          <w:rFonts w:ascii="Times New Roman" w:hAnsi="Times New Roman"/>
          <w:sz w:val="20"/>
          <w:szCs w:val="20"/>
        </w:rPr>
        <w:t>A2L Flammable Refrigerant Research Initiative</w:t>
      </w:r>
    </w:p>
    <w:p w:rsidR="002B1C82" w:rsidRPr="005C0705" w:rsidRDefault="002B1C82" w:rsidP="002B1C82">
      <w:pPr>
        <w:pStyle w:val="ListParagraph"/>
        <w:autoSpaceDE w:val="0"/>
        <w:autoSpaceDN w:val="0"/>
        <w:adjustRightInd w:val="0"/>
        <w:spacing w:after="0" w:line="240" w:lineRule="auto"/>
        <w:rPr>
          <w:rFonts w:ascii="Times New Roman" w:hAnsi="Times New Roman"/>
          <w:sz w:val="20"/>
          <w:szCs w:val="20"/>
        </w:rPr>
      </w:pPr>
      <w:r w:rsidRPr="005C0705">
        <w:rPr>
          <w:rFonts w:ascii="Times New Roman" w:hAnsi="Times New Roman"/>
          <w:sz w:val="20"/>
          <w:szCs w:val="20"/>
        </w:rPr>
        <w:t>$5.2 M will be contributed by ASHRAE, AHRI and DOE- ASHRAE will contribute $1.2 M.</w:t>
      </w:r>
    </w:p>
    <w:p w:rsidR="002B1C82" w:rsidRPr="005C0705" w:rsidRDefault="002B1C82" w:rsidP="004B7C73">
      <w:pPr>
        <w:autoSpaceDE w:val="0"/>
        <w:autoSpaceDN w:val="0"/>
        <w:adjustRightInd w:val="0"/>
      </w:pPr>
      <w:r w:rsidRPr="005C0705">
        <w:t>Honors and Awards</w:t>
      </w:r>
    </w:p>
    <w:p w:rsidR="002B1C82" w:rsidRPr="005C0705" w:rsidRDefault="00601582" w:rsidP="00DD043E">
      <w:pPr>
        <w:pStyle w:val="ListParagraph"/>
        <w:numPr>
          <w:ilvl w:val="0"/>
          <w:numId w:val="29"/>
        </w:numPr>
        <w:autoSpaceDE w:val="0"/>
        <w:autoSpaceDN w:val="0"/>
        <w:adjustRightInd w:val="0"/>
        <w:ind w:left="450" w:hanging="270"/>
        <w:rPr>
          <w:rFonts w:ascii="Times New Roman" w:hAnsi="Times New Roman"/>
          <w:sz w:val="20"/>
          <w:szCs w:val="20"/>
        </w:rPr>
      </w:pPr>
      <w:r>
        <w:rPr>
          <w:rFonts w:ascii="Times New Roman" w:hAnsi="Times New Roman"/>
          <w:sz w:val="20"/>
          <w:szCs w:val="20"/>
        </w:rPr>
        <w:t>Service to ASHRAE research -</w:t>
      </w:r>
      <w:r w:rsidR="002B1C82" w:rsidRPr="005C0705">
        <w:rPr>
          <w:rFonts w:ascii="Times New Roman" w:hAnsi="Times New Roman"/>
          <w:sz w:val="20"/>
          <w:szCs w:val="20"/>
        </w:rPr>
        <w:t xml:space="preserve"> </w:t>
      </w:r>
      <w:r>
        <w:rPr>
          <w:rFonts w:ascii="Times New Roman" w:hAnsi="Times New Roman"/>
          <w:sz w:val="20"/>
          <w:szCs w:val="20"/>
        </w:rPr>
        <w:t xml:space="preserve">Deadline:  </w:t>
      </w:r>
      <w:r w:rsidR="002B1C82" w:rsidRPr="005C0705">
        <w:rPr>
          <w:rFonts w:ascii="Times New Roman" w:hAnsi="Times New Roman"/>
          <w:sz w:val="20"/>
          <w:szCs w:val="20"/>
        </w:rPr>
        <w:t>Sept 1</w:t>
      </w:r>
      <w:r w:rsidR="002B1C82" w:rsidRPr="005C0705">
        <w:rPr>
          <w:rFonts w:ascii="Times New Roman" w:hAnsi="Times New Roman"/>
          <w:sz w:val="20"/>
          <w:szCs w:val="20"/>
          <w:vertAlign w:val="superscript"/>
        </w:rPr>
        <w:t>st</w:t>
      </w:r>
    </w:p>
    <w:p w:rsidR="002B1C82" w:rsidRPr="005C0705" w:rsidRDefault="002B1C82" w:rsidP="00DD043E">
      <w:pPr>
        <w:pStyle w:val="ListParagraph"/>
        <w:numPr>
          <w:ilvl w:val="0"/>
          <w:numId w:val="29"/>
        </w:numPr>
        <w:autoSpaceDE w:val="0"/>
        <w:autoSpaceDN w:val="0"/>
        <w:adjustRightInd w:val="0"/>
        <w:ind w:left="450" w:hanging="270"/>
        <w:rPr>
          <w:rFonts w:ascii="Times New Roman" w:hAnsi="Times New Roman"/>
          <w:sz w:val="20"/>
          <w:szCs w:val="20"/>
        </w:rPr>
      </w:pPr>
      <w:r w:rsidRPr="005C0705">
        <w:rPr>
          <w:rFonts w:ascii="Times New Roman" w:hAnsi="Times New Roman"/>
          <w:sz w:val="20"/>
          <w:szCs w:val="20"/>
        </w:rPr>
        <w:t xml:space="preserve">Homer Addams Award- Award for a graduate student who has been engaged in an ASHRAE research project within the past two years- Requirement is the publication of an ASHRAE transaction or HVAC&amp;R research paper that was published within past two years as a deliverable from an AHSRAE sponsored project. </w:t>
      </w:r>
      <w:r w:rsidR="00601582">
        <w:rPr>
          <w:rFonts w:ascii="Times New Roman" w:hAnsi="Times New Roman"/>
          <w:sz w:val="20"/>
          <w:szCs w:val="20"/>
        </w:rPr>
        <w:t xml:space="preserve">Deadline:  </w:t>
      </w:r>
      <w:r w:rsidRPr="005C0705">
        <w:rPr>
          <w:rFonts w:ascii="Times New Roman" w:hAnsi="Times New Roman"/>
          <w:sz w:val="20"/>
          <w:szCs w:val="20"/>
        </w:rPr>
        <w:t>Dec 15</w:t>
      </w:r>
      <w:r w:rsidRPr="005C0705">
        <w:rPr>
          <w:rFonts w:ascii="Times New Roman" w:hAnsi="Times New Roman"/>
          <w:sz w:val="20"/>
          <w:szCs w:val="20"/>
          <w:vertAlign w:val="superscript"/>
        </w:rPr>
        <w:t>th</w:t>
      </w:r>
      <w:r w:rsidRPr="005C0705">
        <w:rPr>
          <w:rFonts w:ascii="Times New Roman" w:hAnsi="Times New Roman"/>
          <w:sz w:val="20"/>
          <w:szCs w:val="20"/>
        </w:rPr>
        <w:t xml:space="preserve"> </w:t>
      </w:r>
    </w:p>
    <w:p w:rsidR="002B1C82" w:rsidRPr="005C0705" w:rsidRDefault="002B1C82" w:rsidP="00DD043E">
      <w:pPr>
        <w:pStyle w:val="ListParagraph"/>
        <w:numPr>
          <w:ilvl w:val="0"/>
          <w:numId w:val="29"/>
        </w:numPr>
        <w:autoSpaceDE w:val="0"/>
        <w:autoSpaceDN w:val="0"/>
        <w:adjustRightInd w:val="0"/>
        <w:ind w:left="450" w:hanging="270"/>
        <w:rPr>
          <w:rFonts w:ascii="Times New Roman" w:hAnsi="Times New Roman"/>
          <w:sz w:val="20"/>
          <w:szCs w:val="20"/>
        </w:rPr>
      </w:pPr>
      <w:r w:rsidRPr="005C0705">
        <w:rPr>
          <w:rFonts w:ascii="Times New Roman" w:hAnsi="Times New Roman"/>
          <w:sz w:val="20"/>
          <w:szCs w:val="20"/>
        </w:rPr>
        <w:t>New investigator award</w:t>
      </w:r>
      <w:r w:rsidR="00601582">
        <w:rPr>
          <w:rFonts w:ascii="Times New Roman" w:hAnsi="Times New Roman"/>
          <w:sz w:val="20"/>
          <w:szCs w:val="20"/>
        </w:rPr>
        <w:t xml:space="preserve"> </w:t>
      </w:r>
      <w:r w:rsidRPr="005C0705">
        <w:rPr>
          <w:rFonts w:ascii="Times New Roman" w:hAnsi="Times New Roman"/>
          <w:sz w:val="20"/>
          <w:szCs w:val="20"/>
        </w:rPr>
        <w:t xml:space="preserve">- </w:t>
      </w:r>
      <w:r w:rsidR="00601582">
        <w:rPr>
          <w:rFonts w:ascii="Times New Roman" w:hAnsi="Times New Roman"/>
          <w:sz w:val="20"/>
          <w:szCs w:val="20"/>
        </w:rPr>
        <w:t xml:space="preserve">Deadline:  </w:t>
      </w:r>
      <w:r w:rsidRPr="005C0705">
        <w:rPr>
          <w:rFonts w:ascii="Times New Roman" w:hAnsi="Times New Roman"/>
          <w:sz w:val="20"/>
          <w:szCs w:val="20"/>
        </w:rPr>
        <w:t>Dec 1</w:t>
      </w:r>
      <w:r w:rsidRPr="005C0705">
        <w:rPr>
          <w:rFonts w:ascii="Times New Roman" w:hAnsi="Times New Roman"/>
          <w:sz w:val="20"/>
          <w:szCs w:val="20"/>
          <w:vertAlign w:val="superscript"/>
        </w:rPr>
        <w:t>st</w:t>
      </w:r>
      <w:r w:rsidRPr="005C0705">
        <w:rPr>
          <w:rFonts w:ascii="Times New Roman" w:hAnsi="Times New Roman"/>
          <w:sz w:val="20"/>
          <w:szCs w:val="20"/>
        </w:rPr>
        <w:t xml:space="preserve">  </w:t>
      </w:r>
    </w:p>
    <w:p w:rsidR="002B1C82" w:rsidRPr="005C0705" w:rsidRDefault="002B1C82" w:rsidP="00DD043E">
      <w:pPr>
        <w:pStyle w:val="ListParagraph"/>
        <w:numPr>
          <w:ilvl w:val="0"/>
          <w:numId w:val="29"/>
        </w:numPr>
        <w:autoSpaceDE w:val="0"/>
        <w:autoSpaceDN w:val="0"/>
        <w:adjustRightInd w:val="0"/>
        <w:ind w:left="450" w:hanging="270"/>
        <w:rPr>
          <w:rFonts w:ascii="Times New Roman" w:hAnsi="Times New Roman"/>
          <w:sz w:val="20"/>
          <w:szCs w:val="20"/>
        </w:rPr>
      </w:pPr>
      <w:r w:rsidRPr="005C0705">
        <w:rPr>
          <w:rFonts w:ascii="Times New Roman" w:hAnsi="Times New Roman"/>
          <w:sz w:val="20"/>
          <w:szCs w:val="20"/>
        </w:rPr>
        <w:t>Grant-in-aid</w:t>
      </w:r>
      <w:r w:rsidR="00601582">
        <w:rPr>
          <w:rFonts w:ascii="Times New Roman" w:hAnsi="Times New Roman"/>
          <w:sz w:val="20"/>
          <w:szCs w:val="20"/>
        </w:rPr>
        <w:t xml:space="preserve"> </w:t>
      </w:r>
      <w:r w:rsidRPr="005C0705">
        <w:rPr>
          <w:rFonts w:ascii="Times New Roman" w:hAnsi="Times New Roman"/>
          <w:sz w:val="20"/>
          <w:szCs w:val="20"/>
        </w:rPr>
        <w:t xml:space="preserve">- </w:t>
      </w:r>
      <w:r w:rsidR="00601582">
        <w:rPr>
          <w:rFonts w:ascii="Times New Roman" w:hAnsi="Times New Roman"/>
          <w:sz w:val="20"/>
          <w:szCs w:val="20"/>
        </w:rPr>
        <w:t xml:space="preserve">Deadline:  </w:t>
      </w:r>
      <w:r w:rsidRPr="005C0705">
        <w:rPr>
          <w:rFonts w:ascii="Times New Roman" w:hAnsi="Times New Roman"/>
          <w:sz w:val="20"/>
          <w:szCs w:val="20"/>
        </w:rPr>
        <w:t>Mar 1</w:t>
      </w:r>
      <w:r w:rsidRPr="005C0705">
        <w:rPr>
          <w:rFonts w:ascii="Times New Roman" w:hAnsi="Times New Roman"/>
          <w:sz w:val="20"/>
          <w:szCs w:val="20"/>
          <w:vertAlign w:val="superscript"/>
        </w:rPr>
        <w:t>st</w:t>
      </w:r>
      <w:r w:rsidRPr="005C0705">
        <w:rPr>
          <w:rFonts w:ascii="Times New Roman" w:hAnsi="Times New Roman"/>
          <w:sz w:val="20"/>
          <w:szCs w:val="20"/>
        </w:rPr>
        <w:t xml:space="preserve"> </w:t>
      </w:r>
    </w:p>
    <w:p w:rsidR="004D4EC2" w:rsidRPr="005C0705" w:rsidRDefault="004D4EC2" w:rsidP="00DD043E">
      <w:pPr>
        <w:pStyle w:val="ListParagraph"/>
        <w:numPr>
          <w:ilvl w:val="0"/>
          <w:numId w:val="23"/>
        </w:numPr>
        <w:autoSpaceDE w:val="0"/>
        <w:autoSpaceDN w:val="0"/>
        <w:adjustRightInd w:val="0"/>
        <w:spacing w:after="0" w:line="240" w:lineRule="auto"/>
        <w:ind w:left="450" w:hanging="270"/>
        <w:jc w:val="both"/>
        <w:rPr>
          <w:rFonts w:ascii="Times New Roman" w:hAnsi="Times New Roman"/>
          <w:sz w:val="20"/>
          <w:szCs w:val="20"/>
        </w:rPr>
      </w:pPr>
      <w:r w:rsidRPr="005C0705">
        <w:rPr>
          <w:rFonts w:ascii="Times New Roman" w:hAnsi="Times New Roman"/>
          <w:sz w:val="20"/>
          <w:szCs w:val="20"/>
        </w:rPr>
        <w:t>9 RTAR</w:t>
      </w:r>
      <w:r w:rsidR="00601582">
        <w:rPr>
          <w:rFonts w:ascii="Times New Roman" w:hAnsi="Times New Roman"/>
          <w:sz w:val="20"/>
          <w:szCs w:val="20"/>
        </w:rPr>
        <w:t>s</w:t>
      </w:r>
      <w:r w:rsidRPr="005C0705">
        <w:rPr>
          <w:rFonts w:ascii="Times New Roman" w:hAnsi="Times New Roman"/>
          <w:sz w:val="20"/>
          <w:szCs w:val="20"/>
        </w:rPr>
        <w:t xml:space="preserve"> reviewed by RAC; </w:t>
      </w:r>
      <w:r w:rsidR="004B7C73" w:rsidRPr="005C0705">
        <w:rPr>
          <w:rFonts w:ascii="Times New Roman" w:hAnsi="Times New Roman"/>
          <w:sz w:val="20"/>
          <w:szCs w:val="20"/>
        </w:rPr>
        <w:t>1</w:t>
      </w:r>
      <w:r w:rsidRPr="005C0705">
        <w:rPr>
          <w:rFonts w:ascii="Times New Roman" w:hAnsi="Times New Roman"/>
          <w:sz w:val="20"/>
          <w:szCs w:val="20"/>
        </w:rPr>
        <w:t xml:space="preserve"> accepted</w:t>
      </w:r>
      <w:r w:rsidR="004B7C73" w:rsidRPr="005C0705">
        <w:rPr>
          <w:rFonts w:ascii="Times New Roman" w:hAnsi="Times New Roman"/>
          <w:sz w:val="20"/>
          <w:szCs w:val="20"/>
        </w:rPr>
        <w:t>, 4 conditionally accepted with comments</w:t>
      </w:r>
      <w:r w:rsidRPr="005C0705">
        <w:rPr>
          <w:rFonts w:ascii="Times New Roman" w:hAnsi="Times New Roman"/>
          <w:sz w:val="20"/>
          <w:szCs w:val="20"/>
        </w:rPr>
        <w:t xml:space="preserve"> and 4 rejected</w:t>
      </w:r>
    </w:p>
    <w:p w:rsidR="004B7C73" w:rsidRPr="005C0705" w:rsidRDefault="004B7C73" w:rsidP="00DD043E">
      <w:pPr>
        <w:pStyle w:val="ListParagraph"/>
        <w:numPr>
          <w:ilvl w:val="0"/>
          <w:numId w:val="23"/>
        </w:numPr>
        <w:autoSpaceDE w:val="0"/>
        <w:autoSpaceDN w:val="0"/>
        <w:adjustRightInd w:val="0"/>
        <w:spacing w:after="0" w:line="240" w:lineRule="auto"/>
        <w:ind w:left="450" w:hanging="270"/>
        <w:jc w:val="both"/>
        <w:rPr>
          <w:rFonts w:ascii="Times New Roman" w:hAnsi="Times New Roman"/>
          <w:sz w:val="20"/>
          <w:szCs w:val="20"/>
        </w:rPr>
      </w:pPr>
      <w:r w:rsidRPr="005C0705">
        <w:rPr>
          <w:rFonts w:ascii="Times New Roman" w:hAnsi="Times New Roman"/>
          <w:sz w:val="20"/>
          <w:szCs w:val="20"/>
        </w:rPr>
        <w:t>10</w:t>
      </w:r>
      <w:r w:rsidR="004D4EC2" w:rsidRPr="005C0705">
        <w:rPr>
          <w:rFonts w:ascii="Times New Roman" w:hAnsi="Times New Roman"/>
          <w:sz w:val="20"/>
          <w:szCs w:val="20"/>
        </w:rPr>
        <w:t xml:space="preserve"> WS reviewed; </w:t>
      </w:r>
      <w:r w:rsidRPr="005C0705">
        <w:rPr>
          <w:rFonts w:ascii="Times New Roman" w:hAnsi="Times New Roman"/>
          <w:sz w:val="20"/>
          <w:szCs w:val="20"/>
        </w:rPr>
        <w:t>6</w:t>
      </w:r>
      <w:r w:rsidR="004D4EC2" w:rsidRPr="005C0705">
        <w:rPr>
          <w:rFonts w:ascii="Times New Roman" w:hAnsi="Times New Roman"/>
          <w:sz w:val="20"/>
          <w:szCs w:val="20"/>
        </w:rPr>
        <w:t xml:space="preserve"> conditionally accepted, </w:t>
      </w:r>
      <w:r w:rsidRPr="005C0705">
        <w:rPr>
          <w:rFonts w:ascii="Times New Roman" w:hAnsi="Times New Roman"/>
          <w:sz w:val="20"/>
          <w:szCs w:val="20"/>
        </w:rPr>
        <w:t>4</w:t>
      </w:r>
      <w:r w:rsidR="004D4EC2" w:rsidRPr="005C0705">
        <w:rPr>
          <w:rFonts w:ascii="Times New Roman" w:hAnsi="Times New Roman"/>
          <w:sz w:val="20"/>
          <w:szCs w:val="20"/>
        </w:rPr>
        <w:t xml:space="preserve"> returned</w:t>
      </w:r>
    </w:p>
    <w:p w:rsidR="004D4EC2" w:rsidRPr="005C0705" w:rsidRDefault="004D4EC2" w:rsidP="004D4EC2">
      <w:pPr>
        <w:autoSpaceDE w:val="0"/>
        <w:autoSpaceDN w:val="0"/>
        <w:adjustRightInd w:val="0"/>
        <w:jc w:val="both"/>
        <w:rPr>
          <w:u w:val="single"/>
        </w:rPr>
      </w:pPr>
      <w:r w:rsidRPr="005C0705">
        <w:rPr>
          <w:u w:val="single"/>
        </w:rPr>
        <w:t>Comments:</w:t>
      </w:r>
    </w:p>
    <w:p w:rsidR="004B7C73" w:rsidRPr="005C0705" w:rsidRDefault="004B7C73" w:rsidP="004B7C73">
      <w:pPr>
        <w:pStyle w:val="ListParagraph"/>
        <w:numPr>
          <w:ilvl w:val="0"/>
          <w:numId w:val="23"/>
        </w:numPr>
        <w:autoSpaceDE w:val="0"/>
        <w:autoSpaceDN w:val="0"/>
        <w:adjustRightInd w:val="0"/>
        <w:spacing w:after="0" w:line="240" w:lineRule="auto"/>
        <w:rPr>
          <w:rFonts w:ascii="Times New Roman" w:hAnsi="Times New Roman"/>
          <w:sz w:val="20"/>
          <w:szCs w:val="20"/>
        </w:rPr>
      </w:pPr>
      <w:r w:rsidRPr="005C0705">
        <w:rPr>
          <w:rFonts w:ascii="Times New Roman" w:hAnsi="Times New Roman"/>
          <w:sz w:val="20"/>
          <w:szCs w:val="20"/>
        </w:rPr>
        <w:t>Conditionally accepted</w:t>
      </w:r>
      <w:r w:rsidR="00601582">
        <w:rPr>
          <w:rFonts w:ascii="Times New Roman" w:hAnsi="Times New Roman"/>
          <w:sz w:val="20"/>
          <w:szCs w:val="20"/>
        </w:rPr>
        <w:t xml:space="preserve"> </w:t>
      </w:r>
      <w:r w:rsidRPr="005C0705">
        <w:rPr>
          <w:rFonts w:ascii="Times New Roman" w:hAnsi="Times New Roman"/>
          <w:sz w:val="20"/>
          <w:szCs w:val="20"/>
        </w:rPr>
        <w:t>- Provide a cover letter addressing all the comments</w:t>
      </w:r>
    </w:p>
    <w:p w:rsidR="004B7C73" w:rsidRPr="005C0705" w:rsidRDefault="004B7C73" w:rsidP="004B7C73">
      <w:pPr>
        <w:pStyle w:val="ListParagraph"/>
        <w:numPr>
          <w:ilvl w:val="0"/>
          <w:numId w:val="23"/>
        </w:numPr>
        <w:autoSpaceDE w:val="0"/>
        <w:autoSpaceDN w:val="0"/>
        <w:adjustRightInd w:val="0"/>
        <w:spacing w:after="0" w:line="240" w:lineRule="auto"/>
        <w:rPr>
          <w:rFonts w:ascii="Times New Roman" w:hAnsi="Times New Roman"/>
          <w:sz w:val="20"/>
          <w:szCs w:val="20"/>
        </w:rPr>
      </w:pPr>
      <w:r w:rsidRPr="005C0705">
        <w:rPr>
          <w:rFonts w:ascii="Times New Roman" w:hAnsi="Times New Roman"/>
          <w:sz w:val="20"/>
          <w:szCs w:val="20"/>
        </w:rPr>
        <w:t>Co-sponsoring TC should provide input to RTAR, WS.</w:t>
      </w:r>
    </w:p>
    <w:p w:rsidR="004B7C73" w:rsidRPr="00C37344" w:rsidRDefault="004B7C73" w:rsidP="004B7C73">
      <w:pPr>
        <w:pStyle w:val="ListParagraph"/>
        <w:numPr>
          <w:ilvl w:val="0"/>
          <w:numId w:val="23"/>
        </w:numPr>
        <w:autoSpaceDE w:val="0"/>
        <w:autoSpaceDN w:val="0"/>
        <w:adjustRightInd w:val="0"/>
        <w:spacing w:after="0" w:line="240" w:lineRule="auto"/>
        <w:rPr>
          <w:rFonts w:ascii="Times New Roman" w:hAnsi="Times New Roman"/>
          <w:sz w:val="20"/>
          <w:szCs w:val="20"/>
        </w:rPr>
      </w:pPr>
      <w:r w:rsidRPr="005C0705">
        <w:rPr>
          <w:rFonts w:ascii="Times New Roman" w:hAnsi="Times New Roman"/>
          <w:sz w:val="20"/>
          <w:szCs w:val="20"/>
        </w:rPr>
        <w:t>Abstentions and negative votes-Reason</w:t>
      </w:r>
      <w:r w:rsidR="00167277">
        <w:rPr>
          <w:rFonts w:ascii="Times New Roman" w:hAnsi="Times New Roman"/>
          <w:sz w:val="20"/>
          <w:szCs w:val="20"/>
        </w:rPr>
        <w:t>s</w:t>
      </w:r>
      <w:r w:rsidRPr="005C0705">
        <w:rPr>
          <w:rFonts w:ascii="Times New Roman" w:hAnsi="Times New Roman"/>
          <w:sz w:val="20"/>
          <w:szCs w:val="20"/>
        </w:rPr>
        <w:t xml:space="preserve"> should be provided</w:t>
      </w:r>
      <w:r w:rsidRPr="005C0705">
        <w:rPr>
          <w:sz w:val="20"/>
          <w:szCs w:val="20"/>
          <w:u w:val="single"/>
        </w:rPr>
        <w:t xml:space="preserve"> </w:t>
      </w:r>
    </w:p>
    <w:p w:rsidR="00C37344" w:rsidRPr="00C37344" w:rsidRDefault="00C37344" w:rsidP="00C37344">
      <w:pPr>
        <w:autoSpaceDE w:val="0"/>
        <w:autoSpaceDN w:val="0"/>
        <w:adjustRightInd w:val="0"/>
        <w:ind w:left="180"/>
      </w:pPr>
    </w:p>
    <w:p w:rsidR="004D4EC2" w:rsidRPr="005C0705" w:rsidRDefault="004D4EC2" w:rsidP="004B7C73">
      <w:pPr>
        <w:tabs>
          <w:tab w:val="left" w:pos="180"/>
        </w:tabs>
        <w:autoSpaceDE w:val="0"/>
        <w:autoSpaceDN w:val="0"/>
        <w:adjustRightInd w:val="0"/>
        <w:jc w:val="both"/>
        <w:rPr>
          <w:u w:val="single"/>
        </w:rPr>
      </w:pPr>
      <w:r w:rsidRPr="005C0705">
        <w:rPr>
          <w:u w:val="single"/>
        </w:rPr>
        <w:t>TC 1.3 Research Status:</w:t>
      </w:r>
    </w:p>
    <w:p w:rsidR="004D4EC2" w:rsidRPr="005C0705" w:rsidRDefault="004D4EC2" w:rsidP="004D4EC2">
      <w:pPr>
        <w:tabs>
          <w:tab w:val="left" w:pos="180"/>
        </w:tabs>
        <w:autoSpaceDE w:val="0"/>
        <w:autoSpaceDN w:val="0"/>
        <w:adjustRightInd w:val="0"/>
        <w:jc w:val="both"/>
      </w:pPr>
      <w:r w:rsidRPr="005C0705">
        <w:t>1556-RP “Characterization of Liquid Refrigerant Flow Emerging From a Flooded Evaporator</w:t>
      </w:r>
    </w:p>
    <w:p w:rsidR="004D4EC2" w:rsidRPr="005C0705" w:rsidRDefault="004D4EC2" w:rsidP="004D4EC2">
      <w:pPr>
        <w:tabs>
          <w:tab w:val="left" w:pos="180"/>
        </w:tabs>
        <w:autoSpaceDE w:val="0"/>
        <w:autoSpaceDN w:val="0"/>
        <w:adjustRightInd w:val="0"/>
        <w:jc w:val="both"/>
      </w:pPr>
      <w:r w:rsidRPr="005C0705">
        <w:t>Tube Bundle” (PI: Steve Eckels, Kansas State University - PMS: Jon Hartfield, Zahid Ayub,</w:t>
      </w:r>
      <w:r w:rsidR="004B7C73" w:rsidRPr="005C0705">
        <w:t xml:space="preserve"> </w:t>
      </w:r>
      <w:r w:rsidRPr="005C0705">
        <w:t xml:space="preserve">Satheesh Kulankara, Satyam Bendapudi) Will Asher presented on Sunday. Testing with R-123 </w:t>
      </w:r>
      <w:r w:rsidR="004B7C73" w:rsidRPr="005C0705">
        <w:t>is completed for bundle 1</w:t>
      </w:r>
      <w:r w:rsidRPr="005C0705">
        <w:t xml:space="preserve">, </w:t>
      </w:r>
      <w:r w:rsidR="004B7C73" w:rsidRPr="005C0705">
        <w:t xml:space="preserve">bundle 2 will start soon. </w:t>
      </w:r>
      <w:r w:rsidRPr="005C0705">
        <w:t>No cost extension till February 28, 2017 was request by PI. PMS agreed to go ahead with a conference paper for Las Vegas</w:t>
      </w:r>
      <w:r w:rsidR="004B7C73" w:rsidRPr="005C0705">
        <w:t>.</w:t>
      </w:r>
      <w:r w:rsidRPr="005C0705">
        <w:t xml:space="preserve">  </w:t>
      </w:r>
    </w:p>
    <w:p w:rsidR="004D4EC2" w:rsidRPr="005C0705" w:rsidRDefault="004D4EC2" w:rsidP="004D4EC2">
      <w:pPr>
        <w:tabs>
          <w:tab w:val="left" w:pos="180"/>
        </w:tabs>
        <w:autoSpaceDE w:val="0"/>
        <w:autoSpaceDN w:val="0"/>
        <w:adjustRightInd w:val="0"/>
        <w:jc w:val="both"/>
      </w:pPr>
    </w:p>
    <w:p w:rsidR="004D4EC2" w:rsidRPr="005C0705" w:rsidRDefault="004D4EC2" w:rsidP="004D4EC2">
      <w:pPr>
        <w:tabs>
          <w:tab w:val="left" w:pos="180"/>
        </w:tabs>
        <w:autoSpaceDE w:val="0"/>
        <w:autoSpaceDN w:val="0"/>
        <w:adjustRightInd w:val="0"/>
        <w:jc w:val="both"/>
        <w:rPr>
          <w:u w:val="single"/>
        </w:rPr>
      </w:pPr>
      <w:r w:rsidRPr="005C0705">
        <w:rPr>
          <w:u w:val="single"/>
        </w:rPr>
        <w:t>New RTARs:</w:t>
      </w:r>
    </w:p>
    <w:p w:rsidR="004D4EC2" w:rsidRPr="005C0705" w:rsidRDefault="004D4EC2" w:rsidP="004D4EC2">
      <w:pPr>
        <w:tabs>
          <w:tab w:val="left" w:pos="180"/>
        </w:tabs>
        <w:autoSpaceDE w:val="0"/>
        <w:autoSpaceDN w:val="0"/>
        <w:adjustRightInd w:val="0"/>
        <w:jc w:val="both"/>
      </w:pPr>
      <w:r w:rsidRPr="005C0705">
        <w:t xml:space="preserve">RTAR 1683 “Experimental Evaluation of Two-Phase Pressure Drop and Flow Pattern in U-Bends with Ammonia” is approved and now in the WS phase. </w:t>
      </w:r>
    </w:p>
    <w:p w:rsidR="004D4EC2" w:rsidRPr="005C0705" w:rsidRDefault="004D4EC2" w:rsidP="004D4EC2">
      <w:pPr>
        <w:autoSpaceDE w:val="0"/>
        <w:autoSpaceDN w:val="0"/>
        <w:adjustRightInd w:val="0"/>
        <w:jc w:val="both"/>
      </w:pPr>
    </w:p>
    <w:p w:rsidR="004D4EC2" w:rsidRPr="005C0705" w:rsidRDefault="004D4EC2" w:rsidP="004D4EC2">
      <w:pPr>
        <w:tabs>
          <w:tab w:val="left" w:pos="180"/>
        </w:tabs>
        <w:autoSpaceDE w:val="0"/>
        <w:autoSpaceDN w:val="0"/>
        <w:adjustRightInd w:val="0"/>
        <w:jc w:val="both"/>
      </w:pPr>
      <w:r w:rsidRPr="005C0705">
        <w:t xml:space="preserve">RTAR 1737: “Study of the Effects of Modifying the Wetting Surface of Evap Condensers in Ref. Systems for Performance Improvement” (Lead Author:  Amir Jokar) was rejected by RAC.  </w:t>
      </w:r>
      <w:r w:rsidR="004B7C73" w:rsidRPr="005C0705">
        <w:t>X</w:t>
      </w:r>
      <w:r w:rsidR="005C0705" w:rsidRPr="005C0705">
        <w:t>iaofie Wang</w:t>
      </w:r>
      <w:r w:rsidRPr="005C0705">
        <w:t xml:space="preserve"> will rework the format and try to re-submit.</w:t>
      </w:r>
    </w:p>
    <w:p w:rsidR="004D4EC2" w:rsidRPr="005C0705" w:rsidRDefault="004D4EC2" w:rsidP="004D4EC2">
      <w:pPr>
        <w:tabs>
          <w:tab w:val="left" w:pos="180"/>
        </w:tabs>
        <w:autoSpaceDE w:val="0"/>
        <w:autoSpaceDN w:val="0"/>
        <w:adjustRightInd w:val="0"/>
        <w:jc w:val="both"/>
      </w:pPr>
    </w:p>
    <w:p w:rsidR="004D4EC2" w:rsidRPr="005C0705" w:rsidRDefault="00DD043E" w:rsidP="004D4EC2">
      <w:pPr>
        <w:tabs>
          <w:tab w:val="left" w:pos="180"/>
        </w:tabs>
        <w:autoSpaceDE w:val="0"/>
        <w:autoSpaceDN w:val="0"/>
        <w:adjustRightInd w:val="0"/>
        <w:jc w:val="both"/>
      </w:pPr>
      <w:r>
        <w:t xml:space="preserve">At TC8.4 Vikrant and </w:t>
      </w:r>
      <w:r w:rsidR="004D4EC2" w:rsidRPr="005C0705">
        <w:t xml:space="preserve">Abdelaziz, suggested a new topic studying pressure drop in 5-7 mm tubes (TC1.3 to co-sponsor). The title may include “heat transfer and pressure drop investigation of low GWP refrigerants in small diameter tubes.” </w:t>
      </w:r>
      <w:r w:rsidR="005C0705" w:rsidRPr="005C0705">
        <w:t>Gorgy</w:t>
      </w:r>
      <w:r w:rsidR="004D4EC2" w:rsidRPr="005C0705">
        <w:t xml:space="preserve"> volunteered to help TC 8.4 write the RTAR.</w:t>
      </w:r>
    </w:p>
    <w:p w:rsidR="00C37344" w:rsidRPr="005C0705" w:rsidRDefault="00C37344" w:rsidP="004D4EC2">
      <w:pPr>
        <w:autoSpaceDE w:val="0"/>
        <w:autoSpaceDN w:val="0"/>
        <w:adjustRightInd w:val="0"/>
        <w:jc w:val="both"/>
      </w:pPr>
    </w:p>
    <w:p w:rsidR="004D4EC2" w:rsidRPr="005C0705" w:rsidRDefault="00B673CF" w:rsidP="004D4EC2">
      <w:pPr>
        <w:autoSpaceDE w:val="0"/>
        <w:autoSpaceDN w:val="0"/>
        <w:adjustRightInd w:val="0"/>
        <w:jc w:val="both"/>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0.5pt;margin-top:3.7pt;width:76.45pt;height:49.5pt;z-index:251659264;mso-position-horizontal-relative:text;mso-position-vertical-relative:text">
            <v:imagedata r:id="rId14" o:title=""/>
          </v:shape>
          <o:OLEObject Type="Embed" ProgID="AcroExch.Document.DC" ShapeID="_x0000_s1027" DrawAspect="Icon" ObjectID="_1531314510" r:id="rId15"/>
        </w:object>
      </w:r>
      <w:r w:rsidR="004D4EC2" w:rsidRPr="005C0705">
        <w:rPr>
          <w:b/>
        </w:rPr>
        <w:t xml:space="preserve">Chair Comments </w:t>
      </w:r>
      <w:r w:rsidR="004D4EC2" w:rsidRPr="005C0705">
        <w:t>(Rite)</w:t>
      </w:r>
    </w:p>
    <w:p w:rsidR="004D4EC2" w:rsidRPr="005C0705" w:rsidRDefault="004D4EC2" w:rsidP="004D4EC2">
      <w:pPr>
        <w:autoSpaceDE w:val="0"/>
        <w:autoSpaceDN w:val="0"/>
        <w:adjustRightInd w:val="0"/>
        <w:jc w:val="both"/>
        <w:rPr>
          <w:u w:val="single"/>
        </w:rPr>
      </w:pPr>
      <w:r w:rsidRPr="005C0705">
        <w:rPr>
          <w:u w:val="single"/>
        </w:rPr>
        <w:t>Chair’s Breakfast Notes:</w:t>
      </w:r>
    </w:p>
    <w:p w:rsidR="00601582" w:rsidRDefault="00601582" w:rsidP="004D4EC2">
      <w:pPr>
        <w:jc w:val="both"/>
      </w:pPr>
      <w:r w:rsidRPr="00601582">
        <w:t>Chair attended breakfast Sunday Morning 6:30AM.  Attached here are the notes from that meeting.</w:t>
      </w:r>
    </w:p>
    <w:p w:rsidR="00DD043E" w:rsidRPr="00601582" w:rsidRDefault="00DD043E" w:rsidP="004D4EC2">
      <w:pPr>
        <w:jc w:val="both"/>
      </w:pPr>
    </w:p>
    <w:p w:rsidR="00C37344" w:rsidRPr="005C0705" w:rsidRDefault="00C37344" w:rsidP="004D4EC2">
      <w:pPr>
        <w:jc w:val="both"/>
        <w:rPr>
          <w:b/>
        </w:rPr>
      </w:pPr>
    </w:p>
    <w:p w:rsidR="004D4EC2" w:rsidRPr="005C0705" w:rsidRDefault="004D4EC2" w:rsidP="004D4EC2">
      <w:pPr>
        <w:jc w:val="both"/>
      </w:pPr>
      <w:r w:rsidRPr="005C0705">
        <w:rPr>
          <w:b/>
        </w:rPr>
        <w:t xml:space="preserve">New Business </w:t>
      </w:r>
      <w:r w:rsidRPr="005C0705">
        <w:t>(Rite)</w:t>
      </w:r>
    </w:p>
    <w:p w:rsidR="004D4EC2" w:rsidRPr="005C0705" w:rsidRDefault="004D4EC2" w:rsidP="004D4EC2">
      <w:pPr>
        <w:jc w:val="both"/>
        <w:rPr>
          <w:b/>
        </w:rPr>
      </w:pPr>
      <w:r w:rsidRPr="005C0705">
        <w:t>No new business.</w:t>
      </w:r>
    </w:p>
    <w:p w:rsidR="004D4EC2" w:rsidRPr="005C0705" w:rsidRDefault="004D4EC2" w:rsidP="004D4EC2">
      <w:pPr>
        <w:jc w:val="both"/>
      </w:pPr>
    </w:p>
    <w:p w:rsidR="004D4EC2" w:rsidRPr="005C0705" w:rsidRDefault="004D4EC2" w:rsidP="004D4EC2">
      <w:pPr>
        <w:jc w:val="both"/>
        <w:rPr>
          <w:b/>
        </w:rPr>
      </w:pPr>
      <w:r w:rsidRPr="005C0705">
        <w:rPr>
          <w:b/>
        </w:rPr>
        <w:t xml:space="preserve">Schedule Next Meeting </w:t>
      </w:r>
      <w:r w:rsidRPr="005C0705">
        <w:t>(Rite)</w:t>
      </w:r>
    </w:p>
    <w:p w:rsidR="004D4EC2" w:rsidRPr="005C0705" w:rsidRDefault="004D4EC2" w:rsidP="004D4EC2">
      <w:pPr>
        <w:tabs>
          <w:tab w:val="left" w:pos="180"/>
        </w:tabs>
        <w:jc w:val="both"/>
      </w:pPr>
      <w:r w:rsidRPr="005C0705">
        <w:t xml:space="preserve">Tuesday, </w:t>
      </w:r>
      <w:r w:rsidR="005C0705" w:rsidRPr="005C0705">
        <w:t>31</w:t>
      </w:r>
      <w:r w:rsidRPr="005C0705">
        <w:t xml:space="preserve"> J</w:t>
      </w:r>
      <w:r w:rsidR="005C0705" w:rsidRPr="005C0705">
        <w:t>an 2017</w:t>
      </w:r>
      <w:r w:rsidRPr="005C0705">
        <w:t xml:space="preserve"> in </w:t>
      </w:r>
      <w:r w:rsidR="005C0705" w:rsidRPr="005C0705">
        <w:t>Los Vegas</w:t>
      </w:r>
      <w:r w:rsidRPr="005C0705">
        <w:t xml:space="preserve"> at 1-3:30PM.</w:t>
      </w:r>
    </w:p>
    <w:p w:rsidR="004D4EC2" w:rsidRPr="005C0705" w:rsidRDefault="004D4EC2" w:rsidP="004D4EC2">
      <w:pPr>
        <w:jc w:val="both"/>
      </w:pPr>
    </w:p>
    <w:p w:rsidR="004D4EC2" w:rsidRPr="005C0705" w:rsidRDefault="004D4EC2" w:rsidP="004D4EC2">
      <w:pPr>
        <w:jc w:val="both"/>
      </w:pPr>
      <w:r w:rsidRPr="005C0705">
        <w:rPr>
          <w:b/>
        </w:rPr>
        <w:t>Adjournment</w:t>
      </w:r>
      <w:r w:rsidRPr="005C0705">
        <w:t xml:space="preserve"> (Rite)</w:t>
      </w:r>
    </w:p>
    <w:p w:rsidR="004D4EC2" w:rsidRPr="005C0705" w:rsidRDefault="004D4EC2" w:rsidP="004D4EC2">
      <w:pPr>
        <w:tabs>
          <w:tab w:val="left" w:pos="180"/>
        </w:tabs>
        <w:jc w:val="both"/>
      </w:pPr>
      <w:r w:rsidRPr="005C0705">
        <w:t>Motion to adjourn at 2:</w:t>
      </w:r>
      <w:r w:rsidR="005C0705" w:rsidRPr="005C0705">
        <w:t xml:space="preserve">40 </w:t>
      </w:r>
      <w:r w:rsidRPr="005C0705">
        <w:t>PM</w:t>
      </w:r>
    </w:p>
    <w:p w:rsidR="004D4EC2" w:rsidRPr="005C0705" w:rsidRDefault="004D4EC2" w:rsidP="004D4EC2">
      <w:pPr>
        <w:jc w:val="both"/>
      </w:pPr>
    </w:p>
    <w:p w:rsidR="004D4EC2" w:rsidRPr="005C0705" w:rsidRDefault="004D4EC2" w:rsidP="004D4EC2">
      <w:pPr>
        <w:jc w:val="both"/>
      </w:pPr>
      <w:r w:rsidRPr="005C0705">
        <w:rPr>
          <w:b/>
        </w:rPr>
        <w:t>Minutes Recording</w:t>
      </w:r>
      <w:r w:rsidRPr="005C0705">
        <w:t xml:space="preserve"> (</w:t>
      </w:r>
      <w:r w:rsidR="005C0705" w:rsidRPr="005C0705">
        <w:t>Nawaz</w:t>
      </w:r>
      <w:r w:rsidRPr="005C0705">
        <w:t>)</w:t>
      </w:r>
    </w:p>
    <w:p w:rsidR="004D4EC2" w:rsidRPr="00C37344" w:rsidRDefault="004D4EC2" w:rsidP="008A5AD6">
      <w:pPr>
        <w:jc w:val="both"/>
      </w:pPr>
      <w:r w:rsidRPr="005C0705">
        <w:t xml:space="preserve">Submitted as draft on </w:t>
      </w:r>
      <w:r w:rsidR="005C0705" w:rsidRPr="005C0705">
        <w:t>7</w:t>
      </w:r>
      <w:r w:rsidRPr="005C0705">
        <w:t>/</w:t>
      </w:r>
      <w:r w:rsidR="005C0705" w:rsidRPr="005C0705">
        <w:t>28</w:t>
      </w:r>
      <w:r w:rsidRPr="005C0705">
        <w:t>/16</w:t>
      </w:r>
    </w:p>
    <w:sectPr w:rsidR="004D4EC2" w:rsidRPr="00C37344" w:rsidSect="00C37344">
      <w:headerReference w:type="even" r:id="rId16"/>
      <w:headerReference w:type="default" r:id="rId17"/>
      <w:footerReference w:type="even" r:id="rId18"/>
      <w:footerReference w:type="default" r:id="rId19"/>
      <w:headerReference w:type="first" r:id="rId20"/>
      <w:footerReference w:type="first" r:id="rId21"/>
      <w:pgSz w:w="12240" w:h="15840" w:code="1"/>
      <w:pgMar w:top="1440" w:right="1350" w:bottom="1440" w:left="9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3CF" w:rsidRDefault="00B673CF">
      <w:r>
        <w:separator/>
      </w:r>
    </w:p>
  </w:endnote>
  <w:endnote w:type="continuationSeparator" w:id="0">
    <w:p w:rsidR="00B673CF" w:rsidRDefault="00B67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kzidenz Grotesk BE Medium">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EC2" w:rsidRPr="00152C93" w:rsidRDefault="004D4EC2">
    <w:pPr>
      <w:pStyle w:val="Footer"/>
    </w:pPr>
    <w:r>
      <w:tab/>
    </w:r>
    <w:r>
      <w:tab/>
    </w:r>
    <w:r w:rsidRPr="00152C93">
      <w:t xml:space="preserve">Page </w:t>
    </w:r>
    <w:r>
      <w:fldChar w:fldCharType="begin"/>
    </w:r>
    <w:r>
      <w:instrText xml:space="preserve"> PAGE  \* Arabic  \* MERGEFORMAT </w:instrText>
    </w:r>
    <w:r>
      <w:fldChar w:fldCharType="separate"/>
    </w:r>
    <w:r w:rsidR="00363983">
      <w:rPr>
        <w:noProof/>
      </w:rPr>
      <w:t>2</w:t>
    </w:r>
    <w:r>
      <w:fldChar w:fldCharType="end"/>
    </w:r>
    <w:r w:rsidRPr="00152C93">
      <w:t xml:space="preserve"> of </w:t>
    </w:r>
    <w:r w:rsidR="00B673CF">
      <w:fldChar w:fldCharType="begin"/>
    </w:r>
    <w:r w:rsidR="00B673CF">
      <w:instrText xml:space="preserve"> NUMPAGES  \* Arabic  \* MERGEFORMAT </w:instrText>
    </w:r>
    <w:r w:rsidR="00B673CF">
      <w:fldChar w:fldCharType="separate"/>
    </w:r>
    <w:r w:rsidR="00363983">
      <w:rPr>
        <w:noProof/>
      </w:rPr>
      <w:t>4</w:t>
    </w:r>
    <w:r w:rsidR="00B673CF">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4C14" w:rsidRPr="00FE4C25" w:rsidRDefault="005B2F11" w:rsidP="00B34427">
    <w:pPr>
      <w:pStyle w:val="Footer"/>
      <w:tabs>
        <w:tab w:val="clear" w:pos="4320"/>
        <w:tab w:val="center" w:pos="5040"/>
      </w:tabs>
    </w:pPr>
    <w:r>
      <w:rPr>
        <w:rStyle w:val="PageNumber"/>
        <w:sz w:val="24"/>
      </w:rPr>
      <w:tab/>
    </w:r>
    <w:r>
      <w:rPr>
        <w:rStyle w:val="PageNumber"/>
        <w:sz w:val="24"/>
      </w:rPr>
      <w:tab/>
    </w:r>
    <w:r w:rsidRPr="00152C93">
      <w:t xml:space="preserve">Page </w:t>
    </w:r>
    <w:r>
      <w:fldChar w:fldCharType="begin"/>
    </w:r>
    <w:r>
      <w:instrText xml:space="preserve"> PAGE  \* Arabic  \* MERGEFORMAT </w:instrText>
    </w:r>
    <w:r>
      <w:fldChar w:fldCharType="separate"/>
    </w:r>
    <w:r w:rsidR="00363983">
      <w:rPr>
        <w:noProof/>
      </w:rPr>
      <w:t>4</w:t>
    </w:r>
    <w:r>
      <w:fldChar w:fldCharType="end"/>
    </w:r>
    <w:r w:rsidRPr="00152C93">
      <w:t xml:space="preserve"> of </w:t>
    </w:r>
    <w:fldSimple w:instr=" NUMPAGES  \* Arabic  \* MERGEFORMAT ">
      <w:r w:rsidR="00363983">
        <w:rPr>
          <w:noProof/>
        </w:rPr>
        <w:t>4</w:t>
      </w:r>
    </w:fldSimple>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3CF" w:rsidRDefault="00B673CF">
      <w:r>
        <w:separator/>
      </w:r>
    </w:p>
  </w:footnote>
  <w:footnote w:type="continuationSeparator" w:id="0">
    <w:p w:rsidR="00B673CF" w:rsidRDefault="00B673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65990" o:spid="_x0000_s2056" type="#_x0000_t136" style="position:absolute;margin-left:0;margin-top:0;width:471.3pt;height:188.5pt;rotation:315;z-index:-251654144;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EC2" w:rsidRDefault="00A0691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65991" o:spid="_x0000_s2057" type="#_x0000_t136" style="position:absolute;margin-left:0;margin-top:0;width:471.3pt;height:188.5pt;rotation:315;z-index:-251652096;mso-position-horizontal:center;mso-position-horizontal-relative:margin;mso-position-vertical:center;mso-position-vertical-relative:margin" o:allowincell="f" fillcolor="silver" stroked="f">
          <v:fill opacity=".5"/>
          <v:textpath style="font-family:&quot;Times New Roman&quot;;font-size:1pt" string="DRAFT"/>
        </v:shape>
      </w:pict>
    </w:r>
    <w:r w:rsidR="007707E0" w:rsidRPr="00E00065">
      <w:rPr>
        <w:noProof/>
      </w:rPr>
      <w:drawing>
        <wp:anchor distT="0" distB="0" distL="114300" distR="114300" simplePos="0" relativeHeight="251657216" behindDoc="0" locked="0" layoutInCell="1" allowOverlap="0" wp14:anchorId="778E45EA" wp14:editId="281D25CF">
          <wp:simplePos x="0" y="0"/>
          <wp:positionH relativeFrom="column">
            <wp:posOffset>733425</wp:posOffset>
          </wp:positionH>
          <wp:positionV relativeFrom="paragraph">
            <wp:posOffset>-358140</wp:posOffset>
          </wp:positionV>
          <wp:extent cx="4379595" cy="840740"/>
          <wp:effectExtent l="0" t="0" r="1905"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79595" cy="840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4EC2">
      <w:rPr>
        <w:noProof/>
      </w:rPr>
      <mc:AlternateContent>
        <mc:Choice Requires="wps">
          <w:drawing>
            <wp:anchor distT="0" distB="0" distL="114300" distR="114300" simplePos="0" relativeHeight="251656192" behindDoc="0" locked="0" layoutInCell="1" allowOverlap="1" wp14:anchorId="01403D29" wp14:editId="187701E6">
              <wp:simplePos x="0" y="0"/>
              <wp:positionH relativeFrom="column">
                <wp:posOffset>-942975</wp:posOffset>
              </wp:positionH>
              <wp:positionV relativeFrom="paragraph">
                <wp:posOffset>-248285</wp:posOffset>
              </wp:positionV>
              <wp:extent cx="7800975" cy="1078230"/>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0975" cy="1078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4EC2" w:rsidRDefault="004D4EC2" w:rsidP="00507A27">
                          <w:pPr>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01403D29" id="_x0000_t202" coordsize="21600,21600" o:spt="202" path="m,l,21600r21600,l21600,xe">
              <v:stroke joinstyle="miter"/>
              <v:path gradientshapeok="t" o:connecttype="rect"/>
            </v:shapetype>
            <v:shape id="Text Box 10" o:spid="_x0000_s1026" type="#_x0000_t202" style="position:absolute;margin-left:-74.25pt;margin-top:-19.55pt;width:614.25pt;height:84.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" stroked="f">
              <v:textbox style="mso-fit-shape-to-text:t">
                <w:txbxContent>
                  <w:p w:rsidR="004D4EC2" w:rsidRDefault="004D4EC2" w:rsidP="00507A27">
                    <w:pPr>
                      <w:jc w:val="center"/>
                    </w:pPr>
                  </w:p>
                </w:txbxContent>
              </v:textbox>
            </v:shape>
          </w:pict>
        </mc:Fallback>
      </mc:AlternateContent>
    </w:r>
  </w:p>
  <w:p w:rsidR="004D4EC2" w:rsidRDefault="004D4EC2">
    <w:pPr>
      <w:pStyle w:val="Header"/>
    </w:pPr>
    <w:r w:rsidRPr="00E00065">
      <w:rPr>
        <w:noProof/>
      </w:rPr>
      <mc:AlternateContent>
        <mc:Choice Requires="wps">
          <w:drawing>
            <wp:anchor distT="0" distB="0" distL="114300" distR="114300" simplePos="0" relativeHeight="251658240" behindDoc="0" locked="0" layoutInCell="1" allowOverlap="1" wp14:anchorId="28908A48" wp14:editId="4C15B433">
              <wp:simplePos x="0" y="0"/>
              <wp:positionH relativeFrom="column">
                <wp:posOffset>-323850</wp:posOffset>
              </wp:positionH>
              <wp:positionV relativeFrom="paragraph">
                <wp:posOffset>604520</wp:posOffset>
              </wp:positionV>
              <wp:extent cx="7134225" cy="387985"/>
              <wp:effectExtent l="0" t="0" r="9525" b="508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4225" cy="387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4EC2" w:rsidRPr="00CC45CF" w:rsidRDefault="004D4EC2" w:rsidP="00E00065">
                          <w:pPr>
                            <w:jc w:val="center"/>
                            <w:rPr>
                              <w:rFonts w:ascii="Akzidenz Grotesk BE Medium" w:hAnsi="Akzidenz Grotesk BE Medium"/>
                              <w:color w:val="7F7F7F"/>
                              <w:sz w:val="16"/>
                              <w:szCs w:val="16"/>
                            </w:rPr>
                          </w:pPr>
                          <w:r w:rsidRPr="00CC45CF">
                            <w:rPr>
                              <w:rFonts w:ascii="Arial" w:hAnsi="Arial" w:cs="Arial"/>
                              <w:color w:val="7F7F7F"/>
                              <w:sz w:val="16"/>
                              <w:szCs w:val="16"/>
                            </w:rPr>
                            <w:t>1791 Tullie Circle NE</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Atlanta, Georgia 30329-2305</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Tel 404-636-8400</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Fax 404-321-5478</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http://</w:t>
                          </w:r>
                          <w:hyperlink r:id="rId2" w:history="1">
                            <w:r w:rsidRPr="00CC45CF">
                              <w:rPr>
                                <w:rStyle w:val="Hyperlink"/>
                                <w:rFonts w:ascii="Arial" w:hAnsi="Arial" w:cs="Arial"/>
                                <w:color w:val="7F7F7F"/>
                                <w:sz w:val="16"/>
                                <w:szCs w:val="16"/>
                              </w:rPr>
                              <w:t>www.ashrae.org</w:t>
                            </w:r>
                          </w:hyperlink>
                        </w:p>
                      </w:txbxContent>
                    </wps:txbx>
                    <wps:bodyPr rot="0" vert="horz" wrap="square" lIns="91440" tIns="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8F97342" id="Text Box 9" o:spid="_x0000_s1027" type="#_x0000_t202" style="position:absolute;margin-left:-25.5pt;margin-top:47.6pt;width:561.75pt;height:3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" stroked="f">
              <v:textbox style="mso-fit-shape-to-text:t" inset=",0">
                <w:txbxContent>
                  <w:p w:rsidR="004D4EC2" w:rsidRPr="00CC45CF" w:rsidRDefault="004D4EC2" w:rsidP="00E00065">
                    <w:pPr>
                      <w:jc w:val="center"/>
                      <w:rPr>
                        <w:rFonts w:ascii="Akzidenz Grotesk BE Medium" w:hAnsi="Akzidenz Grotesk BE Medium"/>
                        <w:color w:val="7F7F7F"/>
                        <w:sz w:val="16"/>
                        <w:szCs w:val="16"/>
                      </w:rPr>
                    </w:pPr>
                    <w:r w:rsidRPr="00CC45CF">
                      <w:rPr>
                        <w:rFonts w:ascii="Arial" w:hAnsi="Arial" w:cs="Arial"/>
                        <w:color w:val="7F7F7F"/>
                        <w:sz w:val="16"/>
                        <w:szCs w:val="16"/>
                      </w:rPr>
                      <w:t>1791 Tullie Circle NE</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Atlanta, Georgia 30329-2305</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Tel 404-636-8400</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Fax 404-321-5478</w:t>
                    </w:r>
                    <w:r w:rsidRPr="00CC45CF">
                      <w:rPr>
                        <w:rFonts w:ascii="Akzidenz Grotesk BE Medium" w:hAnsi="Akzidenz Grotesk BE Medium"/>
                        <w:color w:val="7F7F7F"/>
                        <w:sz w:val="16"/>
                        <w:szCs w:val="16"/>
                      </w:rPr>
                      <w:t xml:space="preserve"> </w:t>
                    </w:r>
                    <w:r w:rsidRPr="00CC45CF">
                      <w:rPr>
                        <w:rFonts w:ascii="Agency FB" w:hAnsi="Agency FB"/>
                        <w:color w:val="7F7F7F"/>
                        <w:sz w:val="16"/>
                        <w:szCs w:val="16"/>
                      </w:rPr>
                      <w:t>•</w:t>
                    </w:r>
                    <w:r w:rsidRPr="00CC45CF">
                      <w:rPr>
                        <w:rFonts w:ascii="Akzidenz Grotesk BE Medium" w:hAnsi="Akzidenz Grotesk BE Medium"/>
                        <w:color w:val="7F7F7F"/>
                        <w:sz w:val="16"/>
                        <w:szCs w:val="16"/>
                      </w:rPr>
                      <w:t xml:space="preserve"> </w:t>
                    </w:r>
                    <w:r w:rsidRPr="00CC45CF">
                      <w:rPr>
                        <w:rFonts w:ascii="Arial" w:hAnsi="Arial" w:cs="Arial"/>
                        <w:color w:val="7F7F7F"/>
                        <w:sz w:val="16"/>
                        <w:szCs w:val="16"/>
                      </w:rPr>
                      <w:t>http://</w:t>
                    </w:r>
                    <w:hyperlink r:id="rId3" w:history="1">
                      <w:r w:rsidRPr="00CC45CF">
                        <w:rPr>
                          <w:rStyle w:val="Hyperlink"/>
                          <w:rFonts w:ascii="Arial" w:hAnsi="Arial" w:cs="Arial"/>
                          <w:color w:val="7F7F7F"/>
                          <w:sz w:val="16"/>
                          <w:szCs w:val="16"/>
                        </w:rPr>
                        <w:t>www.ashrae.org</w:t>
                      </w:r>
                    </w:hyperlink>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65989" o:spid="_x0000_s2055" type="#_x0000_t136" style="position:absolute;margin-left:0;margin-top:0;width:471.3pt;height:188.5pt;rotation:315;z-index:-251656192;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65993" o:spid="_x0000_s2059" type="#_x0000_t136" style="position:absolute;margin-left:0;margin-top:0;width:471.3pt;height:188.5pt;rotation:315;z-index:-251648000;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0691" w:rsidRDefault="00A06919">
    <w:pPr>
      <w:pStyle w:val="Header"/>
      <w:jc w:val="right"/>
      <w:rPr>
        <w:b/>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65994" o:spid="_x0000_s2060" type="#_x0000_t136" style="position:absolute;left:0;text-align:left;margin-left:0;margin-top:0;width:471.3pt;height:188.5pt;rotation:315;z-index:-251645952;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19" w:rsidRDefault="00A0691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65992" o:spid="_x0000_s2058" type="#_x0000_t136" style="position:absolute;margin-left:0;margin-top:0;width:471.3pt;height:188.5pt;rotation:315;z-index:-251650048;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4" w15:restartNumberingAfterBreak="0">
    <w:nsid w:val="1A740A06"/>
    <w:multiLevelType w:val="hybridMultilevel"/>
    <w:tmpl w:val="15D2689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15:restartNumberingAfterBreak="0">
    <w:nsid w:val="246745F5"/>
    <w:multiLevelType w:val="hybridMultilevel"/>
    <w:tmpl w:val="16D44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8" w15:restartNumberingAfterBreak="0">
    <w:nsid w:val="284108FC"/>
    <w:multiLevelType w:val="hybridMultilevel"/>
    <w:tmpl w:val="A93023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1"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3"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F41513F"/>
    <w:multiLevelType w:val="hybridMultilevel"/>
    <w:tmpl w:val="6C5EB6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7"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8"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15:restartNumberingAfterBreak="0">
    <w:nsid w:val="51C95089"/>
    <w:multiLevelType w:val="hybridMultilevel"/>
    <w:tmpl w:val="2064FFE4"/>
    <w:lvl w:ilvl="0" w:tplc="B218F0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617C21BD"/>
    <w:multiLevelType w:val="hybridMultilevel"/>
    <w:tmpl w:val="2E88A1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912138E"/>
    <w:multiLevelType w:val="hybridMultilevel"/>
    <w:tmpl w:val="B85E9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719537E9"/>
    <w:multiLevelType w:val="hybridMultilevel"/>
    <w:tmpl w:val="7B641CA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6"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7" w15:restartNumberingAfterBreak="0">
    <w:nsid w:val="76754A22"/>
    <w:multiLevelType w:val="hybridMultilevel"/>
    <w:tmpl w:val="9D1CAE8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abstractNumId w:val="18"/>
  </w:num>
  <w:num w:numId="2">
    <w:abstractNumId w:val="16"/>
  </w:num>
  <w:num w:numId="3">
    <w:abstractNumId w:val="5"/>
  </w:num>
  <w:num w:numId="4">
    <w:abstractNumId w:val="2"/>
  </w:num>
  <w:num w:numId="5">
    <w:abstractNumId w:val="11"/>
  </w:num>
  <w:num w:numId="6">
    <w:abstractNumId w:val="7"/>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10"/>
  </w:num>
  <w:num w:numId="12">
    <w:abstractNumId w:val="26"/>
  </w:num>
  <w:num w:numId="13">
    <w:abstractNumId w:val="17"/>
  </w:num>
  <w:num w:numId="14">
    <w:abstractNumId w:val="21"/>
  </w:num>
  <w:num w:numId="15">
    <w:abstractNumId w:val="20"/>
  </w:num>
  <w:num w:numId="16">
    <w:abstractNumId w:val="12"/>
  </w:num>
  <w:num w:numId="17">
    <w:abstractNumId w:val="15"/>
  </w:num>
  <w:num w:numId="18">
    <w:abstractNumId w:val="9"/>
  </w:num>
  <w:num w:numId="19">
    <w:abstractNumId w:val="13"/>
  </w:num>
  <w:num w:numId="20">
    <w:abstractNumId w:val="24"/>
  </w:num>
  <w:num w:numId="21">
    <w:abstractNumId w:val="1"/>
  </w:num>
  <w:num w:numId="22">
    <w:abstractNumId w:val="27"/>
  </w:num>
  <w:num w:numId="23">
    <w:abstractNumId w:val="25"/>
  </w:num>
  <w:num w:numId="24">
    <w:abstractNumId w:val="4"/>
  </w:num>
  <w:num w:numId="25">
    <w:abstractNumId w:val="19"/>
  </w:num>
  <w:num w:numId="26">
    <w:abstractNumId w:val="22"/>
  </w:num>
  <w:num w:numId="27">
    <w:abstractNumId w:val="8"/>
  </w:num>
  <w:num w:numId="28">
    <w:abstractNumId w:val="23"/>
  </w:num>
  <w:num w:numId="29">
    <w:abstractNumId w:val="14"/>
  </w:num>
  <w:num w:numId="3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5235"/>
    <w:rsid w:val="00050478"/>
    <w:rsid w:val="00052450"/>
    <w:rsid w:val="00052473"/>
    <w:rsid w:val="00052BCE"/>
    <w:rsid w:val="00052CE5"/>
    <w:rsid w:val="00054271"/>
    <w:rsid w:val="000546C1"/>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79B8"/>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27E3"/>
    <w:rsid w:val="000F306D"/>
    <w:rsid w:val="000F3404"/>
    <w:rsid w:val="000F3FBC"/>
    <w:rsid w:val="000F467D"/>
    <w:rsid w:val="000F510E"/>
    <w:rsid w:val="001030C4"/>
    <w:rsid w:val="0010377F"/>
    <w:rsid w:val="001056AB"/>
    <w:rsid w:val="00106C4F"/>
    <w:rsid w:val="00107D39"/>
    <w:rsid w:val="00114DDE"/>
    <w:rsid w:val="00115CAE"/>
    <w:rsid w:val="00123591"/>
    <w:rsid w:val="00124A12"/>
    <w:rsid w:val="00125AF0"/>
    <w:rsid w:val="00130112"/>
    <w:rsid w:val="00135794"/>
    <w:rsid w:val="001369A3"/>
    <w:rsid w:val="00142A7E"/>
    <w:rsid w:val="00143EC5"/>
    <w:rsid w:val="001460D8"/>
    <w:rsid w:val="001479D9"/>
    <w:rsid w:val="00147F46"/>
    <w:rsid w:val="00152C1D"/>
    <w:rsid w:val="00153E1C"/>
    <w:rsid w:val="0015572D"/>
    <w:rsid w:val="001576CB"/>
    <w:rsid w:val="001618A4"/>
    <w:rsid w:val="001628F0"/>
    <w:rsid w:val="00167277"/>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50F6"/>
    <w:rsid w:val="001B5239"/>
    <w:rsid w:val="001B5CAF"/>
    <w:rsid w:val="001B6F4F"/>
    <w:rsid w:val="001C3189"/>
    <w:rsid w:val="001C395A"/>
    <w:rsid w:val="001C6692"/>
    <w:rsid w:val="001C6E07"/>
    <w:rsid w:val="001D714A"/>
    <w:rsid w:val="001E2DF9"/>
    <w:rsid w:val="001E63CA"/>
    <w:rsid w:val="001F663B"/>
    <w:rsid w:val="0020297C"/>
    <w:rsid w:val="00205AFD"/>
    <w:rsid w:val="00211AB9"/>
    <w:rsid w:val="00211D38"/>
    <w:rsid w:val="002125AA"/>
    <w:rsid w:val="002130A5"/>
    <w:rsid w:val="002145A6"/>
    <w:rsid w:val="0022099E"/>
    <w:rsid w:val="00220E82"/>
    <w:rsid w:val="0022156F"/>
    <w:rsid w:val="00222F23"/>
    <w:rsid w:val="0022462B"/>
    <w:rsid w:val="00225E74"/>
    <w:rsid w:val="0022604C"/>
    <w:rsid w:val="002335E1"/>
    <w:rsid w:val="002352ED"/>
    <w:rsid w:val="00240FF3"/>
    <w:rsid w:val="00242D86"/>
    <w:rsid w:val="00244F99"/>
    <w:rsid w:val="00246184"/>
    <w:rsid w:val="00247115"/>
    <w:rsid w:val="0025004D"/>
    <w:rsid w:val="00253D70"/>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1C82"/>
    <w:rsid w:val="002B71F0"/>
    <w:rsid w:val="002B71F8"/>
    <w:rsid w:val="002C0475"/>
    <w:rsid w:val="002C41A5"/>
    <w:rsid w:val="002D4C91"/>
    <w:rsid w:val="002D60D0"/>
    <w:rsid w:val="002D7A90"/>
    <w:rsid w:val="002E36E9"/>
    <w:rsid w:val="002E73D4"/>
    <w:rsid w:val="002E7B12"/>
    <w:rsid w:val="002F4A51"/>
    <w:rsid w:val="002F51E1"/>
    <w:rsid w:val="002F61F2"/>
    <w:rsid w:val="002F6AB2"/>
    <w:rsid w:val="00301273"/>
    <w:rsid w:val="00307829"/>
    <w:rsid w:val="00307FD6"/>
    <w:rsid w:val="00307FF7"/>
    <w:rsid w:val="003104C8"/>
    <w:rsid w:val="00312CC0"/>
    <w:rsid w:val="00313950"/>
    <w:rsid w:val="003168EA"/>
    <w:rsid w:val="00323DAD"/>
    <w:rsid w:val="00324346"/>
    <w:rsid w:val="0032561E"/>
    <w:rsid w:val="00325ACD"/>
    <w:rsid w:val="00330168"/>
    <w:rsid w:val="00331C4E"/>
    <w:rsid w:val="00332453"/>
    <w:rsid w:val="003365E4"/>
    <w:rsid w:val="0034280E"/>
    <w:rsid w:val="00346B5A"/>
    <w:rsid w:val="0035199C"/>
    <w:rsid w:val="00353255"/>
    <w:rsid w:val="003535BA"/>
    <w:rsid w:val="00355AAE"/>
    <w:rsid w:val="003571C5"/>
    <w:rsid w:val="00362790"/>
    <w:rsid w:val="00363983"/>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401D"/>
    <w:rsid w:val="00394E0C"/>
    <w:rsid w:val="00395A30"/>
    <w:rsid w:val="00395E10"/>
    <w:rsid w:val="003A151A"/>
    <w:rsid w:val="003B0B59"/>
    <w:rsid w:val="003B333B"/>
    <w:rsid w:val="003B6FEF"/>
    <w:rsid w:val="003C60B5"/>
    <w:rsid w:val="003D02E2"/>
    <w:rsid w:val="003D0B80"/>
    <w:rsid w:val="003D3022"/>
    <w:rsid w:val="003D4543"/>
    <w:rsid w:val="003E02C6"/>
    <w:rsid w:val="003E245D"/>
    <w:rsid w:val="003E3D8C"/>
    <w:rsid w:val="003E5E91"/>
    <w:rsid w:val="003F0E15"/>
    <w:rsid w:val="003F230C"/>
    <w:rsid w:val="003F5759"/>
    <w:rsid w:val="003F5ACA"/>
    <w:rsid w:val="003F678D"/>
    <w:rsid w:val="00401A62"/>
    <w:rsid w:val="004024F5"/>
    <w:rsid w:val="00417326"/>
    <w:rsid w:val="00417451"/>
    <w:rsid w:val="004176F7"/>
    <w:rsid w:val="00417B4F"/>
    <w:rsid w:val="00420B36"/>
    <w:rsid w:val="00420FD6"/>
    <w:rsid w:val="00422F4A"/>
    <w:rsid w:val="00422FDA"/>
    <w:rsid w:val="00423CC3"/>
    <w:rsid w:val="00426780"/>
    <w:rsid w:val="00434B05"/>
    <w:rsid w:val="00435281"/>
    <w:rsid w:val="0043789D"/>
    <w:rsid w:val="00437E87"/>
    <w:rsid w:val="004406C6"/>
    <w:rsid w:val="00443976"/>
    <w:rsid w:val="00445811"/>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77C3F"/>
    <w:rsid w:val="00483811"/>
    <w:rsid w:val="00484A8D"/>
    <w:rsid w:val="004860D0"/>
    <w:rsid w:val="004866BE"/>
    <w:rsid w:val="004916CF"/>
    <w:rsid w:val="00494639"/>
    <w:rsid w:val="00495549"/>
    <w:rsid w:val="00495A2F"/>
    <w:rsid w:val="0049674C"/>
    <w:rsid w:val="004A3098"/>
    <w:rsid w:val="004A4089"/>
    <w:rsid w:val="004A498A"/>
    <w:rsid w:val="004B1126"/>
    <w:rsid w:val="004B2A2D"/>
    <w:rsid w:val="004B6AD2"/>
    <w:rsid w:val="004B7C73"/>
    <w:rsid w:val="004B7FDB"/>
    <w:rsid w:val="004C21BC"/>
    <w:rsid w:val="004C285A"/>
    <w:rsid w:val="004C3EBC"/>
    <w:rsid w:val="004C48AE"/>
    <w:rsid w:val="004D29D7"/>
    <w:rsid w:val="004D4EC2"/>
    <w:rsid w:val="004D5B08"/>
    <w:rsid w:val="004D7437"/>
    <w:rsid w:val="004E5C87"/>
    <w:rsid w:val="004E66F5"/>
    <w:rsid w:val="004F0722"/>
    <w:rsid w:val="004F2D35"/>
    <w:rsid w:val="004F3D1C"/>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42D4B"/>
    <w:rsid w:val="00543391"/>
    <w:rsid w:val="005448DC"/>
    <w:rsid w:val="00544D0E"/>
    <w:rsid w:val="00547559"/>
    <w:rsid w:val="00552146"/>
    <w:rsid w:val="005544A0"/>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4701"/>
    <w:rsid w:val="00596EC7"/>
    <w:rsid w:val="005A00C4"/>
    <w:rsid w:val="005A0A26"/>
    <w:rsid w:val="005A2C00"/>
    <w:rsid w:val="005A3C6A"/>
    <w:rsid w:val="005A4583"/>
    <w:rsid w:val="005A4CE7"/>
    <w:rsid w:val="005A6875"/>
    <w:rsid w:val="005A6F3A"/>
    <w:rsid w:val="005A7077"/>
    <w:rsid w:val="005B2F11"/>
    <w:rsid w:val="005B3ADB"/>
    <w:rsid w:val="005B6CB5"/>
    <w:rsid w:val="005C0705"/>
    <w:rsid w:val="005D3973"/>
    <w:rsid w:val="005D5EDB"/>
    <w:rsid w:val="005D662A"/>
    <w:rsid w:val="005E011F"/>
    <w:rsid w:val="005E1577"/>
    <w:rsid w:val="005E27BA"/>
    <w:rsid w:val="005E4C5A"/>
    <w:rsid w:val="005E7584"/>
    <w:rsid w:val="005F3F5E"/>
    <w:rsid w:val="006009FD"/>
    <w:rsid w:val="00600DC0"/>
    <w:rsid w:val="00601582"/>
    <w:rsid w:val="00602787"/>
    <w:rsid w:val="00606965"/>
    <w:rsid w:val="006109F0"/>
    <w:rsid w:val="00612AAA"/>
    <w:rsid w:val="00613B34"/>
    <w:rsid w:val="006141D2"/>
    <w:rsid w:val="00620F26"/>
    <w:rsid w:val="00621664"/>
    <w:rsid w:val="00621F4F"/>
    <w:rsid w:val="00622828"/>
    <w:rsid w:val="006243AD"/>
    <w:rsid w:val="00625FDA"/>
    <w:rsid w:val="00634728"/>
    <w:rsid w:val="006354FB"/>
    <w:rsid w:val="00636577"/>
    <w:rsid w:val="0063744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C5890"/>
    <w:rsid w:val="006C7AC6"/>
    <w:rsid w:val="006D1001"/>
    <w:rsid w:val="006D1D34"/>
    <w:rsid w:val="006D3703"/>
    <w:rsid w:val="006D5766"/>
    <w:rsid w:val="006D5DEB"/>
    <w:rsid w:val="006E03E6"/>
    <w:rsid w:val="006E1BAD"/>
    <w:rsid w:val="006E3DCA"/>
    <w:rsid w:val="006E71FA"/>
    <w:rsid w:val="006F1E7F"/>
    <w:rsid w:val="00703F32"/>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8D9"/>
    <w:rsid w:val="00750FCA"/>
    <w:rsid w:val="007519F7"/>
    <w:rsid w:val="00752051"/>
    <w:rsid w:val="00752483"/>
    <w:rsid w:val="00757B42"/>
    <w:rsid w:val="00763451"/>
    <w:rsid w:val="00763EDB"/>
    <w:rsid w:val="007652BB"/>
    <w:rsid w:val="00766380"/>
    <w:rsid w:val="007707E0"/>
    <w:rsid w:val="00773BDF"/>
    <w:rsid w:val="007764C0"/>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B59C1"/>
    <w:rsid w:val="007C4652"/>
    <w:rsid w:val="007C6913"/>
    <w:rsid w:val="007D0C3D"/>
    <w:rsid w:val="007D1D10"/>
    <w:rsid w:val="007D76A8"/>
    <w:rsid w:val="007E072C"/>
    <w:rsid w:val="007E08C3"/>
    <w:rsid w:val="007E3464"/>
    <w:rsid w:val="007E5CAF"/>
    <w:rsid w:val="007E71A6"/>
    <w:rsid w:val="007F338C"/>
    <w:rsid w:val="007F3F1C"/>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81477"/>
    <w:rsid w:val="00881D24"/>
    <w:rsid w:val="00884FEC"/>
    <w:rsid w:val="00885D45"/>
    <w:rsid w:val="008915A2"/>
    <w:rsid w:val="00891F9E"/>
    <w:rsid w:val="00892F18"/>
    <w:rsid w:val="008943BC"/>
    <w:rsid w:val="008961AE"/>
    <w:rsid w:val="0089632D"/>
    <w:rsid w:val="0089702B"/>
    <w:rsid w:val="008A0DF9"/>
    <w:rsid w:val="008A15C8"/>
    <w:rsid w:val="008A5AD6"/>
    <w:rsid w:val="008B0DD4"/>
    <w:rsid w:val="008B3796"/>
    <w:rsid w:val="008B6E32"/>
    <w:rsid w:val="008C0F58"/>
    <w:rsid w:val="008C2BD1"/>
    <w:rsid w:val="008C7C19"/>
    <w:rsid w:val="008D120D"/>
    <w:rsid w:val="008E01AD"/>
    <w:rsid w:val="008E3132"/>
    <w:rsid w:val="008E4BC6"/>
    <w:rsid w:val="008F3249"/>
    <w:rsid w:val="00904319"/>
    <w:rsid w:val="009063DC"/>
    <w:rsid w:val="00906B9A"/>
    <w:rsid w:val="00907853"/>
    <w:rsid w:val="00913347"/>
    <w:rsid w:val="009136C7"/>
    <w:rsid w:val="00913899"/>
    <w:rsid w:val="00914DBE"/>
    <w:rsid w:val="00916051"/>
    <w:rsid w:val="00922E79"/>
    <w:rsid w:val="009239A8"/>
    <w:rsid w:val="00924160"/>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7CA6"/>
    <w:rsid w:val="0098004C"/>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C01EF"/>
    <w:rsid w:val="009C5091"/>
    <w:rsid w:val="009D1E87"/>
    <w:rsid w:val="009D2D3F"/>
    <w:rsid w:val="009D3051"/>
    <w:rsid w:val="009D601E"/>
    <w:rsid w:val="009D6321"/>
    <w:rsid w:val="009F0257"/>
    <w:rsid w:val="009F371E"/>
    <w:rsid w:val="009F3CF7"/>
    <w:rsid w:val="009F445D"/>
    <w:rsid w:val="00A00AB9"/>
    <w:rsid w:val="00A02431"/>
    <w:rsid w:val="00A04DEA"/>
    <w:rsid w:val="00A04E9B"/>
    <w:rsid w:val="00A06919"/>
    <w:rsid w:val="00A12320"/>
    <w:rsid w:val="00A1732A"/>
    <w:rsid w:val="00A174E5"/>
    <w:rsid w:val="00A20BC6"/>
    <w:rsid w:val="00A2184C"/>
    <w:rsid w:val="00A22214"/>
    <w:rsid w:val="00A22C94"/>
    <w:rsid w:val="00A236B8"/>
    <w:rsid w:val="00A31BE4"/>
    <w:rsid w:val="00A41F52"/>
    <w:rsid w:val="00A46341"/>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2A4A"/>
    <w:rsid w:val="00A92BEF"/>
    <w:rsid w:val="00A9547E"/>
    <w:rsid w:val="00AA1CD1"/>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6313"/>
    <w:rsid w:val="00B27B1F"/>
    <w:rsid w:val="00B31128"/>
    <w:rsid w:val="00B3302F"/>
    <w:rsid w:val="00B34427"/>
    <w:rsid w:val="00B36C13"/>
    <w:rsid w:val="00B44754"/>
    <w:rsid w:val="00B46294"/>
    <w:rsid w:val="00B47413"/>
    <w:rsid w:val="00B476AD"/>
    <w:rsid w:val="00B47FC8"/>
    <w:rsid w:val="00B529C4"/>
    <w:rsid w:val="00B543BA"/>
    <w:rsid w:val="00B54B8D"/>
    <w:rsid w:val="00B55333"/>
    <w:rsid w:val="00B557C4"/>
    <w:rsid w:val="00B55C71"/>
    <w:rsid w:val="00B56C00"/>
    <w:rsid w:val="00B62C47"/>
    <w:rsid w:val="00B62F79"/>
    <w:rsid w:val="00B673CF"/>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B2B34"/>
    <w:rsid w:val="00BB3B97"/>
    <w:rsid w:val="00BB3DCE"/>
    <w:rsid w:val="00BC2C15"/>
    <w:rsid w:val="00BC2C42"/>
    <w:rsid w:val="00BC74E0"/>
    <w:rsid w:val="00BD098B"/>
    <w:rsid w:val="00BD11CF"/>
    <w:rsid w:val="00BD75D9"/>
    <w:rsid w:val="00BF1897"/>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7427"/>
    <w:rsid w:val="00C31257"/>
    <w:rsid w:val="00C315B7"/>
    <w:rsid w:val="00C316A8"/>
    <w:rsid w:val="00C34834"/>
    <w:rsid w:val="00C34A5E"/>
    <w:rsid w:val="00C34A91"/>
    <w:rsid w:val="00C37344"/>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57A4E"/>
    <w:rsid w:val="00C63E7D"/>
    <w:rsid w:val="00C6766E"/>
    <w:rsid w:val="00C70330"/>
    <w:rsid w:val="00C71ABA"/>
    <w:rsid w:val="00C744C2"/>
    <w:rsid w:val="00C75067"/>
    <w:rsid w:val="00C76774"/>
    <w:rsid w:val="00C76F10"/>
    <w:rsid w:val="00C87062"/>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74F"/>
    <w:rsid w:val="00D942C0"/>
    <w:rsid w:val="00D96B20"/>
    <w:rsid w:val="00DA4FA6"/>
    <w:rsid w:val="00DB0BFF"/>
    <w:rsid w:val="00DB26A7"/>
    <w:rsid w:val="00DB3DAC"/>
    <w:rsid w:val="00DC0881"/>
    <w:rsid w:val="00DC3909"/>
    <w:rsid w:val="00DC78A8"/>
    <w:rsid w:val="00DD043E"/>
    <w:rsid w:val="00DD37B2"/>
    <w:rsid w:val="00DD4669"/>
    <w:rsid w:val="00DD57DA"/>
    <w:rsid w:val="00DD6D94"/>
    <w:rsid w:val="00DE2887"/>
    <w:rsid w:val="00DF2BAD"/>
    <w:rsid w:val="00DF49BB"/>
    <w:rsid w:val="00DF4D06"/>
    <w:rsid w:val="00DF5E2F"/>
    <w:rsid w:val="00DF6A08"/>
    <w:rsid w:val="00E024DF"/>
    <w:rsid w:val="00E02CEC"/>
    <w:rsid w:val="00E02DA0"/>
    <w:rsid w:val="00E04504"/>
    <w:rsid w:val="00E055A4"/>
    <w:rsid w:val="00E103BE"/>
    <w:rsid w:val="00E11057"/>
    <w:rsid w:val="00E11651"/>
    <w:rsid w:val="00E1244D"/>
    <w:rsid w:val="00E1363E"/>
    <w:rsid w:val="00E1700B"/>
    <w:rsid w:val="00E210D2"/>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7577C"/>
    <w:rsid w:val="00E809A9"/>
    <w:rsid w:val="00E82E63"/>
    <w:rsid w:val="00E85B7D"/>
    <w:rsid w:val="00E86779"/>
    <w:rsid w:val="00E90478"/>
    <w:rsid w:val="00E93300"/>
    <w:rsid w:val="00E954B9"/>
    <w:rsid w:val="00E96267"/>
    <w:rsid w:val="00EA2202"/>
    <w:rsid w:val="00EA4879"/>
    <w:rsid w:val="00EB4A77"/>
    <w:rsid w:val="00EC2869"/>
    <w:rsid w:val="00EC42C4"/>
    <w:rsid w:val="00EC475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E6D"/>
    <w:rsid w:val="00F01AAA"/>
    <w:rsid w:val="00F063CF"/>
    <w:rsid w:val="00F067A3"/>
    <w:rsid w:val="00F12DEF"/>
    <w:rsid w:val="00F132AA"/>
    <w:rsid w:val="00F1399A"/>
    <w:rsid w:val="00F15D97"/>
    <w:rsid w:val="00F168E9"/>
    <w:rsid w:val="00F23EF7"/>
    <w:rsid w:val="00F26709"/>
    <w:rsid w:val="00F27AA5"/>
    <w:rsid w:val="00F31012"/>
    <w:rsid w:val="00F31085"/>
    <w:rsid w:val="00F31AE1"/>
    <w:rsid w:val="00F34945"/>
    <w:rsid w:val="00F35236"/>
    <w:rsid w:val="00F35D1F"/>
    <w:rsid w:val="00F36CEC"/>
    <w:rsid w:val="00F430CA"/>
    <w:rsid w:val="00F44342"/>
    <w:rsid w:val="00F4465D"/>
    <w:rsid w:val="00F50656"/>
    <w:rsid w:val="00F5279F"/>
    <w:rsid w:val="00F6242C"/>
    <w:rsid w:val="00F62F5A"/>
    <w:rsid w:val="00F63859"/>
    <w:rsid w:val="00F63AF5"/>
    <w:rsid w:val="00F657B4"/>
    <w:rsid w:val="00F705B0"/>
    <w:rsid w:val="00F724A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A217F"/>
    <w:rsid w:val="00FA39A3"/>
    <w:rsid w:val="00FA3D31"/>
    <w:rsid w:val="00FA4E0B"/>
    <w:rsid w:val="00FA7D3E"/>
    <w:rsid w:val="00FB1196"/>
    <w:rsid w:val="00FB60DF"/>
    <w:rsid w:val="00FC36F8"/>
    <w:rsid w:val="00FC39B6"/>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5:docId w15:val="{EBE01CA2-D9F5-4D5B-91DF-E0CC0A9A0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character" w:customStyle="1" w:styleId="FooterChar">
    <w:name w:val="Footer Char"/>
    <w:basedOn w:val="DefaultParagraphFont"/>
    <w:link w:val="Footer"/>
    <w:uiPriority w:val="99"/>
    <w:rsid w:val="004D4EC2"/>
  </w:style>
  <w:style w:type="paragraph" w:styleId="ListParagraph">
    <w:name w:val="List Paragraph"/>
    <w:basedOn w:val="Normal"/>
    <w:uiPriority w:val="34"/>
    <w:qFormat/>
    <w:rsid w:val="004D4EC2"/>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http://www.ashrae.org" TargetMode="External"/><Relationship Id="rId2" Type="http://schemas.openxmlformats.org/officeDocument/2006/relationships/hyperlink" Target="http://www.ashrae.or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854C2EA-C7A8-44D4-8230-4B25D4B42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4</Pages>
  <Words>1009</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6753</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Rite, Raymond</cp:lastModifiedBy>
  <cp:revision>12</cp:revision>
  <cp:lastPrinted>2011-03-04T17:40:00Z</cp:lastPrinted>
  <dcterms:created xsi:type="dcterms:W3CDTF">2016-07-29T12:46:00Z</dcterms:created>
  <dcterms:modified xsi:type="dcterms:W3CDTF">2016-07-29T21:22:00Z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