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432"/>
        <w:gridCol w:w="1008"/>
      </w:tblGrid>
      <w:tr w:rsidR="00F85FAA" w14:paraId="1C0E546B" w14:textId="77777777">
        <w:trPr>
          <w:trHeight w:hRule="exact" w:val="1089"/>
        </w:trPr>
        <w:tc>
          <w:tcPr>
            <w:tcW w:w="9432" w:type="dxa"/>
            <w:tcBorders>
              <w:top w:val="nil"/>
              <w:left w:val="nil"/>
              <w:bottom w:val="nil"/>
              <w:right w:val="nil"/>
            </w:tcBorders>
            <w:vAlign w:val="bottom"/>
          </w:tcPr>
          <w:p w14:paraId="06A99A83" w14:textId="77777777" w:rsidR="00F85FAA" w:rsidRDefault="00F85FAA" w:rsidP="006F2B0F">
            <w:pPr>
              <w:tabs>
                <w:tab w:val="left" w:pos="6300"/>
              </w:tabs>
              <w:spacing w:before="468" w:line="280" w:lineRule="auto"/>
              <w:ind w:right="4464"/>
              <w:rPr>
                <w:rFonts w:ascii="Calibri" w:hAnsi="Calibri" w:cs="Calibri"/>
                <w:spacing w:val="-4"/>
                <w:w w:val="105"/>
                <w:sz w:val="20"/>
                <w:szCs w:val="20"/>
              </w:rPr>
            </w:pPr>
            <w:r>
              <w:rPr>
                <w:rFonts w:ascii="Cambria" w:hAnsi="Cambria" w:cs="Cambria"/>
                <w:b/>
                <w:bCs/>
                <w:color w:val="4F81BC"/>
                <w:spacing w:val="-10"/>
                <w:w w:val="105"/>
              </w:rPr>
              <w:t xml:space="preserve">ASHRAE TC 1.3, Heat Transfer and Fluid Flow </w:t>
            </w:r>
            <w:r w:rsidR="006F2B0F">
              <w:rPr>
                <w:rFonts w:ascii="Calibri" w:hAnsi="Calibri" w:cs="Calibri"/>
                <w:spacing w:val="-4"/>
                <w:w w:val="105"/>
                <w:sz w:val="20"/>
                <w:szCs w:val="20"/>
              </w:rPr>
              <w:t>2020</w:t>
            </w:r>
            <w:r>
              <w:rPr>
                <w:rFonts w:ascii="Calibri" w:hAnsi="Calibri" w:cs="Calibri"/>
                <w:spacing w:val="-4"/>
                <w:w w:val="105"/>
                <w:sz w:val="20"/>
                <w:szCs w:val="20"/>
              </w:rPr>
              <w:t xml:space="preserve"> </w:t>
            </w:r>
            <w:r w:rsidR="006F2B0F">
              <w:rPr>
                <w:rFonts w:ascii="Calibri" w:hAnsi="Calibri" w:cs="Calibri"/>
                <w:spacing w:val="-4"/>
                <w:w w:val="105"/>
                <w:sz w:val="20"/>
                <w:szCs w:val="20"/>
              </w:rPr>
              <w:t>Winter</w:t>
            </w:r>
            <w:r w:rsidR="00263D1E">
              <w:rPr>
                <w:rFonts w:ascii="Calibri" w:hAnsi="Calibri" w:cs="Calibri"/>
                <w:spacing w:val="-4"/>
                <w:w w:val="105"/>
                <w:sz w:val="20"/>
                <w:szCs w:val="20"/>
              </w:rPr>
              <w:t xml:space="preserve"> </w:t>
            </w:r>
            <w:r w:rsidR="002C7E38">
              <w:rPr>
                <w:rFonts w:ascii="Calibri" w:hAnsi="Calibri" w:cs="Calibri"/>
                <w:spacing w:val="-4"/>
                <w:w w:val="105"/>
                <w:sz w:val="20"/>
                <w:szCs w:val="20"/>
              </w:rPr>
              <w:t xml:space="preserve">Conference, </w:t>
            </w:r>
            <w:r w:rsidR="006F2B0F">
              <w:rPr>
                <w:rFonts w:ascii="Calibri" w:hAnsi="Calibri" w:cs="Calibri"/>
                <w:spacing w:val="-4"/>
                <w:w w:val="105"/>
                <w:sz w:val="20"/>
                <w:szCs w:val="20"/>
              </w:rPr>
              <w:t xml:space="preserve">Orlando, Florida </w:t>
            </w:r>
          </w:p>
        </w:tc>
        <w:tc>
          <w:tcPr>
            <w:tcW w:w="1008" w:type="dxa"/>
            <w:tcBorders>
              <w:top w:val="nil"/>
              <w:left w:val="nil"/>
              <w:bottom w:val="nil"/>
              <w:right w:val="nil"/>
            </w:tcBorders>
          </w:tcPr>
          <w:p w14:paraId="339952E8" w14:textId="77777777" w:rsidR="00F85FAA" w:rsidRDefault="00B22C2D" w:rsidP="00F74199">
            <w:pPr>
              <w:tabs>
                <w:tab w:val="left" w:pos="6300"/>
              </w:tabs>
              <w:spacing w:before="6" w:after="396"/>
              <w:ind w:right="33"/>
              <w:jc w:val="center"/>
            </w:pPr>
            <w:r>
              <w:rPr>
                <w:noProof/>
              </w:rPr>
              <w:drawing>
                <wp:inline distT="0" distB="0" distL="0" distR="0" wp14:anchorId="363EAC19" wp14:editId="1D5D0F61">
                  <wp:extent cx="621665" cy="424180"/>
                  <wp:effectExtent l="0" t="0" r="6985"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424180"/>
                          </a:xfrm>
                          <a:prstGeom prst="rect">
                            <a:avLst/>
                          </a:prstGeom>
                          <a:noFill/>
                          <a:ln>
                            <a:noFill/>
                          </a:ln>
                        </pic:spPr>
                      </pic:pic>
                    </a:graphicData>
                  </a:graphic>
                </wp:inline>
              </w:drawing>
            </w:r>
          </w:p>
        </w:tc>
      </w:tr>
    </w:tbl>
    <w:p w14:paraId="6CC940F2" w14:textId="77777777" w:rsidR="00F85FAA" w:rsidRDefault="00F85FAA" w:rsidP="00F74199">
      <w:pPr>
        <w:tabs>
          <w:tab w:val="left" w:pos="6300"/>
        </w:tabs>
        <w:spacing w:after="232" w:line="20" w:lineRule="exact"/>
      </w:pPr>
    </w:p>
    <w:p w14:paraId="7FCD66F7" w14:textId="77777777" w:rsidR="00F85FAA" w:rsidRPr="004A21B1" w:rsidRDefault="00F85FAA" w:rsidP="00F74199">
      <w:pPr>
        <w:tabs>
          <w:tab w:val="left" w:pos="6300"/>
        </w:tabs>
        <w:spacing w:line="223" w:lineRule="exact"/>
        <w:rPr>
          <w:rFonts w:asciiTheme="minorHAnsi" w:hAnsiTheme="minorHAnsi" w:cstheme="minorHAnsi"/>
          <w:b/>
          <w:bCs/>
          <w:color w:val="4F81BC"/>
          <w:spacing w:val="-4"/>
          <w:w w:val="105"/>
          <w:sz w:val="22"/>
          <w:szCs w:val="22"/>
        </w:rPr>
      </w:pPr>
      <w:r w:rsidRPr="004A21B1">
        <w:rPr>
          <w:rFonts w:asciiTheme="minorHAnsi" w:hAnsiTheme="minorHAnsi" w:cstheme="minorHAnsi"/>
          <w:b/>
          <w:bCs/>
          <w:color w:val="4F81BC"/>
          <w:spacing w:val="-4"/>
          <w:w w:val="105"/>
          <w:sz w:val="22"/>
          <w:szCs w:val="22"/>
        </w:rPr>
        <w:t>TC Committee Meeting:</w:t>
      </w:r>
    </w:p>
    <w:p w14:paraId="05F41708" w14:textId="3952F1CA" w:rsidR="00764067" w:rsidRPr="004A21B1" w:rsidRDefault="00F85FAA" w:rsidP="00F74199">
      <w:pPr>
        <w:tabs>
          <w:tab w:val="left" w:pos="6300"/>
        </w:tabs>
        <w:spacing w:line="268" w:lineRule="exact"/>
        <w:rPr>
          <w:rFonts w:asciiTheme="minorHAnsi" w:hAnsiTheme="minorHAnsi" w:cstheme="minorHAnsi"/>
          <w:spacing w:val="-2"/>
          <w:w w:val="105"/>
          <w:sz w:val="22"/>
          <w:szCs w:val="22"/>
        </w:rPr>
      </w:pPr>
      <w:r w:rsidRPr="004A21B1">
        <w:rPr>
          <w:rFonts w:asciiTheme="minorHAnsi" w:hAnsiTheme="minorHAnsi" w:cstheme="minorHAnsi"/>
          <w:spacing w:val="-2"/>
          <w:w w:val="105"/>
          <w:sz w:val="22"/>
          <w:szCs w:val="22"/>
        </w:rPr>
        <w:t xml:space="preserve">Tuesday, </w:t>
      </w:r>
      <w:r w:rsidR="00977A59">
        <w:rPr>
          <w:rFonts w:asciiTheme="minorHAnsi" w:hAnsiTheme="minorHAnsi" w:cstheme="minorHAnsi"/>
          <w:spacing w:val="-2"/>
          <w:w w:val="105"/>
          <w:sz w:val="22"/>
          <w:szCs w:val="22"/>
        </w:rPr>
        <w:t xml:space="preserve">February 04, 2020 </w:t>
      </w:r>
      <w:r w:rsidR="00964206">
        <w:rPr>
          <w:rFonts w:asciiTheme="minorHAnsi" w:hAnsiTheme="minorHAnsi" w:cstheme="minorHAnsi"/>
          <w:spacing w:val="-2"/>
          <w:w w:val="105"/>
          <w:sz w:val="22"/>
          <w:szCs w:val="22"/>
        </w:rPr>
        <w:t>@</w:t>
      </w:r>
      <w:r w:rsidRPr="004A21B1">
        <w:rPr>
          <w:rFonts w:asciiTheme="minorHAnsi" w:hAnsiTheme="minorHAnsi" w:cstheme="minorHAnsi"/>
          <w:spacing w:val="-2"/>
          <w:w w:val="105"/>
          <w:sz w:val="22"/>
          <w:szCs w:val="22"/>
        </w:rPr>
        <w:t xml:space="preserve"> 1:00 PM </w:t>
      </w:r>
      <w:r w:rsidRPr="004A21B1">
        <w:rPr>
          <w:rFonts w:asciiTheme="minorHAnsi" w:hAnsiTheme="minorHAnsi" w:cstheme="minorHAnsi"/>
          <w:spacing w:val="-2"/>
          <w:sz w:val="22"/>
          <w:szCs w:val="22"/>
        </w:rPr>
        <w:t>–</w:t>
      </w:r>
      <w:r w:rsidRPr="004A21B1">
        <w:rPr>
          <w:rFonts w:asciiTheme="minorHAnsi" w:hAnsiTheme="minorHAnsi" w:cstheme="minorHAnsi"/>
          <w:spacing w:val="-2"/>
          <w:w w:val="105"/>
          <w:sz w:val="22"/>
          <w:szCs w:val="22"/>
        </w:rPr>
        <w:t xml:space="preserve"> 3:30 PM</w:t>
      </w:r>
      <w:r w:rsidR="00964206">
        <w:rPr>
          <w:rFonts w:asciiTheme="minorHAnsi" w:hAnsiTheme="minorHAnsi" w:cstheme="minorHAnsi"/>
          <w:spacing w:val="-2"/>
          <w:w w:val="105"/>
          <w:sz w:val="22"/>
          <w:szCs w:val="22"/>
        </w:rPr>
        <w:t>.</w:t>
      </w:r>
      <w:r w:rsidRPr="004A21B1">
        <w:rPr>
          <w:rFonts w:asciiTheme="minorHAnsi" w:hAnsiTheme="minorHAnsi" w:cstheme="minorHAnsi"/>
          <w:spacing w:val="-2"/>
          <w:w w:val="105"/>
          <w:sz w:val="22"/>
          <w:szCs w:val="22"/>
        </w:rPr>
        <w:t xml:space="preserve"> </w:t>
      </w:r>
      <w:r w:rsidR="00C620CD" w:rsidRPr="004A21B1">
        <w:rPr>
          <w:rFonts w:asciiTheme="minorHAnsi" w:hAnsiTheme="minorHAnsi" w:cstheme="minorHAnsi"/>
          <w:spacing w:val="-2"/>
          <w:w w:val="105"/>
          <w:sz w:val="22"/>
          <w:szCs w:val="22"/>
        </w:rPr>
        <w:t>Venue</w:t>
      </w:r>
      <w:r w:rsidRPr="004A21B1">
        <w:rPr>
          <w:rFonts w:asciiTheme="minorHAnsi" w:hAnsiTheme="minorHAnsi" w:cstheme="minorHAnsi"/>
          <w:spacing w:val="-2"/>
          <w:w w:val="105"/>
          <w:sz w:val="22"/>
          <w:szCs w:val="22"/>
        </w:rPr>
        <w:t>:</w:t>
      </w:r>
      <w:r w:rsidR="00FF6E62">
        <w:rPr>
          <w:rFonts w:asciiTheme="minorHAnsi" w:hAnsiTheme="minorHAnsi" w:cstheme="minorHAnsi"/>
          <w:spacing w:val="-2"/>
          <w:w w:val="105"/>
          <w:sz w:val="22"/>
          <w:szCs w:val="22"/>
        </w:rPr>
        <w:t xml:space="preserve"> </w:t>
      </w:r>
      <w:r w:rsidR="008C3694">
        <w:rPr>
          <w:rFonts w:asciiTheme="minorHAnsi" w:hAnsiTheme="minorHAnsi" w:cstheme="minorHAnsi"/>
          <w:spacing w:val="-3"/>
          <w:w w:val="105"/>
          <w:sz w:val="22"/>
          <w:szCs w:val="22"/>
        </w:rPr>
        <w:t>Hilton Orlando, L, Lake Down B</w:t>
      </w:r>
    </w:p>
    <w:p w14:paraId="002446C8" w14:textId="77777777" w:rsidR="00F85FAA" w:rsidRPr="004A21B1" w:rsidRDefault="00F85FAA" w:rsidP="00F74199">
      <w:pPr>
        <w:tabs>
          <w:tab w:val="left" w:pos="6300"/>
        </w:tabs>
        <w:spacing w:before="180" w:line="230" w:lineRule="exact"/>
        <w:rPr>
          <w:rFonts w:asciiTheme="minorHAnsi" w:hAnsiTheme="minorHAnsi" w:cstheme="minorHAnsi"/>
          <w:b/>
          <w:bCs/>
          <w:color w:val="4F81BC"/>
          <w:spacing w:val="-5"/>
          <w:w w:val="105"/>
          <w:sz w:val="22"/>
          <w:szCs w:val="22"/>
        </w:rPr>
      </w:pPr>
      <w:r w:rsidRPr="004A21B1">
        <w:rPr>
          <w:rFonts w:asciiTheme="minorHAnsi" w:hAnsiTheme="minorHAnsi" w:cstheme="minorHAnsi"/>
          <w:b/>
          <w:bCs/>
          <w:color w:val="4F81BC"/>
          <w:spacing w:val="-5"/>
          <w:w w:val="105"/>
          <w:sz w:val="22"/>
          <w:szCs w:val="22"/>
        </w:rPr>
        <w:t xml:space="preserve">TC 1.3/8.5 Research Review </w:t>
      </w:r>
      <w:r w:rsidR="00A94133" w:rsidRPr="004A21B1">
        <w:rPr>
          <w:rFonts w:asciiTheme="minorHAnsi" w:hAnsiTheme="minorHAnsi" w:cstheme="minorHAnsi"/>
          <w:b/>
          <w:bCs/>
          <w:color w:val="4F81BC"/>
          <w:spacing w:val="-5"/>
          <w:w w:val="105"/>
          <w:sz w:val="22"/>
          <w:szCs w:val="22"/>
        </w:rPr>
        <w:t xml:space="preserve">&amp; Handbook </w:t>
      </w:r>
      <w:r w:rsidRPr="004A21B1">
        <w:rPr>
          <w:rFonts w:asciiTheme="minorHAnsi" w:hAnsiTheme="minorHAnsi" w:cstheme="minorHAnsi"/>
          <w:b/>
          <w:bCs/>
          <w:color w:val="4F81BC"/>
          <w:spacing w:val="-5"/>
          <w:w w:val="105"/>
          <w:sz w:val="22"/>
          <w:szCs w:val="22"/>
        </w:rPr>
        <w:t>Meeting:</w:t>
      </w:r>
    </w:p>
    <w:p w14:paraId="0ABC14F7" w14:textId="096F914F" w:rsidR="00F85FAA" w:rsidRPr="004A21B1" w:rsidRDefault="00F85FAA" w:rsidP="00F74199">
      <w:pPr>
        <w:tabs>
          <w:tab w:val="left" w:pos="6300"/>
        </w:tabs>
        <w:spacing w:line="271" w:lineRule="exact"/>
        <w:rPr>
          <w:rFonts w:asciiTheme="minorHAnsi" w:hAnsiTheme="minorHAnsi" w:cstheme="minorHAnsi"/>
          <w:spacing w:val="-2"/>
          <w:w w:val="105"/>
          <w:sz w:val="22"/>
          <w:szCs w:val="22"/>
        </w:rPr>
      </w:pPr>
      <w:r w:rsidRPr="004A21B1">
        <w:rPr>
          <w:rFonts w:asciiTheme="minorHAnsi" w:hAnsiTheme="minorHAnsi" w:cstheme="minorHAnsi"/>
          <w:spacing w:val="-3"/>
          <w:w w:val="105"/>
          <w:sz w:val="22"/>
          <w:szCs w:val="22"/>
        </w:rPr>
        <w:t xml:space="preserve">Sunday, </w:t>
      </w:r>
      <w:r w:rsidR="00977A59">
        <w:rPr>
          <w:rFonts w:asciiTheme="minorHAnsi" w:hAnsiTheme="minorHAnsi" w:cstheme="minorHAnsi"/>
          <w:spacing w:val="-2"/>
          <w:w w:val="105"/>
          <w:sz w:val="22"/>
          <w:szCs w:val="22"/>
        </w:rPr>
        <w:t xml:space="preserve">February 04, </w:t>
      </w:r>
      <w:r w:rsidR="00FF6E62">
        <w:rPr>
          <w:rFonts w:asciiTheme="minorHAnsi" w:hAnsiTheme="minorHAnsi" w:cstheme="minorHAnsi"/>
          <w:spacing w:val="-2"/>
          <w:w w:val="105"/>
          <w:sz w:val="22"/>
          <w:szCs w:val="22"/>
        </w:rPr>
        <w:t xml:space="preserve">2020 </w:t>
      </w:r>
      <w:r w:rsidR="00FF6E62">
        <w:rPr>
          <w:rFonts w:asciiTheme="minorHAnsi" w:hAnsiTheme="minorHAnsi" w:cstheme="minorHAnsi"/>
          <w:spacing w:val="-3"/>
          <w:w w:val="105"/>
          <w:sz w:val="22"/>
          <w:szCs w:val="22"/>
        </w:rPr>
        <w:t>@</w:t>
      </w:r>
      <w:r w:rsidR="00964206">
        <w:rPr>
          <w:rFonts w:asciiTheme="minorHAnsi" w:hAnsiTheme="minorHAnsi" w:cstheme="minorHAnsi"/>
          <w:spacing w:val="-2"/>
          <w:w w:val="105"/>
          <w:sz w:val="22"/>
          <w:szCs w:val="22"/>
        </w:rPr>
        <w:t xml:space="preserve"> </w:t>
      </w:r>
      <w:r w:rsidRPr="004A21B1">
        <w:rPr>
          <w:rFonts w:asciiTheme="minorHAnsi" w:hAnsiTheme="minorHAnsi" w:cstheme="minorHAnsi"/>
          <w:spacing w:val="-3"/>
          <w:w w:val="105"/>
          <w:sz w:val="22"/>
          <w:szCs w:val="22"/>
        </w:rPr>
        <w:t xml:space="preserve">3:00 PM </w:t>
      </w:r>
      <w:r w:rsidRPr="004A21B1">
        <w:rPr>
          <w:rFonts w:asciiTheme="minorHAnsi" w:hAnsiTheme="minorHAnsi" w:cstheme="minorHAnsi"/>
          <w:spacing w:val="-3"/>
          <w:sz w:val="22"/>
          <w:szCs w:val="22"/>
        </w:rPr>
        <w:t>–</w:t>
      </w:r>
      <w:r w:rsidR="00964206">
        <w:rPr>
          <w:rFonts w:asciiTheme="minorHAnsi" w:hAnsiTheme="minorHAnsi" w:cstheme="minorHAnsi"/>
          <w:spacing w:val="-3"/>
          <w:w w:val="105"/>
          <w:sz w:val="22"/>
          <w:szCs w:val="22"/>
        </w:rPr>
        <w:t xml:space="preserve"> 7:00 PM.</w:t>
      </w:r>
      <w:r w:rsidRPr="004A21B1">
        <w:rPr>
          <w:rFonts w:asciiTheme="minorHAnsi" w:hAnsiTheme="minorHAnsi" w:cstheme="minorHAnsi"/>
          <w:spacing w:val="-3"/>
          <w:w w:val="105"/>
          <w:sz w:val="22"/>
          <w:szCs w:val="22"/>
        </w:rPr>
        <w:t xml:space="preserve"> </w:t>
      </w:r>
      <w:r w:rsidR="00C620CD" w:rsidRPr="004A21B1">
        <w:rPr>
          <w:rFonts w:asciiTheme="minorHAnsi" w:hAnsiTheme="minorHAnsi" w:cstheme="minorHAnsi"/>
          <w:spacing w:val="-3"/>
          <w:w w:val="105"/>
          <w:sz w:val="22"/>
          <w:szCs w:val="22"/>
        </w:rPr>
        <w:t>Venue</w:t>
      </w:r>
      <w:r w:rsidRPr="004A21B1">
        <w:rPr>
          <w:rFonts w:asciiTheme="minorHAnsi" w:hAnsiTheme="minorHAnsi" w:cstheme="minorHAnsi"/>
          <w:spacing w:val="-3"/>
          <w:w w:val="105"/>
          <w:sz w:val="22"/>
          <w:szCs w:val="22"/>
        </w:rPr>
        <w:t xml:space="preserve">: </w:t>
      </w:r>
      <w:r w:rsidR="008C3694">
        <w:rPr>
          <w:rFonts w:asciiTheme="minorHAnsi" w:hAnsiTheme="minorHAnsi" w:cstheme="minorHAnsi"/>
          <w:spacing w:val="-2"/>
          <w:w w:val="105"/>
          <w:sz w:val="22"/>
          <w:szCs w:val="22"/>
        </w:rPr>
        <w:t>Hilton Orlando, LL, Ora</w:t>
      </w:r>
      <w:bookmarkStart w:id="0" w:name="_GoBack"/>
      <w:bookmarkEnd w:id="0"/>
      <w:r w:rsidR="008C3694">
        <w:rPr>
          <w:rFonts w:asciiTheme="minorHAnsi" w:hAnsiTheme="minorHAnsi" w:cstheme="minorHAnsi"/>
          <w:spacing w:val="-2"/>
          <w:w w:val="105"/>
          <w:sz w:val="22"/>
          <w:szCs w:val="22"/>
        </w:rPr>
        <w:t>nge A</w:t>
      </w:r>
    </w:p>
    <w:p w14:paraId="6C7D04F2" w14:textId="77777777" w:rsidR="00764067" w:rsidRPr="004A21B1" w:rsidRDefault="00764067" w:rsidP="00F74199">
      <w:pPr>
        <w:tabs>
          <w:tab w:val="left" w:pos="6300"/>
        </w:tabs>
        <w:spacing w:line="271" w:lineRule="exact"/>
        <w:rPr>
          <w:rFonts w:asciiTheme="minorHAnsi" w:hAnsiTheme="minorHAnsi" w:cstheme="minorHAnsi"/>
          <w:spacing w:val="-3"/>
          <w:w w:val="105"/>
          <w:sz w:val="22"/>
          <w:szCs w:val="22"/>
        </w:rPr>
      </w:pPr>
    </w:p>
    <w:p w14:paraId="1333AF7E" w14:textId="77777777" w:rsidR="00F85FAA" w:rsidRPr="004A21B1" w:rsidRDefault="00F85FAA" w:rsidP="00F74199">
      <w:pPr>
        <w:tabs>
          <w:tab w:val="left" w:pos="6300"/>
        </w:tabs>
        <w:spacing w:line="222" w:lineRule="exact"/>
        <w:rPr>
          <w:rFonts w:asciiTheme="minorHAnsi" w:hAnsiTheme="minorHAnsi" w:cstheme="minorHAnsi"/>
          <w:b/>
          <w:bCs/>
          <w:color w:val="4F81BC"/>
          <w:spacing w:val="-4"/>
          <w:w w:val="105"/>
          <w:sz w:val="22"/>
          <w:szCs w:val="22"/>
        </w:rPr>
      </w:pPr>
      <w:r w:rsidRPr="004A21B1">
        <w:rPr>
          <w:rFonts w:asciiTheme="minorHAnsi" w:hAnsiTheme="minorHAnsi" w:cstheme="minorHAnsi"/>
          <w:b/>
          <w:bCs/>
          <w:color w:val="4F81BC"/>
          <w:spacing w:val="-4"/>
          <w:w w:val="105"/>
          <w:sz w:val="22"/>
          <w:szCs w:val="22"/>
        </w:rPr>
        <w:t>TC 1.3 Scope</w:t>
      </w:r>
    </w:p>
    <w:p w14:paraId="40E03B95" w14:textId="77777777" w:rsidR="00F85FAA" w:rsidRPr="004A21B1" w:rsidRDefault="00F85FAA" w:rsidP="00F74199">
      <w:pPr>
        <w:tabs>
          <w:tab w:val="left" w:pos="6300"/>
        </w:tabs>
        <w:spacing w:before="36" w:line="277" w:lineRule="exact"/>
        <w:ind w:right="432"/>
        <w:rPr>
          <w:rFonts w:asciiTheme="minorHAnsi" w:hAnsiTheme="minorHAnsi" w:cstheme="minorHAnsi"/>
          <w:spacing w:val="-4"/>
          <w:w w:val="105"/>
          <w:sz w:val="22"/>
          <w:szCs w:val="22"/>
        </w:rPr>
      </w:pPr>
      <w:r w:rsidRPr="004A21B1">
        <w:rPr>
          <w:rFonts w:asciiTheme="minorHAnsi" w:hAnsiTheme="minorHAnsi" w:cstheme="minorHAnsi"/>
          <w:spacing w:val="-4"/>
          <w:w w:val="105"/>
          <w:sz w:val="22"/>
          <w:szCs w:val="22"/>
        </w:rPr>
        <w:t>TC 1.3 is concerned with the fundamental principles of the transport of energy, mass, and momentum, especially the study of and application to, physical processes in air conditioning, refrigeration, heating and related areas of environmental engineering.</w:t>
      </w:r>
    </w:p>
    <w:p w14:paraId="755A8F8E" w14:textId="77777777" w:rsidR="006C501F" w:rsidRPr="004A21B1" w:rsidRDefault="00F85FAA" w:rsidP="00F74199">
      <w:pPr>
        <w:tabs>
          <w:tab w:val="left" w:pos="6300"/>
        </w:tabs>
        <w:spacing w:before="180"/>
        <w:rPr>
          <w:rFonts w:asciiTheme="minorHAnsi" w:hAnsiTheme="minorHAnsi" w:cstheme="minorHAnsi"/>
          <w:b/>
          <w:bCs/>
          <w:color w:val="4F81BC"/>
          <w:w w:val="105"/>
          <w:sz w:val="22"/>
          <w:szCs w:val="22"/>
        </w:rPr>
      </w:pPr>
      <w:r w:rsidRPr="004A21B1">
        <w:rPr>
          <w:rFonts w:asciiTheme="minorHAnsi" w:hAnsiTheme="minorHAnsi" w:cstheme="minorHAnsi"/>
          <w:b/>
          <w:bCs/>
          <w:color w:val="4F81BC"/>
          <w:w w:val="105"/>
          <w:sz w:val="22"/>
          <w:szCs w:val="22"/>
        </w:rPr>
        <w:t>Agenda</w:t>
      </w:r>
    </w:p>
    <w:p w14:paraId="02F159CE" w14:textId="71095882" w:rsidR="00FF6E62" w:rsidRPr="00FF6E62" w:rsidRDefault="00A777E5" w:rsidP="00FF6E62">
      <w:pPr>
        <w:pStyle w:val="ListParagraph"/>
        <w:numPr>
          <w:ilvl w:val="0"/>
          <w:numId w:val="16"/>
        </w:numPr>
        <w:tabs>
          <w:tab w:val="left" w:pos="180"/>
          <w:tab w:val="left" w:pos="6300"/>
        </w:tabs>
        <w:spacing w:line="263"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Call to Order</w:t>
      </w:r>
    </w:p>
    <w:p w14:paraId="75D68F5E" w14:textId="77777777" w:rsidR="00FF6E62" w:rsidRDefault="005B0EEA" w:rsidP="00FF6E62">
      <w:pPr>
        <w:pStyle w:val="ListParagraph"/>
        <w:numPr>
          <w:ilvl w:val="0"/>
          <w:numId w:val="16"/>
        </w:numPr>
        <w:tabs>
          <w:tab w:val="left" w:pos="180"/>
          <w:tab w:val="left" w:pos="6300"/>
        </w:tabs>
        <w:spacing w:line="263"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Intr</w:t>
      </w:r>
      <w:r w:rsidR="00FF6E62">
        <w:rPr>
          <w:rFonts w:asciiTheme="minorHAnsi" w:hAnsiTheme="minorHAnsi" w:cstheme="minorHAnsi"/>
          <w:w w:val="105"/>
          <w:sz w:val="22"/>
          <w:szCs w:val="22"/>
        </w:rPr>
        <w:t>oduction of members and guests</w:t>
      </w:r>
    </w:p>
    <w:p w14:paraId="2E421EEB" w14:textId="2DB78E30" w:rsidR="00A777E5" w:rsidRPr="00FF6E62" w:rsidRDefault="00F85FAA" w:rsidP="00FF6E62">
      <w:pPr>
        <w:pStyle w:val="ListParagraph"/>
        <w:numPr>
          <w:ilvl w:val="0"/>
          <w:numId w:val="16"/>
        </w:numPr>
        <w:tabs>
          <w:tab w:val="left" w:pos="180"/>
          <w:tab w:val="left" w:pos="6300"/>
        </w:tabs>
        <w:spacing w:line="263"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Establish quorum requirements (</w:t>
      </w:r>
      <w:r w:rsidR="002A2416" w:rsidRPr="00FF6E62">
        <w:rPr>
          <w:rFonts w:asciiTheme="minorHAnsi" w:hAnsiTheme="minorHAnsi" w:cstheme="minorHAnsi"/>
          <w:w w:val="105"/>
          <w:sz w:val="22"/>
          <w:szCs w:val="22"/>
        </w:rPr>
        <w:t>Evraam Gorgy</w:t>
      </w:r>
      <w:r w:rsidRPr="00FF6E62">
        <w:rPr>
          <w:rFonts w:asciiTheme="minorHAnsi" w:hAnsiTheme="minorHAnsi" w:cstheme="minorHAnsi"/>
          <w:w w:val="105"/>
          <w:sz w:val="22"/>
          <w:szCs w:val="22"/>
        </w:rPr>
        <w:t>)</w:t>
      </w:r>
    </w:p>
    <w:p w14:paraId="39A8D93D" w14:textId="0CCC4C91" w:rsidR="00A777E5" w:rsidRPr="00FF6E62" w:rsidRDefault="00A777E5" w:rsidP="00FF6E62">
      <w:pPr>
        <w:pStyle w:val="ListParagraph"/>
        <w:numPr>
          <w:ilvl w:val="0"/>
          <w:numId w:val="16"/>
        </w:numPr>
        <w:tabs>
          <w:tab w:val="left" w:pos="6300"/>
        </w:tabs>
        <w:spacing w:line="277"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 xml:space="preserve">ASHRAE </w:t>
      </w:r>
      <w:r w:rsidR="002A2416" w:rsidRPr="00FF6E62">
        <w:rPr>
          <w:rFonts w:asciiTheme="minorHAnsi" w:hAnsiTheme="minorHAnsi" w:cstheme="minorHAnsi"/>
          <w:w w:val="105"/>
          <w:sz w:val="22"/>
          <w:szCs w:val="22"/>
        </w:rPr>
        <w:t>Code of Ethics Commitment (Evraam Gorgy</w:t>
      </w:r>
      <w:r w:rsidRPr="00FF6E62">
        <w:rPr>
          <w:rFonts w:asciiTheme="minorHAnsi" w:hAnsiTheme="minorHAnsi" w:cstheme="minorHAnsi"/>
          <w:w w:val="105"/>
          <w:sz w:val="22"/>
          <w:szCs w:val="22"/>
        </w:rPr>
        <w:t>)</w:t>
      </w:r>
    </w:p>
    <w:p w14:paraId="1DA2D806" w14:textId="77777777" w:rsidR="00A777E5" w:rsidRPr="00FF6E62" w:rsidRDefault="00A777E5" w:rsidP="00FF6E62">
      <w:pPr>
        <w:pStyle w:val="ListParagraph"/>
        <w:tabs>
          <w:tab w:val="left" w:pos="6300"/>
        </w:tabs>
        <w:spacing w:line="277" w:lineRule="exact"/>
        <w:ind w:left="360"/>
        <w:rPr>
          <w:rFonts w:asciiTheme="minorHAnsi" w:hAnsiTheme="minorHAnsi" w:cstheme="minorHAnsi"/>
          <w:i/>
          <w:w w:val="105"/>
          <w:sz w:val="22"/>
          <w:szCs w:val="22"/>
        </w:rPr>
      </w:pPr>
      <w:r w:rsidRPr="00FF6E62">
        <w:rPr>
          <w:rFonts w:asciiTheme="minorHAnsi" w:hAnsiTheme="minorHAnsi" w:cstheme="minorHAnsi"/>
          <w:i/>
          <w:w w:val="105"/>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FF6E62">
          <w:rPr>
            <w:rStyle w:val="Hyperlink"/>
            <w:rFonts w:asciiTheme="minorHAnsi" w:hAnsiTheme="minorHAnsi" w:cstheme="minorHAnsi"/>
            <w:i/>
            <w:w w:val="105"/>
            <w:sz w:val="22"/>
            <w:szCs w:val="22"/>
          </w:rPr>
          <w:t>https://www.ashrae.org/about-ashrae/ashrae-code-of-ethics</w:t>
        </w:r>
      </w:hyperlink>
      <w:r w:rsidRPr="00FF6E62">
        <w:rPr>
          <w:rFonts w:asciiTheme="minorHAnsi" w:hAnsiTheme="minorHAnsi" w:cstheme="minorHAnsi"/>
          <w:i/>
          <w:w w:val="105"/>
          <w:sz w:val="22"/>
          <w:szCs w:val="22"/>
        </w:rPr>
        <w:t>.)</w:t>
      </w:r>
    </w:p>
    <w:p w14:paraId="0B461003" w14:textId="43C2D990" w:rsidR="00A777E5" w:rsidRPr="00FF6E62" w:rsidRDefault="00A777E5" w:rsidP="00FF6E62">
      <w:pPr>
        <w:pStyle w:val="ListParagraph"/>
        <w:numPr>
          <w:ilvl w:val="0"/>
          <w:numId w:val="16"/>
        </w:numPr>
        <w:tabs>
          <w:tab w:val="left" w:pos="6300"/>
        </w:tabs>
        <w:spacing w:line="277"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Review of Agenda (</w:t>
      </w:r>
      <w:r w:rsidR="00FC602D" w:rsidRPr="00FF6E62">
        <w:rPr>
          <w:rFonts w:asciiTheme="minorHAnsi" w:hAnsiTheme="minorHAnsi" w:cstheme="minorHAnsi"/>
          <w:w w:val="105"/>
          <w:sz w:val="22"/>
          <w:szCs w:val="22"/>
        </w:rPr>
        <w:t>Evraam Gorgy</w:t>
      </w:r>
      <w:r w:rsidRPr="00FF6E62">
        <w:rPr>
          <w:rFonts w:asciiTheme="minorHAnsi" w:hAnsiTheme="minorHAnsi" w:cstheme="minorHAnsi"/>
          <w:w w:val="105"/>
          <w:sz w:val="22"/>
          <w:szCs w:val="22"/>
        </w:rPr>
        <w:t>)</w:t>
      </w:r>
    </w:p>
    <w:p w14:paraId="19E0EE8D" w14:textId="691B3822" w:rsidR="00F85FAA" w:rsidRPr="00FF6E62" w:rsidRDefault="00F85FAA" w:rsidP="00FF6E62">
      <w:pPr>
        <w:pStyle w:val="ListParagraph"/>
        <w:numPr>
          <w:ilvl w:val="0"/>
          <w:numId w:val="16"/>
        </w:numPr>
        <w:tabs>
          <w:tab w:val="left" w:pos="6300"/>
        </w:tabs>
        <w:spacing w:line="276" w:lineRule="exact"/>
        <w:ind w:left="360"/>
        <w:rPr>
          <w:rFonts w:asciiTheme="minorHAnsi" w:hAnsiTheme="minorHAnsi" w:cstheme="minorHAnsi"/>
          <w:spacing w:val="-1"/>
          <w:w w:val="105"/>
          <w:sz w:val="22"/>
          <w:szCs w:val="22"/>
        </w:rPr>
      </w:pPr>
      <w:r w:rsidRPr="00FF6E62">
        <w:rPr>
          <w:rFonts w:asciiTheme="minorHAnsi" w:hAnsiTheme="minorHAnsi" w:cstheme="minorHAnsi"/>
          <w:spacing w:val="-1"/>
          <w:w w:val="105"/>
          <w:sz w:val="22"/>
          <w:szCs w:val="22"/>
        </w:rPr>
        <w:t>Review/</w:t>
      </w:r>
      <w:r w:rsidR="004A21B1" w:rsidRPr="00FF6E62">
        <w:rPr>
          <w:rFonts w:asciiTheme="minorHAnsi" w:hAnsiTheme="minorHAnsi" w:cstheme="minorHAnsi"/>
          <w:spacing w:val="-1"/>
          <w:w w:val="105"/>
          <w:sz w:val="22"/>
          <w:szCs w:val="22"/>
        </w:rPr>
        <w:t>A</w:t>
      </w:r>
      <w:r w:rsidRPr="00FF6E62">
        <w:rPr>
          <w:rFonts w:asciiTheme="minorHAnsi" w:hAnsiTheme="minorHAnsi" w:cstheme="minorHAnsi"/>
          <w:spacing w:val="-1"/>
          <w:w w:val="105"/>
          <w:sz w:val="22"/>
          <w:szCs w:val="22"/>
        </w:rPr>
        <w:t xml:space="preserve">pprove minutes from </w:t>
      </w:r>
      <w:r w:rsidR="00673E31" w:rsidRPr="00FF6E62">
        <w:rPr>
          <w:rFonts w:asciiTheme="minorHAnsi" w:hAnsiTheme="minorHAnsi" w:cstheme="minorHAnsi"/>
          <w:spacing w:val="-1"/>
          <w:w w:val="105"/>
          <w:sz w:val="22"/>
          <w:szCs w:val="22"/>
        </w:rPr>
        <w:t>Atlanta</w:t>
      </w:r>
      <w:r w:rsidRPr="00FF6E62">
        <w:rPr>
          <w:rFonts w:asciiTheme="minorHAnsi" w:hAnsiTheme="minorHAnsi" w:cstheme="minorHAnsi"/>
          <w:spacing w:val="-1"/>
          <w:w w:val="105"/>
          <w:sz w:val="22"/>
          <w:szCs w:val="22"/>
        </w:rPr>
        <w:t xml:space="preserve"> meeting (</w:t>
      </w:r>
      <w:r w:rsidR="00673E31" w:rsidRPr="00FF6E62">
        <w:rPr>
          <w:rFonts w:asciiTheme="minorHAnsi" w:hAnsiTheme="minorHAnsi" w:cstheme="minorHAnsi"/>
          <w:spacing w:val="-1"/>
          <w:w w:val="105"/>
          <w:sz w:val="22"/>
          <w:szCs w:val="22"/>
        </w:rPr>
        <w:t>Michael Wilson</w:t>
      </w:r>
      <w:r w:rsidRPr="00FF6E62">
        <w:rPr>
          <w:rFonts w:asciiTheme="minorHAnsi" w:hAnsiTheme="minorHAnsi" w:cstheme="minorHAnsi"/>
          <w:spacing w:val="-1"/>
          <w:w w:val="105"/>
          <w:sz w:val="22"/>
          <w:szCs w:val="22"/>
        </w:rPr>
        <w:t>)</w:t>
      </w:r>
    </w:p>
    <w:p w14:paraId="652C582F" w14:textId="6AF9A5AC" w:rsidR="00F85FAA" w:rsidRPr="00FF6E62" w:rsidRDefault="004C4138" w:rsidP="00FF6E62">
      <w:pPr>
        <w:pStyle w:val="ListParagraph"/>
        <w:numPr>
          <w:ilvl w:val="0"/>
          <w:numId w:val="16"/>
        </w:numPr>
        <w:tabs>
          <w:tab w:val="left" w:pos="6300"/>
        </w:tabs>
        <w:spacing w:line="267" w:lineRule="exact"/>
        <w:ind w:left="360"/>
        <w:rPr>
          <w:rFonts w:asciiTheme="minorHAnsi" w:hAnsiTheme="minorHAnsi" w:cstheme="minorHAnsi"/>
          <w:spacing w:val="1"/>
          <w:w w:val="105"/>
          <w:sz w:val="22"/>
          <w:szCs w:val="22"/>
        </w:rPr>
      </w:pPr>
      <w:r w:rsidRPr="00FF6E62">
        <w:rPr>
          <w:rFonts w:asciiTheme="minorHAnsi" w:hAnsiTheme="minorHAnsi" w:cstheme="minorHAnsi"/>
          <w:spacing w:val="1"/>
          <w:w w:val="105"/>
          <w:sz w:val="22"/>
          <w:szCs w:val="22"/>
        </w:rPr>
        <w:t>Section Head Comments (</w:t>
      </w:r>
      <w:r w:rsidR="00837416" w:rsidRPr="00FF6E62">
        <w:rPr>
          <w:rFonts w:asciiTheme="minorHAnsi" w:hAnsiTheme="minorHAnsi" w:cstheme="minorHAnsi"/>
          <w:spacing w:val="1"/>
          <w:w w:val="105"/>
          <w:sz w:val="22"/>
          <w:szCs w:val="22"/>
        </w:rPr>
        <w:t>Jennifer Leach</w:t>
      </w:r>
      <w:r w:rsidR="00F85FAA" w:rsidRPr="00FF6E62">
        <w:rPr>
          <w:rFonts w:asciiTheme="minorHAnsi" w:hAnsiTheme="minorHAnsi" w:cstheme="minorHAnsi"/>
          <w:spacing w:val="1"/>
          <w:w w:val="105"/>
          <w:sz w:val="22"/>
          <w:szCs w:val="22"/>
        </w:rPr>
        <w:t>)</w:t>
      </w:r>
    </w:p>
    <w:p w14:paraId="713FEF6B" w14:textId="1CA7E406" w:rsidR="00F85FAA" w:rsidRPr="00FF6E62" w:rsidRDefault="00F85FAA" w:rsidP="00FF6E62">
      <w:pPr>
        <w:pStyle w:val="ListParagraph"/>
        <w:numPr>
          <w:ilvl w:val="0"/>
          <w:numId w:val="16"/>
        </w:numPr>
        <w:tabs>
          <w:tab w:val="left" w:pos="6300"/>
        </w:tabs>
        <w:spacing w:line="238" w:lineRule="exact"/>
        <w:ind w:left="360"/>
        <w:rPr>
          <w:rFonts w:asciiTheme="minorHAnsi" w:hAnsiTheme="minorHAnsi" w:cstheme="minorHAnsi"/>
          <w:spacing w:val="2"/>
          <w:w w:val="105"/>
          <w:sz w:val="22"/>
          <w:szCs w:val="22"/>
        </w:rPr>
      </w:pPr>
      <w:r w:rsidRPr="00FF6E62">
        <w:rPr>
          <w:rFonts w:asciiTheme="minorHAnsi" w:hAnsiTheme="minorHAnsi" w:cstheme="minorHAnsi"/>
          <w:spacing w:val="2"/>
          <w:w w:val="105"/>
          <w:sz w:val="22"/>
          <w:szCs w:val="22"/>
        </w:rPr>
        <w:t>Liaison Comments</w:t>
      </w:r>
    </w:p>
    <w:p w14:paraId="3CD0CEBD" w14:textId="226FB7DE" w:rsidR="00465AA5" w:rsidRPr="00FF6E62" w:rsidRDefault="00F85FAA" w:rsidP="00FF6E62">
      <w:pPr>
        <w:pStyle w:val="ListParagraph"/>
        <w:numPr>
          <w:ilvl w:val="0"/>
          <w:numId w:val="16"/>
        </w:numPr>
        <w:tabs>
          <w:tab w:val="left" w:pos="6300"/>
        </w:tabs>
        <w:spacing w:line="277"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Membership Subcommittee (</w:t>
      </w:r>
      <w:r w:rsidR="00BD63F4" w:rsidRPr="00FF6E62">
        <w:rPr>
          <w:rFonts w:asciiTheme="minorHAnsi" w:hAnsiTheme="minorHAnsi" w:cstheme="minorHAnsi"/>
          <w:w w:val="105"/>
          <w:sz w:val="22"/>
          <w:szCs w:val="22"/>
        </w:rPr>
        <w:t xml:space="preserve">Achim </w:t>
      </w:r>
      <w:r w:rsidRPr="00FF6E62">
        <w:rPr>
          <w:rFonts w:asciiTheme="minorHAnsi" w:hAnsiTheme="minorHAnsi" w:cstheme="minorHAnsi"/>
          <w:w w:val="105"/>
          <w:sz w:val="22"/>
          <w:szCs w:val="22"/>
        </w:rPr>
        <w:t>Gotterbarm)</w:t>
      </w:r>
    </w:p>
    <w:p w14:paraId="3197EDAC" w14:textId="1B09AF3E" w:rsidR="00F85FAA" w:rsidRPr="00FF6E62" w:rsidRDefault="00F85FAA" w:rsidP="00FF6E62">
      <w:pPr>
        <w:pStyle w:val="ListParagraph"/>
        <w:numPr>
          <w:ilvl w:val="0"/>
          <w:numId w:val="16"/>
        </w:numPr>
        <w:tabs>
          <w:tab w:val="left" w:pos="6300"/>
        </w:tabs>
        <w:spacing w:line="267"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Handbook Subcommittee (</w:t>
      </w:r>
      <w:r w:rsidR="00977A59" w:rsidRPr="00FF6E62">
        <w:rPr>
          <w:rFonts w:asciiTheme="minorHAnsi" w:hAnsiTheme="minorHAnsi" w:cstheme="minorHAnsi"/>
          <w:w w:val="105"/>
          <w:sz w:val="22"/>
          <w:szCs w:val="22"/>
        </w:rPr>
        <w:t>Guru Ravi</w:t>
      </w:r>
      <w:r w:rsidRPr="00FF6E62">
        <w:rPr>
          <w:rFonts w:asciiTheme="minorHAnsi" w:hAnsiTheme="minorHAnsi" w:cstheme="minorHAnsi"/>
          <w:w w:val="105"/>
          <w:sz w:val="22"/>
          <w:szCs w:val="22"/>
        </w:rPr>
        <w:t>)</w:t>
      </w:r>
    </w:p>
    <w:p w14:paraId="2C859E20" w14:textId="18C5AF0B" w:rsidR="00F85FAA" w:rsidRPr="00FF6E62" w:rsidRDefault="00F85FAA" w:rsidP="00FF6E62">
      <w:pPr>
        <w:pStyle w:val="ListParagraph"/>
        <w:numPr>
          <w:ilvl w:val="0"/>
          <w:numId w:val="16"/>
        </w:numPr>
        <w:tabs>
          <w:tab w:val="left" w:pos="6300"/>
        </w:tabs>
        <w:spacing w:line="277"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P</w:t>
      </w:r>
      <w:r w:rsidR="00A10813" w:rsidRPr="00FF6E62">
        <w:rPr>
          <w:rFonts w:asciiTheme="minorHAnsi" w:hAnsiTheme="minorHAnsi" w:cstheme="minorHAnsi"/>
          <w:w w:val="105"/>
          <w:sz w:val="22"/>
          <w:szCs w:val="22"/>
        </w:rPr>
        <w:t>rogram Subcommittee (</w:t>
      </w:r>
      <w:r w:rsidR="00530D5D" w:rsidRPr="00FF6E62">
        <w:rPr>
          <w:rFonts w:asciiTheme="minorHAnsi" w:hAnsiTheme="minorHAnsi" w:cstheme="minorHAnsi"/>
          <w:sz w:val="22"/>
          <w:szCs w:val="22"/>
        </w:rPr>
        <w:t>Melanie Derby</w:t>
      </w:r>
      <w:r w:rsidR="00A10813" w:rsidRPr="00FF6E62">
        <w:rPr>
          <w:rFonts w:asciiTheme="minorHAnsi" w:hAnsiTheme="minorHAnsi" w:cstheme="minorHAnsi"/>
          <w:w w:val="105"/>
          <w:sz w:val="22"/>
          <w:szCs w:val="22"/>
        </w:rPr>
        <w:t>)</w:t>
      </w:r>
    </w:p>
    <w:p w14:paraId="1D1005C6" w14:textId="77777777" w:rsidR="00764067" w:rsidRPr="004A21B1" w:rsidRDefault="00AC7145" w:rsidP="00FF6E62">
      <w:pPr>
        <w:pStyle w:val="ListParagraph"/>
        <w:numPr>
          <w:ilvl w:val="0"/>
          <w:numId w:val="16"/>
        </w:numPr>
        <w:tabs>
          <w:tab w:val="left" w:pos="6300"/>
        </w:tabs>
        <w:spacing w:line="277" w:lineRule="exact"/>
        <w:ind w:left="360"/>
        <w:rPr>
          <w:rFonts w:asciiTheme="minorHAnsi" w:hAnsiTheme="minorHAnsi" w:cstheme="minorHAnsi"/>
          <w:w w:val="105"/>
          <w:sz w:val="22"/>
          <w:szCs w:val="22"/>
        </w:rPr>
      </w:pPr>
      <w:r w:rsidRPr="004A21B1">
        <w:rPr>
          <w:rFonts w:asciiTheme="minorHAnsi" w:hAnsiTheme="minorHAnsi" w:cstheme="minorHAnsi"/>
          <w:w w:val="105"/>
          <w:sz w:val="22"/>
          <w:szCs w:val="22"/>
        </w:rPr>
        <w:t>Status of other current/proposed programs</w:t>
      </w:r>
    </w:p>
    <w:p w14:paraId="0ABA2FBC" w14:textId="02D85712" w:rsidR="00F85FAA" w:rsidRPr="00FF6E62" w:rsidRDefault="00F85FAA" w:rsidP="00FF6E62">
      <w:pPr>
        <w:pStyle w:val="ListParagraph"/>
        <w:numPr>
          <w:ilvl w:val="0"/>
          <w:numId w:val="16"/>
        </w:numPr>
        <w:tabs>
          <w:tab w:val="left" w:pos="6300"/>
        </w:tabs>
        <w:spacing w:line="271" w:lineRule="exact"/>
        <w:ind w:left="360"/>
        <w:rPr>
          <w:rFonts w:asciiTheme="minorHAnsi" w:hAnsiTheme="minorHAnsi" w:cstheme="minorHAnsi"/>
          <w:spacing w:val="2"/>
          <w:w w:val="105"/>
          <w:sz w:val="22"/>
          <w:szCs w:val="22"/>
        </w:rPr>
      </w:pPr>
      <w:r w:rsidRPr="00FF6E62">
        <w:rPr>
          <w:rFonts w:asciiTheme="minorHAnsi" w:hAnsiTheme="minorHAnsi" w:cstheme="minorHAnsi"/>
          <w:spacing w:val="2"/>
          <w:w w:val="105"/>
          <w:sz w:val="22"/>
          <w:szCs w:val="22"/>
        </w:rPr>
        <w:t>Webmaster (</w:t>
      </w:r>
      <w:r w:rsidR="00837416" w:rsidRPr="00FF6E62">
        <w:rPr>
          <w:rFonts w:asciiTheme="minorHAnsi" w:hAnsiTheme="minorHAnsi" w:cstheme="minorHAnsi"/>
          <w:spacing w:val="2"/>
          <w:w w:val="105"/>
          <w:sz w:val="22"/>
          <w:szCs w:val="22"/>
        </w:rPr>
        <w:t>Ahmed Elatar</w:t>
      </w:r>
      <w:r w:rsidRPr="00FF6E62">
        <w:rPr>
          <w:rFonts w:asciiTheme="minorHAnsi" w:hAnsiTheme="minorHAnsi" w:cstheme="minorHAnsi"/>
          <w:spacing w:val="2"/>
          <w:w w:val="105"/>
          <w:sz w:val="22"/>
          <w:szCs w:val="22"/>
        </w:rPr>
        <w:t>)</w:t>
      </w:r>
    </w:p>
    <w:p w14:paraId="23C5F89E" w14:textId="565D60F6" w:rsidR="00A327A8" w:rsidRPr="00FF6E62" w:rsidRDefault="00A327A8" w:rsidP="00FF6E62">
      <w:pPr>
        <w:pStyle w:val="ListParagraph"/>
        <w:numPr>
          <w:ilvl w:val="0"/>
          <w:numId w:val="16"/>
        </w:numPr>
        <w:tabs>
          <w:tab w:val="left" w:pos="6300"/>
        </w:tabs>
        <w:spacing w:line="238" w:lineRule="exact"/>
        <w:ind w:left="360"/>
        <w:rPr>
          <w:rFonts w:asciiTheme="minorHAnsi" w:hAnsiTheme="minorHAnsi" w:cstheme="minorHAnsi"/>
          <w:spacing w:val="2"/>
          <w:w w:val="105"/>
          <w:sz w:val="22"/>
          <w:szCs w:val="22"/>
        </w:rPr>
      </w:pPr>
      <w:r w:rsidRPr="00FF6E62">
        <w:rPr>
          <w:rFonts w:asciiTheme="minorHAnsi" w:hAnsiTheme="minorHAnsi" w:cstheme="minorHAnsi"/>
          <w:spacing w:val="2"/>
          <w:w w:val="105"/>
          <w:sz w:val="22"/>
          <w:szCs w:val="22"/>
        </w:rPr>
        <w:t>MTG Liaison:  Low GWP Refrigerants (</w:t>
      </w:r>
      <w:r w:rsidR="000116E2" w:rsidRPr="00FF6E62">
        <w:rPr>
          <w:rFonts w:asciiTheme="minorHAnsi" w:hAnsiTheme="minorHAnsi" w:cstheme="minorHAnsi"/>
          <w:spacing w:val="2"/>
          <w:w w:val="105"/>
          <w:sz w:val="22"/>
          <w:szCs w:val="22"/>
        </w:rPr>
        <w:t xml:space="preserve">Omar Abdelaziz </w:t>
      </w:r>
      <w:r w:rsidRPr="00FF6E62">
        <w:rPr>
          <w:rFonts w:asciiTheme="minorHAnsi" w:hAnsiTheme="minorHAnsi" w:cstheme="minorHAnsi"/>
          <w:spacing w:val="2"/>
          <w:w w:val="105"/>
          <w:sz w:val="22"/>
          <w:szCs w:val="22"/>
        </w:rPr>
        <w:t xml:space="preserve">-Liaison, </w:t>
      </w:r>
      <w:r w:rsidR="000116E2" w:rsidRPr="00FF6E62">
        <w:rPr>
          <w:rFonts w:asciiTheme="minorHAnsi" w:hAnsiTheme="minorHAnsi" w:cstheme="minorHAnsi"/>
          <w:spacing w:val="2"/>
          <w:w w:val="105"/>
          <w:sz w:val="22"/>
          <w:szCs w:val="22"/>
        </w:rPr>
        <w:t>Satheesh Kulankara –</w:t>
      </w:r>
      <w:r w:rsidR="004A21B1" w:rsidRPr="00FF6E62">
        <w:rPr>
          <w:rFonts w:asciiTheme="minorHAnsi" w:hAnsiTheme="minorHAnsi" w:cstheme="minorHAnsi"/>
          <w:spacing w:val="2"/>
          <w:w w:val="105"/>
          <w:sz w:val="22"/>
          <w:szCs w:val="22"/>
        </w:rPr>
        <w:t>Alt</w:t>
      </w:r>
      <w:r w:rsidR="000116E2" w:rsidRPr="00FF6E62">
        <w:rPr>
          <w:rFonts w:asciiTheme="minorHAnsi" w:hAnsiTheme="minorHAnsi" w:cstheme="minorHAnsi"/>
          <w:spacing w:val="2"/>
          <w:w w:val="105"/>
          <w:sz w:val="22"/>
          <w:szCs w:val="22"/>
        </w:rPr>
        <w:t>#1, Evraam Gorgy</w:t>
      </w:r>
      <w:r w:rsidR="004A21B1" w:rsidRPr="00FF6E62">
        <w:rPr>
          <w:rFonts w:asciiTheme="minorHAnsi" w:hAnsiTheme="minorHAnsi" w:cstheme="minorHAnsi"/>
          <w:spacing w:val="2"/>
          <w:w w:val="105"/>
          <w:sz w:val="22"/>
          <w:szCs w:val="22"/>
        </w:rPr>
        <w:t>–Alt</w:t>
      </w:r>
      <w:r w:rsidR="000116E2" w:rsidRPr="00FF6E62">
        <w:rPr>
          <w:rFonts w:asciiTheme="minorHAnsi" w:hAnsiTheme="minorHAnsi" w:cstheme="minorHAnsi"/>
          <w:spacing w:val="2"/>
          <w:w w:val="105"/>
          <w:sz w:val="22"/>
          <w:szCs w:val="22"/>
        </w:rPr>
        <w:t>#2</w:t>
      </w:r>
      <w:r w:rsidRPr="00FF6E62">
        <w:rPr>
          <w:rFonts w:asciiTheme="minorHAnsi" w:hAnsiTheme="minorHAnsi" w:cstheme="minorHAnsi"/>
          <w:spacing w:val="2"/>
          <w:w w:val="105"/>
          <w:sz w:val="22"/>
          <w:szCs w:val="22"/>
        </w:rPr>
        <w:t>)</w:t>
      </w:r>
      <w:r w:rsidRPr="00FF6E62">
        <w:rPr>
          <w:rFonts w:asciiTheme="minorHAnsi" w:hAnsiTheme="minorHAnsi" w:cstheme="minorHAnsi"/>
          <w:spacing w:val="2"/>
          <w:w w:val="105"/>
          <w:sz w:val="22"/>
          <w:szCs w:val="22"/>
        </w:rPr>
        <w:tab/>
      </w:r>
    </w:p>
    <w:p w14:paraId="7CDF9D83" w14:textId="70836508" w:rsidR="00F85FAA" w:rsidRPr="00FF6E62" w:rsidRDefault="00F85FAA" w:rsidP="00FF6E62">
      <w:pPr>
        <w:pStyle w:val="ListParagraph"/>
        <w:numPr>
          <w:ilvl w:val="0"/>
          <w:numId w:val="16"/>
        </w:numPr>
        <w:tabs>
          <w:tab w:val="left" w:pos="6300"/>
        </w:tabs>
        <w:spacing w:line="267" w:lineRule="exact"/>
        <w:ind w:left="360"/>
        <w:rPr>
          <w:rFonts w:asciiTheme="minorHAnsi" w:hAnsiTheme="minorHAnsi" w:cstheme="minorHAnsi"/>
          <w:spacing w:val="-2"/>
          <w:w w:val="105"/>
          <w:sz w:val="22"/>
          <w:szCs w:val="22"/>
        </w:rPr>
      </w:pPr>
      <w:r w:rsidRPr="00FF6E62">
        <w:rPr>
          <w:rFonts w:asciiTheme="minorHAnsi" w:hAnsiTheme="minorHAnsi" w:cstheme="minorHAnsi"/>
          <w:spacing w:val="-2"/>
          <w:w w:val="105"/>
          <w:sz w:val="22"/>
          <w:szCs w:val="22"/>
        </w:rPr>
        <w:t>Research (</w:t>
      </w:r>
      <w:r w:rsidR="00BD63F4" w:rsidRPr="00FF6E62">
        <w:rPr>
          <w:rFonts w:asciiTheme="minorHAnsi" w:hAnsiTheme="minorHAnsi" w:cstheme="minorHAnsi"/>
          <w:spacing w:val="-2"/>
          <w:w w:val="105"/>
          <w:sz w:val="22"/>
          <w:szCs w:val="22"/>
        </w:rPr>
        <w:t xml:space="preserve">Joe </w:t>
      </w:r>
      <w:r w:rsidRPr="00FF6E62">
        <w:rPr>
          <w:rFonts w:asciiTheme="minorHAnsi" w:hAnsiTheme="minorHAnsi" w:cstheme="minorHAnsi"/>
          <w:spacing w:val="-2"/>
          <w:w w:val="105"/>
          <w:sz w:val="22"/>
          <w:szCs w:val="22"/>
        </w:rPr>
        <w:t>H</w:t>
      </w:r>
      <w:r w:rsidR="00BD63F4" w:rsidRPr="00FF6E62">
        <w:rPr>
          <w:rFonts w:asciiTheme="minorHAnsi" w:hAnsiTheme="minorHAnsi" w:cstheme="minorHAnsi"/>
          <w:spacing w:val="-2"/>
          <w:w w:val="105"/>
          <w:sz w:val="22"/>
          <w:szCs w:val="22"/>
        </w:rPr>
        <w:t>uber</w:t>
      </w:r>
      <w:r w:rsidRPr="00FF6E62">
        <w:rPr>
          <w:rFonts w:asciiTheme="minorHAnsi" w:hAnsiTheme="minorHAnsi" w:cstheme="minorHAnsi"/>
          <w:spacing w:val="-2"/>
          <w:w w:val="105"/>
          <w:sz w:val="22"/>
          <w:szCs w:val="22"/>
        </w:rPr>
        <w:t>)</w:t>
      </w:r>
    </w:p>
    <w:p w14:paraId="29AA9BCF" w14:textId="77777777" w:rsidR="00F85FAA" w:rsidRPr="004A21B1" w:rsidRDefault="00F85FAA" w:rsidP="00FF6E62">
      <w:pPr>
        <w:pStyle w:val="ListParagraph"/>
        <w:numPr>
          <w:ilvl w:val="1"/>
          <w:numId w:val="15"/>
        </w:numPr>
        <w:tabs>
          <w:tab w:val="left" w:pos="6300"/>
        </w:tabs>
        <w:spacing w:line="272" w:lineRule="exact"/>
        <w:ind w:left="1080"/>
        <w:rPr>
          <w:rFonts w:asciiTheme="minorHAnsi" w:hAnsiTheme="minorHAnsi" w:cstheme="minorHAnsi"/>
          <w:spacing w:val="4"/>
          <w:w w:val="105"/>
          <w:sz w:val="22"/>
          <w:szCs w:val="22"/>
        </w:rPr>
      </w:pPr>
      <w:r w:rsidRPr="004A21B1">
        <w:rPr>
          <w:rFonts w:asciiTheme="minorHAnsi" w:hAnsiTheme="minorHAnsi" w:cstheme="minorHAnsi"/>
          <w:spacing w:val="4"/>
          <w:w w:val="105"/>
          <w:sz w:val="22"/>
          <w:szCs w:val="22"/>
        </w:rPr>
        <w:t>Updates from the Society research meeting</w:t>
      </w:r>
    </w:p>
    <w:p w14:paraId="1128195C" w14:textId="77777777" w:rsidR="00F85FAA" w:rsidRPr="004A21B1" w:rsidRDefault="00F85FAA" w:rsidP="00FF6E62">
      <w:pPr>
        <w:pStyle w:val="ListParagraph"/>
        <w:numPr>
          <w:ilvl w:val="1"/>
          <w:numId w:val="15"/>
        </w:numPr>
        <w:tabs>
          <w:tab w:val="left" w:pos="6300"/>
        </w:tabs>
        <w:spacing w:line="272" w:lineRule="exact"/>
        <w:ind w:left="1080"/>
        <w:rPr>
          <w:rFonts w:asciiTheme="minorHAnsi" w:hAnsiTheme="minorHAnsi" w:cstheme="minorHAnsi"/>
          <w:spacing w:val="-1"/>
          <w:w w:val="105"/>
          <w:sz w:val="22"/>
          <w:szCs w:val="22"/>
        </w:rPr>
      </w:pPr>
      <w:r w:rsidRPr="004A21B1">
        <w:rPr>
          <w:rFonts w:asciiTheme="minorHAnsi" w:hAnsiTheme="minorHAnsi" w:cstheme="minorHAnsi"/>
          <w:spacing w:val="-1"/>
          <w:w w:val="105"/>
          <w:sz w:val="22"/>
          <w:szCs w:val="22"/>
        </w:rPr>
        <w:t>1683-</w:t>
      </w:r>
      <w:r w:rsidR="00C620CD" w:rsidRPr="004A21B1">
        <w:rPr>
          <w:rFonts w:asciiTheme="minorHAnsi" w:hAnsiTheme="minorHAnsi" w:cstheme="minorHAnsi"/>
          <w:spacing w:val="-1"/>
          <w:w w:val="105"/>
          <w:sz w:val="22"/>
          <w:szCs w:val="22"/>
        </w:rPr>
        <w:t>WS</w:t>
      </w:r>
      <w:r w:rsidRPr="004A21B1">
        <w:rPr>
          <w:rFonts w:asciiTheme="minorHAnsi" w:hAnsiTheme="minorHAnsi" w:cstheme="minorHAnsi"/>
          <w:spacing w:val="-1"/>
          <w:w w:val="105"/>
          <w:sz w:val="22"/>
          <w:szCs w:val="22"/>
        </w:rPr>
        <w:t xml:space="preserve">: </w:t>
      </w:r>
      <w:r w:rsidR="00BD63F4" w:rsidRPr="004A21B1">
        <w:rPr>
          <w:rFonts w:asciiTheme="minorHAnsi" w:hAnsiTheme="minorHAnsi" w:cstheme="minorHAnsi"/>
          <w:spacing w:val="-1"/>
          <w:w w:val="105"/>
          <w:sz w:val="22"/>
          <w:szCs w:val="22"/>
        </w:rPr>
        <w:t>“</w:t>
      </w:r>
      <w:r w:rsidRPr="004A21B1">
        <w:rPr>
          <w:rFonts w:asciiTheme="minorHAnsi" w:hAnsiTheme="minorHAnsi" w:cstheme="minorHAnsi"/>
          <w:spacing w:val="-1"/>
          <w:w w:val="105"/>
          <w:sz w:val="22"/>
          <w:szCs w:val="22"/>
        </w:rPr>
        <w:t xml:space="preserve">Experimental Evaluation of </w:t>
      </w:r>
      <w:r w:rsidR="00BD63F4" w:rsidRPr="004A21B1">
        <w:rPr>
          <w:rFonts w:asciiTheme="minorHAnsi" w:hAnsiTheme="minorHAnsi" w:cstheme="minorHAnsi"/>
          <w:spacing w:val="-1"/>
          <w:w w:val="105"/>
          <w:sz w:val="22"/>
          <w:szCs w:val="22"/>
        </w:rPr>
        <w:t>2</w:t>
      </w:r>
      <w:r w:rsidRPr="004A21B1">
        <w:rPr>
          <w:rFonts w:asciiTheme="minorHAnsi" w:hAnsiTheme="minorHAnsi" w:cstheme="minorHAnsi"/>
          <w:spacing w:val="-1"/>
          <w:w w:val="105"/>
          <w:sz w:val="22"/>
          <w:szCs w:val="22"/>
        </w:rPr>
        <w:t>-Phase Pressure Drop and Flow Pattern in U-Bends with Ammonia</w:t>
      </w:r>
      <w:r w:rsidR="00BD63F4" w:rsidRPr="004A21B1">
        <w:rPr>
          <w:rFonts w:asciiTheme="minorHAnsi" w:hAnsiTheme="minorHAnsi" w:cstheme="minorHAnsi"/>
          <w:spacing w:val="-1"/>
          <w:w w:val="105"/>
          <w:sz w:val="22"/>
          <w:szCs w:val="22"/>
        </w:rPr>
        <w:t>”</w:t>
      </w:r>
    </w:p>
    <w:p w14:paraId="4A61AB00" w14:textId="77777777" w:rsidR="00F85FAA" w:rsidRPr="004A21B1" w:rsidRDefault="00977A59" w:rsidP="00FF6E62">
      <w:pPr>
        <w:pStyle w:val="ListParagraph"/>
        <w:numPr>
          <w:ilvl w:val="1"/>
          <w:numId w:val="15"/>
        </w:numPr>
        <w:tabs>
          <w:tab w:val="left" w:pos="6300"/>
        </w:tabs>
        <w:spacing w:line="277" w:lineRule="exact"/>
        <w:ind w:left="1080"/>
        <w:rPr>
          <w:rFonts w:asciiTheme="minorHAnsi" w:hAnsiTheme="minorHAnsi" w:cstheme="minorHAnsi"/>
          <w:spacing w:val="-1"/>
          <w:w w:val="105"/>
          <w:sz w:val="22"/>
          <w:szCs w:val="22"/>
        </w:rPr>
      </w:pPr>
      <w:r>
        <w:rPr>
          <w:rFonts w:asciiTheme="minorHAnsi" w:hAnsiTheme="minorHAnsi" w:cstheme="minorHAnsi"/>
          <w:spacing w:val="-1"/>
          <w:w w:val="105"/>
          <w:sz w:val="22"/>
          <w:szCs w:val="22"/>
        </w:rPr>
        <w:t>RP-1800</w:t>
      </w:r>
      <w:r w:rsidR="00BD63F4" w:rsidRPr="004A21B1">
        <w:rPr>
          <w:rFonts w:asciiTheme="minorHAnsi" w:hAnsiTheme="minorHAnsi" w:cstheme="minorHAnsi"/>
          <w:spacing w:val="-1"/>
          <w:w w:val="105"/>
          <w:sz w:val="22"/>
          <w:szCs w:val="22"/>
        </w:rPr>
        <w:t>: “Spray Evap</w:t>
      </w:r>
      <w:r w:rsidR="00A327A8" w:rsidRPr="004A21B1">
        <w:rPr>
          <w:rFonts w:asciiTheme="minorHAnsi" w:hAnsiTheme="minorHAnsi" w:cstheme="minorHAnsi"/>
          <w:spacing w:val="-1"/>
          <w:w w:val="105"/>
          <w:sz w:val="22"/>
          <w:szCs w:val="22"/>
        </w:rPr>
        <w:t>.</w:t>
      </w:r>
      <w:r w:rsidR="00F85FAA" w:rsidRPr="004A21B1">
        <w:rPr>
          <w:rFonts w:asciiTheme="minorHAnsi" w:hAnsiTheme="minorHAnsi" w:cstheme="minorHAnsi"/>
          <w:spacing w:val="-1"/>
          <w:w w:val="105"/>
          <w:sz w:val="22"/>
          <w:szCs w:val="22"/>
        </w:rPr>
        <w:t xml:space="preserve"> on </w:t>
      </w:r>
      <w:r w:rsidR="00BD63F4" w:rsidRPr="004A21B1">
        <w:rPr>
          <w:rFonts w:asciiTheme="minorHAnsi" w:hAnsiTheme="minorHAnsi" w:cstheme="minorHAnsi"/>
          <w:spacing w:val="-1"/>
          <w:w w:val="105"/>
          <w:sz w:val="22"/>
          <w:szCs w:val="22"/>
        </w:rPr>
        <w:t>Enhanced Tube bundles with low GWP Pure ref. and ref.</w:t>
      </w:r>
      <w:r w:rsidR="00F85FAA" w:rsidRPr="004A21B1">
        <w:rPr>
          <w:rFonts w:asciiTheme="minorHAnsi" w:hAnsiTheme="minorHAnsi" w:cstheme="minorHAnsi"/>
          <w:spacing w:val="-1"/>
          <w:w w:val="105"/>
          <w:sz w:val="22"/>
          <w:szCs w:val="22"/>
        </w:rPr>
        <w:t>/miscible</w:t>
      </w:r>
      <w:r w:rsidR="00BD63F4" w:rsidRPr="004A21B1">
        <w:rPr>
          <w:rFonts w:asciiTheme="minorHAnsi" w:hAnsiTheme="minorHAnsi" w:cstheme="minorHAnsi"/>
          <w:spacing w:val="-1"/>
          <w:w w:val="105"/>
          <w:sz w:val="22"/>
          <w:szCs w:val="22"/>
        </w:rPr>
        <w:t xml:space="preserve"> </w:t>
      </w:r>
      <w:r w:rsidR="00F85FAA" w:rsidRPr="004A21B1">
        <w:rPr>
          <w:rFonts w:asciiTheme="minorHAnsi" w:hAnsiTheme="minorHAnsi" w:cstheme="minorHAnsi"/>
          <w:spacing w:val="-4"/>
          <w:w w:val="105"/>
          <w:sz w:val="22"/>
          <w:szCs w:val="22"/>
        </w:rPr>
        <w:t>oil mixtures</w:t>
      </w:r>
      <w:r w:rsidR="00BD63F4" w:rsidRPr="004A21B1">
        <w:rPr>
          <w:rFonts w:asciiTheme="minorHAnsi" w:hAnsiTheme="minorHAnsi" w:cstheme="minorHAnsi"/>
          <w:spacing w:val="-4"/>
          <w:w w:val="105"/>
          <w:sz w:val="22"/>
          <w:szCs w:val="22"/>
        </w:rPr>
        <w:t>”</w:t>
      </w:r>
    </w:p>
    <w:p w14:paraId="1FE9EAE8" w14:textId="77777777" w:rsidR="00F85FAA" w:rsidRPr="004A21B1" w:rsidRDefault="00F85FAA" w:rsidP="00FF6E62">
      <w:pPr>
        <w:pStyle w:val="ListParagraph"/>
        <w:numPr>
          <w:ilvl w:val="1"/>
          <w:numId w:val="15"/>
        </w:numPr>
        <w:tabs>
          <w:tab w:val="left" w:pos="6300"/>
        </w:tabs>
        <w:spacing w:line="271" w:lineRule="exact"/>
        <w:ind w:left="1080"/>
        <w:rPr>
          <w:rFonts w:asciiTheme="minorHAnsi" w:hAnsiTheme="minorHAnsi" w:cstheme="minorHAnsi"/>
          <w:spacing w:val="3"/>
          <w:w w:val="105"/>
          <w:sz w:val="22"/>
          <w:szCs w:val="22"/>
        </w:rPr>
      </w:pPr>
      <w:r w:rsidRPr="004A21B1">
        <w:rPr>
          <w:rFonts w:asciiTheme="minorHAnsi" w:hAnsiTheme="minorHAnsi" w:cstheme="minorHAnsi"/>
          <w:spacing w:val="3"/>
          <w:w w:val="105"/>
          <w:sz w:val="22"/>
          <w:szCs w:val="22"/>
        </w:rPr>
        <w:t>Pending research topics and future research plans</w:t>
      </w:r>
    </w:p>
    <w:p w14:paraId="6BE579D4" w14:textId="605058B7" w:rsidR="00F85FAA" w:rsidRPr="00FF6E62" w:rsidRDefault="00F85FAA" w:rsidP="00FF6E62">
      <w:pPr>
        <w:pStyle w:val="ListParagraph"/>
        <w:numPr>
          <w:ilvl w:val="0"/>
          <w:numId w:val="16"/>
        </w:numPr>
        <w:tabs>
          <w:tab w:val="left" w:pos="6300"/>
        </w:tabs>
        <w:spacing w:line="267" w:lineRule="exact"/>
        <w:ind w:left="360"/>
        <w:rPr>
          <w:rFonts w:asciiTheme="minorHAnsi" w:hAnsiTheme="minorHAnsi" w:cstheme="minorHAnsi"/>
          <w:spacing w:val="-2"/>
          <w:w w:val="105"/>
          <w:sz w:val="22"/>
          <w:szCs w:val="22"/>
        </w:rPr>
      </w:pPr>
      <w:r w:rsidRPr="00FF6E62">
        <w:rPr>
          <w:rFonts w:asciiTheme="minorHAnsi" w:hAnsiTheme="minorHAnsi" w:cstheme="minorHAnsi"/>
          <w:spacing w:val="-2"/>
          <w:w w:val="105"/>
          <w:sz w:val="22"/>
          <w:szCs w:val="22"/>
        </w:rPr>
        <w:t>Chair Comments (</w:t>
      </w:r>
      <w:r w:rsidR="00FC602D" w:rsidRPr="00FF6E62">
        <w:rPr>
          <w:rFonts w:asciiTheme="minorHAnsi" w:hAnsiTheme="minorHAnsi" w:cstheme="minorHAnsi"/>
          <w:w w:val="105"/>
          <w:sz w:val="22"/>
          <w:szCs w:val="22"/>
        </w:rPr>
        <w:t>Evraam Gorgy</w:t>
      </w:r>
      <w:r w:rsidRPr="00FF6E62">
        <w:rPr>
          <w:rFonts w:asciiTheme="minorHAnsi" w:hAnsiTheme="minorHAnsi" w:cstheme="minorHAnsi"/>
          <w:spacing w:val="-2"/>
          <w:w w:val="105"/>
          <w:sz w:val="22"/>
          <w:szCs w:val="22"/>
        </w:rPr>
        <w:t>)</w:t>
      </w:r>
    </w:p>
    <w:p w14:paraId="5D7FB905" w14:textId="77687281" w:rsidR="009158E3" w:rsidRPr="00FF6E62" w:rsidRDefault="00F85FAA" w:rsidP="00FF6E62">
      <w:pPr>
        <w:pStyle w:val="ListParagraph"/>
        <w:numPr>
          <w:ilvl w:val="0"/>
          <w:numId w:val="16"/>
        </w:numPr>
        <w:tabs>
          <w:tab w:val="left" w:pos="6300"/>
        </w:tabs>
        <w:spacing w:line="233" w:lineRule="exact"/>
        <w:ind w:left="360"/>
        <w:rPr>
          <w:rFonts w:asciiTheme="minorHAnsi" w:hAnsiTheme="minorHAnsi" w:cstheme="minorHAnsi"/>
          <w:w w:val="105"/>
          <w:sz w:val="22"/>
          <w:szCs w:val="22"/>
        </w:rPr>
      </w:pPr>
      <w:r w:rsidRPr="00FF6E62">
        <w:rPr>
          <w:rFonts w:asciiTheme="minorHAnsi" w:hAnsiTheme="minorHAnsi" w:cstheme="minorHAnsi"/>
          <w:w w:val="105"/>
          <w:sz w:val="22"/>
          <w:szCs w:val="22"/>
        </w:rPr>
        <w:t>New Business</w:t>
      </w:r>
    </w:p>
    <w:p w14:paraId="07E9CA2A" w14:textId="5B701C1A" w:rsidR="00F85FAA" w:rsidRPr="00FF6E62" w:rsidRDefault="00F85FAA" w:rsidP="00FF6E62">
      <w:pPr>
        <w:pStyle w:val="ListParagraph"/>
        <w:numPr>
          <w:ilvl w:val="0"/>
          <w:numId w:val="16"/>
        </w:numPr>
        <w:tabs>
          <w:tab w:val="left" w:pos="6300"/>
        </w:tabs>
        <w:spacing w:line="271" w:lineRule="exact"/>
        <w:ind w:left="360"/>
        <w:rPr>
          <w:rFonts w:asciiTheme="minorHAnsi" w:hAnsiTheme="minorHAnsi" w:cstheme="minorHAnsi"/>
          <w:spacing w:val="-2"/>
          <w:w w:val="105"/>
          <w:sz w:val="22"/>
          <w:szCs w:val="22"/>
        </w:rPr>
      </w:pPr>
      <w:r w:rsidRPr="00FF6E62">
        <w:rPr>
          <w:rFonts w:asciiTheme="minorHAnsi" w:hAnsiTheme="minorHAnsi" w:cstheme="minorHAnsi"/>
          <w:spacing w:val="-2"/>
          <w:w w:val="105"/>
          <w:sz w:val="22"/>
          <w:szCs w:val="22"/>
        </w:rPr>
        <w:t xml:space="preserve">Next meeting: Tuesday, </w:t>
      </w:r>
      <w:r w:rsidR="00977A59" w:rsidRPr="00FF6E62">
        <w:rPr>
          <w:rFonts w:asciiTheme="minorHAnsi" w:hAnsiTheme="minorHAnsi" w:cstheme="minorHAnsi"/>
          <w:spacing w:val="-2"/>
          <w:w w:val="105"/>
          <w:sz w:val="22"/>
          <w:szCs w:val="22"/>
        </w:rPr>
        <w:t>June 30</w:t>
      </w:r>
      <w:r w:rsidR="00964206" w:rsidRPr="00FF6E62">
        <w:rPr>
          <w:rFonts w:asciiTheme="minorHAnsi" w:hAnsiTheme="minorHAnsi" w:cstheme="minorHAnsi"/>
          <w:spacing w:val="-2"/>
          <w:w w:val="105"/>
          <w:sz w:val="22"/>
          <w:szCs w:val="22"/>
        </w:rPr>
        <w:t>,</w:t>
      </w:r>
      <w:r w:rsidR="002C7E38" w:rsidRPr="00FF6E62">
        <w:rPr>
          <w:rFonts w:asciiTheme="minorHAnsi" w:hAnsiTheme="minorHAnsi" w:cstheme="minorHAnsi"/>
          <w:spacing w:val="-2"/>
          <w:w w:val="105"/>
          <w:sz w:val="22"/>
          <w:szCs w:val="22"/>
        </w:rPr>
        <w:t xml:space="preserve"> 2020</w:t>
      </w:r>
      <w:r w:rsidR="00964206" w:rsidRPr="00FF6E62">
        <w:rPr>
          <w:rFonts w:asciiTheme="minorHAnsi" w:hAnsiTheme="minorHAnsi" w:cstheme="minorHAnsi"/>
          <w:spacing w:val="-2"/>
          <w:w w:val="105"/>
          <w:sz w:val="22"/>
          <w:szCs w:val="22"/>
        </w:rPr>
        <w:t xml:space="preserve"> @ 1:00-3:30PM in </w:t>
      </w:r>
      <w:r w:rsidR="00977A59" w:rsidRPr="00FF6E62">
        <w:rPr>
          <w:rFonts w:asciiTheme="minorHAnsi" w:hAnsiTheme="minorHAnsi" w:cstheme="minorHAnsi"/>
          <w:spacing w:val="-2"/>
          <w:w w:val="105"/>
          <w:sz w:val="22"/>
          <w:szCs w:val="22"/>
        </w:rPr>
        <w:t>Austin</w:t>
      </w:r>
      <w:r w:rsidR="00673E31" w:rsidRPr="00FF6E62">
        <w:rPr>
          <w:rFonts w:asciiTheme="minorHAnsi" w:hAnsiTheme="minorHAnsi" w:cstheme="minorHAnsi"/>
          <w:spacing w:val="-2"/>
          <w:w w:val="105"/>
          <w:sz w:val="22"/>
          <w:szCs w:val="22"/>
        </w:rPr>
        <w:t xml:space="preserve">, </w:t>
      </w:r>
      <w:r w:rsidR="00977A59" w:rsidRPr="00FF6E62">
        <w:rPr>
          <w:rFonts w:asciiTheme="minorHAnsi" w:hAnsiTheme="minorHAnsi" w:cstheme="minorHAnsi"/>
          <w:spacing w:val="-2"/>
          <w:w w:val="105"/>
          <w:sz w:val="22"/>
          <w:szCs w:val="22"/>
        </w:rPr>
        <w:t>TX</w:t>
      </w:r>
      <w:r w:rsidR="00673E31" w:rsidRPr="00FF6E62">
        <w:rPr>
          <w:rFonts w:asciiTheme="minorHAnsi" w:hAnsiTheme="minorHAnsi" w:cstheme="minorHAnsi"/>
          <w:spacing w:val="-2"/>
          <w:w w:val="105"/>
          <w:sz w:val="22"/>
          <w:szCs w:val="22"/>
        </w:rPr>
        <w:t>.</w:t>
      </w:r>
    </w:p>
    <w:p w14:paraId="2EFD5C77" w14:textId="742C9AE4" w:rsidR="004A21B1" w:rsidRPr="00FF6E62" w:rsidRDefault="00F85FAA" w:rsidP="00FF6E62">
      <w:pPr>
        <w:pStyle w:val="ListParagraph"/>
        <w:numPr>
          <w:ilvl w:val="0"/>
          <w:numId w:val="16"/>
        </w:numPr>
        <w:tabs>
          <w:tab w:val="left" w:pos="6300"/>
        </w:tabs>
        <w:spacing w:line="261" w:lineRule="auto"/>
        <w:ind w:left="360"/>
        <w:rPr>
          <w:rFonts w:asciiTheme="minorHAnsi" w:hAnsiTheme="minorHAnsi" w:cstheme="minorHAnsi"/>
          <w:w w:val="105"/>
          <w:sz w:val="22"/>
          <w:szCs w:val="22"/>
        </w:rPr>
      </w:pPr>
      <w:r w:rsidRPr="00FF6E62">
        <w:rPr>
          <w:rFonts w:asciiTheme="minorHAnsi" w:hAnsiTheme="minorHAnsi" w:cstheme="minorHAnsi"/>
          <w:w w:val="105"/>
          <w:sz w:val="22"/>
          <w:szCs w:val="22"/>
        </w:rPr>
        <w:t>Adjourn</w:t>
      </w:r>
    </w:p>
    <w:p w14:paraId="0ACBF827" w14:textId="77777777" w:rsidR="00023D96" w:rsidRDefault="00023D96" w:rsidP="00F74199">
      <w:pPr>
        <w:tabs>
          <w:tab w:val="left" w:pos="6300"/>
        </w:tabs>
        <w:spacing w:line="261" w:lineRule="auto"/>
        <w:rPr>
          <w:rFonts w:ascii="Calibri" w:hAnsi="Calibri" w:cs="Calibri"/>
          <w:w w:val="105"/>
          <w:sz w:val="20"/>
          <w:szCs w:val="20"/>
        </w:rPr>
      </w:pPr>
    </w:p>
    <w:p w14:paraId="4DFBAD62" w14:textId="77777777" w:rsidR="00023D96" w:rsidRDefault="00023D96" w:rsidP="00F74199">
      <w:pPr>
        <w:tabs>
          <w:tab w:val="left" w:pos="6300"/>
        </w:tabs>
        <w:spacing w:line="261" w:lineRule="auto"/>
        <w:rPr>
          <w:rFonts w:ascii="Calibri" w:hAnsi="Calibri" w:cs="Calibri"/>
          <w:w w:val="105"/>
          <w:sz w:val="20"/>
          <w:szCs w:val="20"/>
        </w:rPr>
      </w:pPr>
    </w:p>
    <w:p w14:paraId="4B3771CD" w14:textId="77777777" w:rsidR="00023D96" w:rsidRDefault="00023D96" w:rsidP="00F74199">
      <w:pPr>
        <w:tabs>
          <w:tab w:val="left" w:pos="6300"/>
        </w:tabs>
        <w:spacing w:line="261" w:lineRule="auto"/>
        <w:rPr>
          <w:rFonts w:ascii="Calibri" w:hAnsi="Calibri" w:cs="Calibri"/>
          <w:w w:val="105"/>
          <w:sz w:val="20"/>
          <w:szCs w:val="20"/>
        </w:rPr>
      </w:pPr>
    </w:p>
    <w:p w14:paraId="2915A036" w14:textId="77777777" w:rsidR="00023D96" w:rsidRDefault="00023D96" w:rsidP="00F74199">
      <w:pPr>
        <w:tabs>
          <w:tab w:val="left" w:pos="6300"/>
        </w:tabs>
        <w:spacing w:line="261" w:lineRule="auto"/>
        <w:rPr>
          <w:rFonts w:ascii="Calibri" w:hAnsi="Calibri" w:cs="Calibri"/>
          <w:w w:val="105"/>
          <w:sz w:val="20"/>
          <w:szCs w:val="20"/>
        </w:rPr>
      </w:pPr>
    </w:p>
    <w:p w14:paraId="3DB0102F" w14:textId="77777777" w:rsidR="00530D5D" w:rsidRPr="00924A57" w:rsidRDefault="00530D5D" w:rsidP="00F74199">
      <w:pPr>
        <w:widowControl/>
        <w:kinsoku/>
        <w:jc w:val="center"/>
        <w:rPr>
          <w:rFonts w:ascii="Arial" w:eastAsia="Times New Roman" w:hAnsi="Arial" w:cs="Arial"/>
          <w:b/>
          <w:color w:val="00B050"/>
          <w:sz w:val="20"/>
          <w:szCs w:val="20"/>
        </w:rPr>
      </w:pPr>
      <w:r w:rsidRPr="00A946BD">
        <w:rPr>
          <w:rFonts w:ascii="Arial" w:eastAsia="Times New Roman" w:hAnsi="Arial" w:cs="Arial"/>
          <w:b/>
          <w:sz w:val="20"/>
          <w:szCs w:val="20"/>
        </w:rPr>
        <w:t>VOTING MEMBERS AS OF 7/1/1</w:t>
      </w:r>
      <w:r w:rsidR="00977A59">
        <w:rPr>
          <w:rFonts w:ascii="Arial" w:eastAsia="Times New Roman" w:hAnsi="Arial" w:cs="Arial"/>
          <w:b/>
          <w:sz w:val="20"/>
          <w:szCs w:val="20"/>
        </w:rPr>
        <w:t>9</w:t>
      </w:r>
      <w:r>
        <w:rPr>
          <w:rFonts w:ascii="Arial" w:eastAsia="Times New Roman" w:hAnsi="Arial" w:cs="Arial"/>
          <w:b/>
          <w:sz w:val="20"/>
          <w:szCs w:val="20"/>
        </w:rPr>
        <w:tab/>
      </w:r>
      <w:r w:rsidR="00977A59">
        <w:rPr>
          <w:rFonts w:ascii="Arial" w:eastAsia="Times New Roman" w:hAnsi="Arial" w:cs="Arial"/>
          <w:b/>
          <w:color w:val="00B050"/>
          <w:sz w:val="20"/>
          <w:szCs w:val="20"/>
        </w:rPr>
        <w:t>ROLLING ON 7/1/19</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800"/>
        <w:gridCol w:w="2790"/>
        <w:gridCol w:w="2790"/>
      </w:tblGrid>
      <w:tr w:rsidR="00D6443E" w:rsidRPr="00AA399B" w14:paraId="619C0A0B" w14:textId="77777777" w:rsidTr="00806624">
        <w:tc>
          <w:tcPr>
            <w:tcW w:w="1710" w:type="dxa"/>
            <w:shd w:val="clear" w:color="auto" w:fill="auto"/>
          </w:tcPr>
          <w:p w14:paraId="2669A960" w14:textId="77777777" w:rsidR="00D6443E" w:rsidRPr="00F74199" w:rsidRDefault="00D6443E" w:rsidP="00882E48">
            <w:pPr>
              <w:widowControl/>
              <w:tabs>
                <w:tab w:val="left" w:pos="6300"/>
              </w:tabs>
              <w:kinsoku/>
              <w:autoSpaceDE w:val="0"/>
              <w:autoSpaceDN w:val="0"/>
              <w:adjustRightInd w:val="0"/>
              <w:rPr>
                <w:rFonts w:eastAsia="Times New Roman"/>
                <w:b/>
                <w:sz w:val="20"/>
                <w:szCs w:val="20"/>
              </w:rPr>
            </w:pPr>
            <w:r w:rsidRPr="00977A59">
              <w:rPr>
                <w:rFonts w:eastAsia="Times New Roman"/>
                <w:sz w:val="20"/>
                <w:szCs w:val="20"/>
              </w:rPr>
              <w:t>Evraam  Gorgy (Chair)</w:t>
            </w:r>
          </w:p>
        </w:tc>
        <w:tc>
          <w:tcPr>
            <w:tcW w:w="1710" w:type="dxa"/>
          </w:tcPr>
          <w:p w14:paraId="3E939A99" w14:textId="77777777" w:rsidR="00D6443E" w:rsidRPr="004B433E" w:rsidRDefault="00D6443E" w:rsidP="00882E48">
            <w:pPr>
              <w:widowControl/>
              <w:tabs>
                <w:tab w:val="left" w:pos="6300"/>
              </w:tabs>
              <w:kinsoku/>
              <w:autoSpaceDE w:val="0"/>
              <w:autoSpaceDN w:val="0"/>
              <w:adjustRightInd w:val="0"/>
              <w:rPr>
                <w:rFonts w:eastAsia="Times New Roman"/>
                <w:sz w:val="20"/>
                <w:szCs w:val="20"/>
              </w:rPr>
            </w:pPr>
            <w:r>
              <w:rPr>
                <w:rFonts w:eastAsia="Times New Roman"/>
                <w:sz w:val="20"/>
                <w:szCs w:val="20"/>
              </w:rPr>
              <w:t>Kashif Nawaz (Vice Chair</w:t>
            </w:r>
            <w:r w:rsidRPr="004B433E">
              <w:rPr>
                <w:rFonts w:eastAsia="Times New Roman"/>
                <w:sz w:val="20"/>
                <w:szCs w:val="20"/>
              </w:rPr>
              <w:t>)</w:t>
            </w:r>
            <w:r>
              <w:rPr>
                <w:rFonts w:eastAsia="Times New Roman"/>
                <w:sz w:val="20"/>
                <w:szCs w:val="20"/>
              </w:rPr>
              <w:t xml:space="preserve"> ‘20</w:t>
            </w:r>
          </w:p>
        </w:tc>
        <w:tc>
          <w:tcPr>
            <w:tcW w:w="1800" w:type="dxa"/>
            <w:shd w:val="clear" w:color="auto" w:fill="auto"/>
          </w:tcPr>
          <w:p w14:paraId="3F9EA770" w14:textId="77777777" w:rsidR="00D6443E" w:rsidRPr="004B433E" w:rsidRDefault="00D6443E" w:rsidP="00882E48">
            <w:pPr>
              <w:widowControl/>
              <w:tabs>
                <w:tab w:val="left" w:pos="6300"/>
              </w:tabs>
              <w:kinsoku/>
              <w:autoSpaceDE w:val="0"/>
              <w:autoSpaceDN w:val="0"/>
              <w:adjustRightInd w:val="0"/>
              <w:rPr>
                <w:rFonts w:eastAsia="Times New Roman"/>
                <w:sz w:val="20"/>
                <w:szCs w:val="20"/>
              </w:rPr>
            </w:pPr>
            <w:r w:rsidRPr="004B433E">
              <w:rPr>
                <w:rFonts w:eastAsia="Times New Roman"/>
                <w:sz w:val="20"/>
                <w:szCs w:val="20"/>
              </w:rPr>
              <w:t>Michael Wilson</w:t>
            </w:r>
            <w:r w:rsidR="00806624">
              <w:rPr>
                <w:rFonts w:eastAsia="Times New Roman"/>
                <w:sz w:val="20"/>
                <w:szCs w:val="20"/>
              </w:rPr>
              <w:t xml:space="preserve"> </w:t>
            </w:r>
            <w:r>
              <w:rPr>
                <w:rFonts w:eastAsia="Times New Roman"/>
                <w:sz w:val="20"/>
                <w:szCs w:val="20"/>
              </w:rPr>
              <w:t>(Secretary) ‘21</w:t>
            </w:r>
          </w:p>
        </w:tc>
        <w:tc>
          <w:tcPr>
            <w:tcW w:w="2790" w:type="dxa"/>
            <w:shd w:val="clear" w:color="auto" w:fill="auto"/>
          </w:tcPr>
          <w:p w14:paraId="448A54F2" w14:textId="77777777" w:rsidR="00D6443E" w:rsidRPr="004B433E" w:rsidRDefault="00D6443E" w:rsidP="00882E48">
            <w:pPr>
              <w:tabs>
                <w:tab w:val="left" w:pos="6300"/>
              </w:tabs>
              <w:rPr>
                <w:sz w:val="20"/>
                <w:szCs w:val="20"/>
              </w:rPr>
            </w:pPr>
            <w:r w:rsidRPr="004B433E">
              <w:rPr>
                <w:sz w:val="20"/>
                <w:szCs w:val="20"/>
              </w:rPr>
              <w:t>Satheesh Kulankara</w:t>
            </w:r>
            <w:r>
              <w:rPr>
                <w:sz w:val="20"/>
                <w:szCs w:val="20"/>
              </w:rPr>
              <w:t xml:space="preserve"> ‘21</w:t>
            </w:r>
          </w:p>
        </w:tc>
        <w:tc>
          <w:tcPr>
            <w:tcW w:w="2790" w:type="dxa"/>
          </w:tcPr>
          <w:p w14:paraId="09E998EA" w14:textId="77777777" w:rsidR="00D6443E" w:rsidRPr="004B433E" w:rsidRDefault="00D6443E" w:rsidP="00882E48">
            <w:pPr>
              <w:tabs>
                <w:tab w:val="left" w:pos="6300"/>
              </w:tabs>
              <w:rPr>
                <w:sz w:val="20"/>
                <w:szCs w:val="20"/>
              </w:rPr>
            </w:pPr>
            <w:r w:rsidRPr="004B433E">
              <w:rPr>
                <w:sz w:val="20"/>
                <w:szCs w:val="20"/>
              </w:rPr>
              <w:t>Melanie Derby</w:t>
            </w:r>
            <w:r>
              <w:rPr>
                <w:sz w:val="20"/>
                <w:szCs w:val="20"/>
              </w:rPr>
              <w:t xml:space="preserve"> ‘21</w:t>
            </w:r>
          </w:p>
        </w:tc>
      </w:tr>
      <w:tr w:rsidR="00D6443E" w:rsidRPr="00AA399B" w14:paraId="734B4C4F" w14:textId="77777777" w:rsidTr="00806624">
        <w:tc>
          <w:tcPr>
            <w:tcW w:w="1710" w:type="dxa"/>
            <w:shd w:val="clear" w:color="auto" w:fill="auto"/>
          </w:tcPr>
          <w:p w14:paraId="3A3A3B50" w14:textId="77777777" w:rsidR="00D6443E" w:rsidRPr="004B433E" w:rsidRDefault="00977A59" w:rsidP="00882E48">
            <w:pPr>
              <w:widowControl/>
              <w:tabs>
                <w:tab w:val="left" w:pos="6300"/>
              </w:tabs>
              <w:kinsoku/>
              <w:autoSpaceDE w:val="0"/>
              <w:autoSpaceDN w:val="0"/>
              <w:adjustRightInd w:val="0"/>
              <w:rPr>
                <w:rFonts w:eastAsia="Times New Roman"/>
                <w:sz w:val="20"/>
                <w:szCs w:val="20"/>
              </w:rPr>
            </w:pPr>
            <w:r w:rsidRPr="00977A59">
              <w:rPr>
                <w:rFonts w:eastAsia="Times New Roman"/>
                <w:b/>
                <w:bCs/>
                <w:color w:val="00B050"/>
                <w:sz w:val="20"/>
                <w:szCs w:val="20"/>
              </w:rPr>
              <w:t>Xiaofei Wang ‘23</w:t>
            </w:r>
          </w:p>
        </w:tc>
        <w:tc>
          <w:tcPr>
            <w:tcW w:w="1710" w:type="dxa"/>
          </w:tcPr>
          <w:p w14:paraId="67023471" w14:textId="77777777" w:rsidR="00D6443E" w:rsidRPr="004B433E" w:rsidRDefault="00D6443E" w:rsidP="00882E48">
            <w:pPr>
              <w:widowControl/>
              <w:tabs>
                <w:tab w:val="left" w:pos="6300"/>
              </w:tabs>
              <w:kinsoku/>
              <w:autoSpaceDE w:val="0"/>
              <w:autoSpaceDN w:val="0"/>
              <w:adjustRightInd w:val="0"/>
              <w:rPr>
                <w:rFonts w:eastAsia="Times New Roman"/>
                <w:sz w:val="20"/>
                <w:szCs w:val="20"/>
              </w:rPr>
            </w:pPr>
            <w:r w:rsidRPr="004B433E">
              <w:rPr>
                <w:rFonts w:eastAsia="Times New Roman"/>
                <w:sz w:val="20"/>
                <w:szCs w:val="20"/>
              </w:rPr>
              <w:t>Vikrant Aute</w:t>
            </w:r>
            <w:r>
              <w:rPr>
                <w:rFonts w:eastAsia="Times New Roman"/>
                <w:sz w:val="20"/>
                <w:szCs w:val="20"/>
              </w:rPr>
              <w:t xml:space="preserve"> ‘21</w:t>
            </w:r>
          </w:p>
        </w:tc>
        <w:tc>
          <w:tcPr>
            <w:tcW w:w="1800" w:type="dxa"/>
            <w:shd w:val="clear" w:color="auto" w:fill="auto"/>
          </w:tcPr>
          <w:p w14:paraId="5AA2BEB9" w14:textId="77777777" w:rsidR="00D6443E" w:rsidRPr="004B433E" w:rsidRDefault="00D6443E" w:rsidP="00882E48">
            <w:pPr>
              <w:widowControl/>
              <w:tabs>
                <w:tab w:val="left" w:pos="6300"/>
              </w:tabs>
              <w:kinsoku/>
              <w:autoSpaceDE w:val="0"/>
              <w:autoSpaceDN w:val="0"/>
              <w:adjustRightInd w:val="0"/>
              <w:rPr>
                <w:rFonts w:eastAsia="Times New Roman"/>
                <w:sz w:val="20"/>
                <w:szCs w:val="20"/>
              </w:rPr>
            </w:pPr>
            <w:r w:rsidRPr="004B433E">
              <w:rPr>
                <w:rFonts w:eastAsia="Times New Roman"/>
                <w:sz w:val="20"/>
                <w:szCs w:val="20"/>
              </w:rPr>
              <w:t>Zahid Ayub</w:t>
            </w:r>
            <w:r>
              <w:rPr>
                <w:rFonts w:eastAsia="Times New Roman"/>
                <w:sz w:val="20"/>
                <w:szCs w:val="20"/>
              </w:rPr>
              <w:t xml:space="preserve"> ‘21</w:t>
            </w:r>
          </w:p>
        </w:tc>
        <w:tc>
          <w:tcPr>
            <w:tcW w:w="2790" w:type="dxa"/>
            <w:shd w:val="clear" w:color="auto" w:fill="auto"/>
          </w:tcPr>
          <w:p w14:paraId="307B99B9" w14:textId="77777777" w:rsidR="00D6443E" w:rsidRPr="00977A59" w:rsidRDefault="00D6443E" w:rsidP="00882E48">
            <w:pPr>
              <w:widowControl/>
              <w:tabs>
                <w:tab w:val="left" w:pos="6300"/>
              </w:tabs>
              <w:kinsoku/>
              <w:autoSpaceDE w:val="0"/>
              <w:autoSpaceDN w:val="0"/>
              <w:adjustRightInd w:val="0"/>
              <w:rPr>
                <w:rFonts w:eastAsia="Times New Roman"/>
                <w:sz w:val="20"/>
                <w:szCs w:val="20"/>
              </w:rPr>
            </w:pPr>
            <w:r w:rsidRPr="00977A59">
              <w:rPr>
                <w:rFonts w:eastAsia="Times New Roman"/>
                <w:sz w:val="20"/>
                <w:szCs w:val="20"/>
              </w:rPr>
              <w:t xml:space="preserve">Stanislav Perencevic (NQ) </w:t>
            </w:r>
            <w:r w:rsidR="00806624" w:rsidRPr="00977A59">
              <w:rPr>
                <w:rFonts w:eastAsia="Times New Roman"/>
                <w:sz w:val="20"/>
                <w:szCs w:val="20"/>
              </w:rPr>
              <w:t>‘</w:t>
            </w:r>
            <w:r w:rsidRPr="00977A59">
              <w:rPr>
                <w:rFonts w:eastAsia="Times New Roman"/>
                <w:sz w:val="20"/>
                <w:szCs w:val="20"/>
              </w:rPr>
              <w:t>22</w:t>
            </w:r>
          </w:p>
        </w:tc>
        <w:tc>
          <w:tcPr>
            <w:tcW w:w="2790" w:type="dxa"/>
          </w:tcPr>
          <w:p w14:paraId="10C511DF" w14:textId="77777777" w:rsidR="00D6443E" w:rsidRPr="00977A59" w:rsidRDefault="00D6443E" w:rsidP="00882E48">
            <w:pPr>
              <w:widowControl/>
              <w:tabs>
                <w:tab w:val="left" w:pos="6300"/>
              </w:tabs>
              <w:kinsoku/>
              <w:autoSpaceDE w:val="0"/>
              <w:autoSpaceDN w:val="0"/>
              <w:adjustRightInd w:val="0"/>
              <w:rPr>
                <w:rFonts w:eastAsia="Times New Roman"/>
                <w:sz w:val="20"/>
                <w:szCs w:val="20"/>
              </w:rPr>
            </w:pPr>
            <w:r w:rsidRPr="00977A59">
              <w:rPr>
                <w:rFonts w:eastAsia="Times New Roman"/>
                <w:sz w:val="20"/>
                <w:szCs w:val="20"/>
              </w:rPr>
              <w:t xml:space="preserve">Andreas Knoepfler  (NQ) </w:t>
            </w:r>
            <w:r w:rsidR="00806624" w:rsidRPr="00977A59">
              <w:rPr>
                <w:rFonts w:eastAsia="Times New Roman"/>
                <w:sz w:val="20"/>
                <w:szCs w:val="20"/>
              </w:rPr>
              <w:t>‘</w:t>
            </w:r>
            <w:r w:rsidRPr="00977A59">
              <w:rPr>
                <w:rFonts w:eastAsia="Times New Roman"/>
                <w:sz w:val="20"/>
                <w:szCs w:val="20"/>
              </w:rPr>
              <w:t>22</w:t>
            </w:r>
          </w:p>
        </w:tc>
      </w:tr>
      <w:tr w:rsidR="00D6443E" w:rsidRPr="00AA399B" w14:paraId="3FF91085" w14:textId="77777777" w:rsidTr="00806624">
        <w:tc>
          <w:tcPr>
            <w:tcW w:w="1710" w:type="dxa"/>
            <w:shd w:val="clear" w:color="auto" w:fill="auto"/>
          </w:tcPr>
          <w:p w14:paraId="2ABB6AA9" w14:textId="77777777" w:rsidR="00D6443E" w:rsidRPr="00977A59" w:rsidRDefault="00D6443E" w:rsidP="00D6443E">
            <w:pPr>
              <w:widowControl/>
              <w:tabs>
                <w:tab w:val="left" w:pos="6300"/>
              </w:tabs>
              <w:kinsoku/>
              <w:autoSpaceDE w:val="0"/>
              <w:autoSpaceDN w:val="0"/>
              <w:adjustRightInd w:val="0"/>
              <w:rPr>
                <w:rFonts w:eastAsia="Times New Roman"/>
                <w:sz w:val="20"/>
                <w:szCs w:val="20"/>
              </w:rPr>
            </w:pPr>
            <w:r w:rsidRPr="00977A59">
              <w:rPr>
                <w:rFonts w:eastAsia="Times New Roman"/>
                <w:sz w:val="20"/>
                <w:szCs w:val="20"/>
              </w:rPr>
              <w:t xml:space="preserve">Stefan Elbel </w:t>
            </w:r>
            <w:r w:rsidR="00806624" w:rsidRPr="00977A59">
              <w:rPr>
                <w:rFonts w:eastAsia="Times New Roman"/>
                <w:sz w:val="20"/>
                <w:szCs w:val="20"/>
              </w:rPr>
              <w:t>‘</w:t>
            </w:r>
            <w:r w:rsidRPr="00977A59">
              <w:rPr>
                <w:rFonts w:eastAsia="Times New Roman"/>
                <w:sz w:val="20"/>
                <w:szCs w:val="20"/>
              </w:rPr>
              <w:t>22</w:t>
            </w:r>
          </w:p>
        </w:tc>
        <w:tc>
          <w:tcPr>
            <w:tcW w:w="1710" w:type="dxa"/>
          </w:tcPr>
          <w:p w14:paraId="72F7A7E3" w14:textId="77777777" w:rsidR="00D6443E" w:rsidRPr="00977A59" w:rsidRDefault="00D6443E" w:rsidP="00D6443E">
            <w:pPr>
              <w:widowControl/>
              <w:tabs>
                <w:tab w:val="left" w:pos="6300"/>
              </w:tabs>
              <w:kinsoku/>
              <w:autoSpaceDE w:val="0"/>
              <w:autoSpaceDN w:val="0"/>
              <w:adjustRightInd w:val="0"/>
              <w:rPr>
                <w:rFonts w:eastAsia="Times New Roman"/>
                <w:sz w:val="20"/>
                <w:szCs w:val="20"/>
              </w:rPr>
            </w:pPr>
            <w:r w:rsidRPr="00977A59">
              <w:rPr>
                <w:rFonts w:eastAsia="Times New Roman"/>
                <w:sz w:val="20"/>
                <w:szCs w:val="20"/>
              </w:rPr>
              <w:t xml:space="preserve">Joe Huber </w:t>
            </w:r>
            <w:r w:rsidR="00806624" w:rsidRPr="00977A59">
              <w:rPr>
                <w:rFonts w:eastAsia="Times New Roman"/>
                <w:sz w:val="20"/>
                <w:szCs w:val="20"/>
              </w:rPr>
              <w:t>‘</w:t>
            </w:r>
            <w:r w:rsidRPr="00977A59">
              <w:rPr>
                <w:rFonts w:eastAsia="Times New Roman"/>
                <w:sz w:val="20"/>
                <w:szCs w:val="20"/>
              </w:rPr>
              <w:t>22</w:t>
            </w:r>
          </w:p>
        </w:tc>
        <w:tc>
          <w:tcPr>
            <w:tcW w:w="1800" w:type="dxa"/>
            <w:shd w:val="clear" w:color="auto" w:fill="auto"/>
          </w:tcPr>
          <w:p w14:paraId="21F0AF25" w14:textId="77777777" w:rsidR="00D6443E" w:rsidRPr="00977A59" w:rsidRDefault="00D6443E" w:rsidP="00882E48">
            <w:pPr>
              <w:widowControl/>
              <w:tabs>
                <w:tab w:val="left" w:pos="6300"/>
              </w:tabs>
              <w:kinsoku/>
              <w:autoSpaceDE w:val="0"/>
              <w:autoSpaceDN w:val="0"/>
              <w:adjustRightInd w:val="0"/>
              <w:rPr>
                <w:rFonts w:eastAsia="Times New Roman"/>
                <w:sz w:val="20"/>
                <w:szCs w:val="20"/>
              </w:rPr>
            </w:pPr>
            <w:r w:rsidRPr="00977A59">
              <w:rPr>
                <w:rFonts w:eastAsia="Times New Roman"/>
                <w:sz w:val="20"/>
                <w:szCs w:val="20"/>
              </w:rPr>
              <w:t xml:space="preserve">Brian Fronke </w:t>
            </w:r>
            <w:r w:rsidR="00806624" w:rsidRPr="00977A59">
              <w:rPr>
                <w:rFonts w:eastAsia="Times New Roman"/>
                <w:sz w:val="20"/>
                <w:szCs w:val="20"/>
              </w:rPr>
              <w:t>‘</w:t>
            </w:r>
            <w:r w:rsidRPr="00977A59">
              <w:rPr>
                <w:rFonts w:eastAsia="Times New Roman"/>
                <w:sz w:val="20"/>
                <w:szCs w:val="20"/>
              </w:rPr>
              <w:t>22</w:t>
            </w:r>
          </w:p>
        </w:tc>
        <w:tc>
          <w:tcPr>
            <w:tcW w:w="2790" w:type="dxa"/>
            <w:shd w:val="clear" w:color="auto" w:fill="auto"/>
          </w:tcPr>
          <w:p w14:paraId="297BE5B3" w14:textId="77777777" w:rsidR="00D6443E" w:rsidRPr="00977A59" w:rsidRDefault="00D6443E" w:rsidP="00D6443E">
            <w:pPr>
              <w:widowControl/>
              <w:tabs>
                <w:tab w:val="left" w:pos="6300"/>
              </w:tabs>
              <w:kinsoku/>
              <w:autoSpaceDE w:val="0"/>
              <w:autoSpaceDN w:val="0"/>
              <w:adjustRightInd w:val="0"/>
              <w:rPr>
                <w:rFonts w:eastAsia="Times New Roman"/>
                <w:sz w:val="20"/>
                <w:szCs w:val="20"/>
              </w:rPr>
            </w:pPr>
          </w:p>
        </w:tc>
        <w:tc>
          <w:tcPr>
            <w:tcW w:w="2790" w:type="dxa"/>
          </w:tcPr>
          <w:p w14:paraId="1127D3E7" w14:textId="77777777" w:rsidR="00D6443E" w:rsidRPr="00977A59" w:rsidRDefault="00D6443E" w:rsidP="00D6443E">
            <w:pPr>
              <w:widowControl/>
              <w:tabs>
                <w:tab w:val="left" w:pos="6300"/>
              </w:tabs>
              <w:kinsoku/>
              <w:autoSpaceDE w:val="0"/>
              <w:autoSpaceDN w:val="0"/>
              <w:adjustRightInd w:val="0"/>
              <w:rPr>
                <w:rFonts w:eastAsia="Times New Roman"/>
                <w:sz w:val="20"/>
                <w:szCs w:val="20"/>
              </w:rPr>
            </w:pPr>
          </w:p>
        </w:tc>
      </w:tr>
    </w:tbl>
    <w:p w14:paraId="50FBA2B8" w14:textId="77777777" w:rsidR="00530D5D" w:rsidRDefault="00530D5D" w:rsidP="00F74199">
      <w:pPr>
        <w:tabs>
          <w:tab w:val="left" w:pos="6300"/>
        </w:tabs>
        <w:spacing w:line="261" w:lineRule="auto"/>
        <w:rPr>
          <w:rFonts w:ascii="Calibri" w:hAnsi="Calibri" w:cs="Calibri"/>
          <w:w w:val="105"/>
          <w:sz w:val="20"/>
          <w:szCs w:val="20"/>
        </w:rPr>
      </w:pPr>
    </w:p>
    <w:sectPr w:rsidR="00530D5D" w:rsidSect="00D6443E">
      <w:headerReference w:type="default" r:id="rId9"/>
      <w:pgSz w:w="12240" w:h="15840" w:code="1"/>
      <w:pgMar w:top="450" w:right="630" w:bottom="45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3A02" w14:textId="77777777" w:rsidR="001A0B40" w:rsidRDefault="001A0B40" w:rsidP="00F74199">
      <w:r>
        <w:separator/>
      </w:r>
    </w:p>
  </w:endnote>
  <w:endnote w:type="continuationSeparator" w:id="0">
    <w:p w14:paraId="762D1EB6" w14:textId="77777777" w:rsidR="001A0B40" w:rsidRDefault="001A0B40" w:rsidP="00F7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3E61" w14:textId="77777777" w:rsidR="001A0B40" w:rsidRDefault="001A0B40" w:rsidP="00F74199">
      <w:r>
        <w:separator/>
      </w:r>
    </w:p>
  </w:footnote>
  <w:footnote w:type="continuationSeparator" w:id="0">
    <w:p w14:paraId="0D880BD9" w14:textId="77777777" w:rsidR="001A0B40" w:rsidRDefault="001A0B40" w:rsidP="00F7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250634"/>
      <w:docPartObj>
        <w:docPartGallery w:val="Watermarks"/>
        <w:docPartUnique/>
      </w:docPartObj>
    </w:sdtPr>
    <w:sdtEndPr/>
    <w:sdtContent>
      <w:p w14:paraId="3554DEDD" w14:textId="77777777" w:rsidR="00F74199" w:rsidRDefault="008C3694">
        <w:pPr>
          <w:pStyle w:val="Header"/>
        </w:pPr>
        <w:r>
          <w:rPr>
            <w:noProof/>
          </w:rPr>
          <w:pict w14:anchorId="13F6A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CEBB"/>
    <w:multiLevelType w:val="singleLevel"/>
    <w:tmpl w:val="301A0882"/>
    <w:lvl w:ilvl="0">
      <w:start w:val="1"/>
      <w:numFmt w:val="lowerLetter"/>
      <w:lvlText w:val="%1."/>
      <w:lvlJc w:val="left"/>
      <w:pPr>
        <w:tabs>
          <w:tab w:val="num" w:pos="360"/>
        </w:tabs>
        <w:ind w:left="792"/>
      </w:pPr>
      <w:rPr>
        <w:rFonts w:ascii="Calibri" w:hAnsi="Calibri" w:cs="Calibri"/>
        <w:snapToGrid/>
        <w:spacing w:val="14"/>
        <w:w w:val="105"/>
        <w:sz w:val="20"/>
        <w:szCs w:val="20"/>
      </w:rPr>
    </w:lvl>
  </w:abstractNum>
  <w:abstractNum w:abstractNumId="1" w15:restartNumberingAfterBreak="0">
    <w:nsid w:val="02D1F69D"/>
    <w:multiLevelType w:val="singleLevel"/>
    <w:tmpl w:val="6BAA3435"/>
    <w:lvl w:ilvl="0">
      <w:start w:val="1"/>
      <w:numFmt w:val="lowerRoman"/>
      <w:lvlText w:val="%1."/>
      <w:lvlJc w:val="left"/>
      <w:pPr>
        <w:tabs>
          <w:tab w:val="num" w:pos="360"/>
        </w:tabs>
        <w:ind w:left="1512"/>
      </w:pPr>
      <w:rPr>
        <w:rFonts w:ascii="Calibri" w:hAnsi="Calibri" w:cs="Calibri"/>
        <w:snapToGrid/>
        <w:spacing w:val="1"/>
        <w:w w:val="105"/>
        <w:sz w:val="20"/>
        <w:szCs w:val="20"/>
      </w:rPr>
    </w:lvl>
  </w:abstractNum>
  <w:abstractNum w:abstractNumId="2" w15:restartNumberingAfterBreak="0">
    <w:nsid w:val="065781AD"/>
    <w:multiLevelType w:val="singleLevel"/>
    <w:tmpl w:val="07C4BC93"/>
    <w:lvl w:ilvl="0">
      <w:start w:val="1"/>
      <w:numFmt w:val="lowerLetter"/>
      <w:lvlText w:val="%1."/>
      <w:lvlJc w:val="left"/>
      <w:pPr>
        <w:tabs>
          <w:tab w:val="num" w:pos="360"/>
        </w:tabs>
        <w:ind w:left="792"/>
      </w:pPr>
      <w:rPr>
        <w:rFonts w:ascii="Calibri" w:hAnsi="Calibri" w:cs="Calibri"/>
        <w:snapToGrid/>
        <w:spacing w:val="4"/>
        <w:w w:val="105"/>
        <w:sz w:val="20"/>
        <w:szCs w:val="20"/>
      </w:rPr>
    </w:lvl>
  </w:abstractNum>
  <w:abstractNum w:abstractNumId="3" w15:restartNumberingAfterBreak="0">
    <w:nsid w:val="06F97EA8"/>
    <w:multiLevelType w:val="singleLevel"/>
    <w:tmpl w:val="764B0BB7"/>
    <w:lvl w:ilvl="0">
      <w:start w:val="1"/>
      <w:numFmt w:val="lowerRoman"/>
      <w:lvlText w:val="%1."/>
      <w:lvlJc w:val="left"/>
      <w:pPr>
        <w:tabs>
          <w:tab w:val="num" w:pos="360"/>
        </w:tabs>
        <w:ind w:left="1512"/>
      </w:pPr>
      <w:rPr>
        <w:rFonts w:ascii="Calibri" w:hAnsi="Calibri" w:cs="Calibri"/>
        <w:snapToGrid/>
        <w:spacing w:val="1"/>
        <w:w w:val="105"/>
        <w:sz w:val="20"/>
        <w:szCs w:val="20"/>
      </w:rPr>
    </w:lvl>
  </w:abstractNum>
  <w:abstractNum w:abstractNumId="4" w15:restartNumberingAfterBreak="0">
    <w:nsid w:val="07D0BCD7"/>
    <w:multiLevelType w:val="singleLevel"/>
    <w:tmpl w:val="26A0FBBB"/>
    <w:lvl w:ilvl="0">
      <w:start w:val="1"/>
      <w:numFmt w:val="lowerLetter"/>
      <w:lvlText w:val="%1."/>
      <w:lvlJc w:val="left"/>
      <w:pPr>
        <w:tabs>
          <w:tab w:val="num" w:pos="360"/>
        </w:tabs>
        <w:ind w:left="792"/>
      </w:pPr>
      <w:rPr>
        <w:rFonts w:ascii="Calibri" w:hAnsi="Calibri" w:cs="Calibri"/>
        <w:snapToGrid/>
        <w:spacing w:val="4"/>
        <w:w w:val="105"/>
        <w:sz w:val="20"/>
        <w:szCs w:val="20"/>
      </w:rPr>
    </w:lvl>
  </w:abstractNum>
  <w:abstractNum w:abstractNumId="5" w15:restartNumberingAfterBreak="0">
    <w:nsid w:val="09571080"/>
    <w:multiLevelType w:val="hybridMultilevel"/>
    <w:tmpl w:val="6AE2008C"/>
    <w:lvl w:ilvl="0" w:tplc="1A4C34F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44388"/>
    <w:multiLevelType w:val="hybridMultilevel"/>
    <w:tmpl w:val="E32496FA"/>
    <w:lvl w:ilvl="0" w:tplc="7E7256EA">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95158E"/>
    <w:multiLevelType w:val="hybridMultilevel"/>
    <w:tmpl w:val="FE78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331F3"/>
    <w:multiLevelType w:val="hybridMultilevel"/>
    <w:tmpl w:val="80581CFC"/>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1AAD0A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1E79D3"/>
    <w:multiLevelType w:val="hybridMultilevel"/>
    <w:tmpl w:val="BF3E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5539B"/>
    <w:multiLevelType w:val="hybridMultilevel"/>
    <w:tmpl w:val="2AFEA9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65B69"/>
    <w:multiLevelType w:val="hybridMultilevel"/>
    <w:tmpl w:val="2602659E"/>
    <w:lvl w:ilvl="0" w:tplc="7E7256EA">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8C0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0B42D3"/>
    <w:multiLevelType w:val="hybridMultilevel"/>
    <w:tmpl w:val="1488E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C05BA"/>
    <w:multiLevelType w:val="hybridMultilevel"/>
    <w:tmpl w:val="B42C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15"/>
  </w:num>
  <w:num w:numId="7">
    <w:abstractNumId w:val="13"/>
  </w:num>
  <w:num w:numId="8">
    <w:abstractNumId w:val="14"/>
  </w:num>
  <w:num w:numId="9">
    <w:abstractNumId w:val="9"/>
  </w:num>
  <w:num w:numId="10">
    <w:abstractNumId w:val="11"/>
  </w:num>
  <w:num w:numId="11">
    <w:abstractNumId w:val="5"/>
  </w:num>
  <w:num w:numId="12">
    <w:abstractNumId w:val="6"/>
  </w:num>
  <w:num w:numId="13">
    <w:abstractNumId w:val="8"/>
  </w:num>
  <w:num w:numId="14">
    <w:abstractNumId w:val="1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AA"/>
    <w:rsid w:val="000116E2"/>
    <w:rsid w:val="00023D96"/>
    <w:rsid w:val="00030675"/>
    <w:rsid w:val="00167F76"/>
    <w:rsid w:val="001A0B40"/>
    <w:rsid w:val="00263D1E"/>
    <w:rsid w:val="002A2416"/>
    <w:rsid w:val="002C513C"/>
    <w:rsid w:val="002C7E38"/>
    <w:rsid w:val="00343F28"/>
    <w:rsid w:val="00390EEC"/>
    <w:rsid w:val="003F7A60"/>
    <w:rsid w:val="00465AA5"/>
    <w:rsid w:val="004A21B1"/>
    <w:rsid w:val="004B433E"/>
    <w:rsid w:val="004C4138"/>
    <w:rsid w:val="00530D5D"/>
    <w:rsid w:val="00531452"/>
    <w:rsid w:val="0054159C"/>
    <w:rsid w:val="005456A7"/>
    <w:rsid w:val="00564B19"/>
    <w:rsid w:val="005B0EEA"/>
    <w:rsid w:val="00611D09"/>
    <w:rsid w:val="006344E3"/>
    <w:rsid w:val="00673E31"/>
    <w:rsid w:val="006C501F"/>
    <w:rsid w:val="006C7748"/>
    <w:rsid w:val="006E6D2B"/>
    <w:rsid w:val="006F2B0F"/>
    <w:rsid w:val="0073149F"/>
    <w:rsid w:val="00764067"/>
    <w:rsid w:val="007C2AA1"/>
    <w:rsid w:val="00806624"/>
    <w:rsid w:val="00837416"/>
    <w:rsid w:val="00882E48"/>
    <w:rsid w:val="008C3694"/>
    <w:rsid w:val="009158E3"/>
    <w:rsid w:val="00924A57"/>
    <w:rsid w:val="00936658"/>
    <w:rsid w:val="00943A2C"/>
    <w:rsid w:val="00964206"/>
    <w:rsid w:val="00977A59"/>
    <w:rsid w:val="009E14E5"/>
    <w:rsid w:val="009E5528"/>
    <w:rsid w:val="00A10813"/>
    <w:rsid w:val="00A327A8"/>
    <w:rsid w:val="00A401C1"/>
    <w:rsid w:val="00A71297"/>
    <w:rsid w:val="00A777E5"/>
    <w:rsid w:val="00A94133"/>
    <w:rsid w:val="00A946BD"/>
    <w:rsid w:val="00AA399B"/>
    <w:rsid w:val="00AC7145"/>
    <w:rsid w:val="00B14966"/>
    <w:rsid w:val="00B22C2D"/>
    <w:rsid w:val="00B572AD"/>
    <w:rsid w:val="00B86804"/>
    <w:rsid w:val="00BD63F4"/>
    <w:rsid w:val="00BE5E17"/>
    <w:rsid w:val="00C620CD"/>
    <w:rsid w:val="00C95EEF"/>
    <w:rsid w:val="00CA2C66"/>
    <w:rsid w:val="00CB00A0"/>
    <w:rsid w:val="00CC3243"/>
    <w:rsid w:val="00CE7E82"/>
    <w:rsid w:val="00D57EE9"/>
    <w:rsid w:val="00D6443E"/>
    <w:rsid w:val="00D8010F"/>
    <w:rsid w:val="00DD2E17"/>
    <w:rsid w:val="00E37178"/>
    <w:rsid w:val="00EC5923"/>
    <w:rsid w:val="00F46489"/>
    <w:rsid w:val="00F74199"/>
    <w:rsid w:val="00F85FAA"/>
    <w:rsid w:val="00F92D06"/>
    <w:rsid w:val="00FC602D"/>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00CF3C"/>
  <w14:defaultImageDpi w14:val="96"/>
  <w15:docId w15:val="{1AD5B65D-2F41-42F5-AFCD-C897205F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EA"/>
    <w:pPr>
      <w:ind w:left="720"/>
      <w:contextualSpacing/>
    </w:pPr>
  </w:style>
  <w:style w:type="character" w:styleId="Hyperlink">
    <w:name w:val="Hyperlink"/>
    <w:basedOn w:val="DefaultParagraphFont"/>
    <w:uiPriority w:val="99"/>
    <w:unhideWhenUsed/>
    <w:rsid w:val="00A777E5"/>
    <w:rPr>
      <w:color w:val="0563C1" w:themeColor="hyperlink"/>
      <w:u w:val="single"/>
    </w:rPr>
  </w:style>
  <w:style w:type="paragraph" w:styleId="Header">
    <w:name w:val="header"/>
    <w:basedOn w:val="Normal"/>
    <w:link w:val="HeaderChar"/>
    <w:uiPriority w:val="99"/>
    <w:unhideWhenUsed/>
    <w:rsid w:val="00F74199"/>
    <w:pPr>
      <w:tabs>
        <w:tab w:val="center" w:pos="4680"/>
        <w:tab w:val="right" w:pos="9360"/>
      </w:tabs>
    </w:pPr>
  </w:style>
  <w:style w:type="character" w:customStyle="1" w:styleId="HeaderChar">
    <w:name w:val="Header Char"/>
    <w:basedOn w:val="DefaultParagraphFont"/>
    <w:link w:val="Header"/>
    <w:uiPriority w:val="99"/>
    <w:rsid w:val="00F74199"/>
    <w:rPr>
      <w:rFonts w:ascii="Times New Roman" w:hAnsi="Times New Roman" w:cs="Times New Roman"/>
      <w:sz w:val="24"/>
      <w:szCs w:val="24"/>
    </w:rPr>
  </w:style>
  <w:style w:type="paragraph" w:styleId="Footer">
    <w:name w:val="footer"/>
    <w:basedOn w:val="Normal"/>
    <w:link w:val="FooterChar"/>
    <w:uiPriority w:val="99"/>
    <w:unhideWhenUsed/>
    <w:rsid w:val="00F74199"/>
    <w:pPr>
      <w:tabs>
        <w:tab w:val="center" w:pos="4680"/>
        <w:tab w:val="right" w:pos="9360"/>
      </w:tabs>
    </w:pPr>
  </w:style>
  <w:style w:type="character" w:customStyle="1" w:styleId="FooterChar">
    <w:name w:val="Footer Char"/>
    <w:basedOn w:val="DefaultParagraphFont"/>
    <w:link w:val="Footer"/>
    <w:uiPriority w:val="99"/>
    <w:rsid w:val="00F741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10">
      <w:bodyDiv w:val="1"/>
      <w:marLeft w:val="0"/>
      <w:marRight w:val="0"/>
      <w:marTop w:val="0"/>
      <w:marBottom w:val="0"/>
      <w:divBdr>
        <w:top w:val="none" w:sz="0" w:space="0" w:color="auto"/>
        <w:left w:val="none" w:sz="0" w:space="0" w:color="auto"/>
        <w:bottom w:val="none" w:sz="0" w:space="0" w:color="auto"/>
        <w:right w:val="none" w:sz="0" w:space="0" w:color="auto"/>
      </w:divBdr>
    </w:div>
    <w:div w:id="152187171">
      <w:bodyDiv w:val="1"/>
      <w:marLeft w:val="0"/>
      <w:marRight w:val="0"/>
      <w:marTop w:val="0"/>
      <w:marBottom w:val="0"/>
      <w:divBdr>
        <w:top w:val="none" w:sz="0" w:space="0" w:color="auto"/>
        <w:left w:val="none" w:sz="0" w:space="0" w:color="auto"/>
        <w:bottom w:val="none" w:sz="0" w:space="0" w:color="auto"/>
        <w:right w:val="none" w:sz="0" w:space="0" w:color="auto"/>
      </w:divBdr>
    </w:div>
    <w:div w:id="701907221">
      <w:bodyDiv w:val="1"/>
      <w:marLeft w:val="0"/>
      <w:marRight w:val="0"/>
      <w:marTop w:val="0"/>
      <w:marBottom w:val="0"/>
      <w:divBdr>
        <w:top w:val="none" w:sz="0" w:space="0" w:color="auto"/>
        <w:left w:val="none" w:sz="0" w:space="0" w:color="auto"/>
        <w:bottom w:val="none" w:sz="0" w:space="0" w:color="auto"/>
        <w:right w:val="none" w:sz="0" w:space="0" w:color="auto"/>
      </w:divBdr>
    </w:div>
    <w:div w:id="727070677">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8119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 Raymond</dc:creator>
  <cp:keywords/>
  <dc:description/>
  <cp:lastModifiedBy>Gorgy, Evraam</cp:lastModifiedBy>
  <cp:revision>6</cp:revision>
  <cp:lastPrinted>2017-06-16T22:30:00Z</cp:lastPrinted>
  <dcterms:created xsi:type="dcterms:W3CDTF">2019-06-26T15:02:00Z</dcterms:created>
  <dcterms:modified xsi:type="dcterms:W3CDTF">2020-01-31T15:04:00Z</dcterms:modified>
</cp:coreProperties>
</file>