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7DB82" w14:textId="77777777" w:rsidR="00EE3C8E" w:rsidRPr="00297920" w:rsidRDefault="00EE3C8E" w:rsidP="001C75B6">
      <w:pPr>
        <w:autoSpaceDE w:val="0"/>
        <w:autoSpaceDN w:val="0"/>
        <w:adjustRightInd w:val="0"/>
        <w:jc w:val="both"/>
        <w:rPr>
          <w:b/>
          <w:bCs/>
          <w:color w:val="000000"/>
        </w:rPr>
      </w:pPr>
    </w:p>
    <w:p w14:paraId="1D3CFC6B" w14:textId="77777777" w:rsidR="00EE3C8E" w:rsidRPr="00297920" w:rsidRDefault="00EE3C8E" w:rsidP="001C75B6">
      <w:pPr>
        <w:autoSpaceDE w:val="0"/>
        <w:autoSpaceDN w:val="0"/>
        <w:adjustRightInd w:val="0"/>
        <w:jc w:val="both"/>
        <w:rPr>
          <w:b/>
          <w:bCs/>
          <w:color w:val="000000"/>
        </w:rPr>
      </w:pPr>
    </w:p>
    <w:p w14:paraId="47AC67D1" w14:textId="77777777" w:rsidR="00EE3C8E" w:rsidRPr="00297920" w:rsidRDefault="00EE3C8E" w:rsidP="001C75B6">
      <w:pPr>
        <w:autoSpaceDE w:val="0"/>
        <w:autoSpaceDN w:val="0"/>
        <w:adjustRightInd w:val="0"/>
        <w:jc w:val="both"/>
        <w:rPr>
          <w:b/>
          <w:bCs/>
          <w:color w:val="000000"/>
        </w:rPr>
      </w:pPr>
    </w:p>
    <w:p w14:paraId="3C1799B0" w14:textId="77777777" w:rsidR="00EE3C8E" w:rsidRPr="00297920" w:rsidRDefault="00EE3C8E" w:rsidP="001C75B6">
      <w:pPr>
        <w:autoSpaceDE w:val="0"/>
        <w:autoSpaceDN w:val="0"/>
        <w:adjustRightInd w:val="0"/>
        <w:jc w:val="both"/>
        <w:rPr>
          <w:b/>
          <w:bCs/>
          <w:color w:val="000000"/>
        </w:rPr>
      </w:pPr>
    </w:p>
    <w:p w14:paraId="706FC9D4" w14:textId="77777777" w:rsidR="00EE3C8E" w:rsidRPr="00297920" w:rsidRDefault="00EE3C8E" w:rsidP="00536418">
      <w:pPr>
        <w:autoSpaceDE w:val="0"/>
        <w:autoSpaceDN w:val="0"/>
        <w:adjustRightInd w:val="0"/>
        <w:jc w:val="center"/>
        <w:rPr>
          <w:b/>
          <w:bCs/>
          <w:color w:val="000000"/>
        </w:rPr>
      </w:pPr>
    </w:p>
    <w:p w14:paraId="0B9EC281" w14:textId="77777777" w:rsidR="00EE3C8E" w:rsidRPr="00417185" w:rsidRDefault="00443A25" w:rsidP="00536418">
      <w:pPr>
        <w:autoSpaceDE w:val="0"/>
        <w:autoSpaceDN w:val="0"/>
        <w:adjustRightInd w:val="0"/>
        <w:jc w:val="center"/>
        <w:rPr>
          <w:color w:val="000000"/>
        </w:rPr>
      </w:pPr>
      <w:r w:rsidRPr="00417185">
        <w:rPr>
          <w:b/>
          <w:bCs/>
          <w:color w:val="000000"/>
        </w:rPr>
        <w:t>AMERICAN SOCIETY OF HEATING, REFRIGERATING AND</w:t>
      </w:r>
    </w:p>
    <w:p w14:paraId="64988556" w14:textId="77777777" w:rsidR="00EE3C8E" w:rsidRPr="00417185" w:rsidRDefault="00443A25" w:rsidP="00536418">
      <w:pPr>
        <w:autoSpaceDE w:val="0"/>
        <w:autoSpaceDN w:val="0"/>
        <w:adjustRightInd w:val="0"/>
        <w:jc w:val="center"/>
        <w:rPr>
          <w:color w:val="000000"/>
        </w:rPr>
      </w:pPr>
      <w:r w:rsidRPr="00417185">
        <w:rPr>
          <w:b/>
          <w:bCs/>
          <w:color w:val="000000"/>
        </w:rPr>
        <w:t>AIR-CONDITIONING ENGINEERS, INC.</w:t>
      </w:r>
    </w:p>
    <w:p w14:paraId="4A40101B" w14:textId="77777777" w:rsidR="00EE3C8E" w:rsidRPr="00417185" w:rsidRDefault="00443A25" w:rsidP="00536418">
      <w:pPr>
        <w:autoSpaceDE w:val="0"/>
        <w:autoSpaceDN w:val="0"/>
        <w:adjustRightInd w:val="0"/>
        <w:jc w:val="center"/>
        <w:rPr>
          <w:color w:val="000000"/>
        </w:rPr>
      </w:pPr>
      <w:r w:rsidRPr="00417185">
        <w:rPr>
          <w:b/>
          <w:bCs/>
          <w:color w:val="000000"/>
        </w:rPr>
        <w:t>1791 Tullie Circle, NE, Atlanta, GA</w:t>
      </w:r>
    </w:p>
    <w:p w14:paraId="16B6A9D0" w14:textId="77777777" w:rsidR="00EE3C8E" w:rsidRPr="00417185" w:rsidRDefault="00443A25" w:rsidP="00536418">
      <w:pPr>
        <w:autoSpaceDE w:val="0"/>
        <w:autoSpaceDN w:val="0"/>
        <w:adjustRightInd w:val="0"/>
        <w:jc w:val="center"/>
        <w:rPr>
          <w:b/>
          <w:bCs/>
          <w:color w:val="000000"/>
        </w:rPr>
      </w:pPr>
      <w:r w:rsidRPr="00417185">
        <w:rPr>
          <w:b/>
          <w:bCs/>
          <w:color w:val="000000"/>
        </w:rPr>
        <w:t>404-636-8400</w:t>
      </w:r>
    </w:p>
    <w:p w14:paraId="789D4768" w14:textId="77777777" w:rsidR="00EE3C8E" w:rsidRPr="00417185" w:rsidRDefault="00EE3C8E" w:rsidP="00536418">
      <w:pPr>
        <w:autoSpaceDE w:val="0"/>
        <w:autoSpaceDN w:val="0"/>
        <w:adjustRightInd w:val="0"/>
        <w:jc w:val="center"/>
        <w:rPr>
          <w:b/>
          <w:bCs/>
          <w:color w:val="000000"/>
        </w:rPr>
      </w:pPr>
    </w:p>
    <w:p w14:paraId="44C95F7C" w14:textId="77777777" w:rsidR="00EE3C8E" w:rsidRPr="00417185" w:rsidRDefault="00EE3C8E" w:rsidP="00536418">
      <w:pPr>
        <w:autoSpaceDE w:val="0"/>
        <w:autoSpaceDN w:val="0"/>
        <w:adjustRightInd w:val="0"/>
        <w:jc w:val="center"/>
        <w:rPr>
          <w:color w:val="000000"/>
        </w:rPr>
      </w:pPr>
    </w:p>
    <w:p w14:paraId="7C60F7E0" w14:textId="77777777" w:rsidR="00EE3C8E" w:rsidRPr="00417185" w:rsidRDefault="00443A25" w:rsidP="00536418">
      <w:pPr>
        <w:autoSpaceDE w:val="0"/>
        <w:autoSpaceDN w:val="0"/>
        <w:adjustRightInd w:val="0"/>
        <w:jc w:val="center"/>
        <w:rPr>
          <w:color w:val="000000"/>
        </w:rPr>
      </w:pPr>
      <w:r w:rsidRPr="00417185">
        <w:rPr>
          <w:b/>
          <w:bCs/>
          <w:color w:val="000000"/>
        </w:rPr>
        <w:t>Technical Committee 4.4</w:t>
      </w:r>
    </w:p>
    <w:p w14:paraId="2F1258CB" w14:textId="77777777" w:rsidR="00EE3C8E" w:rsidRPr="00417185" w:rsidRDefault="00443A25" w:rsidP="00536418">
      <w:pPr>
        <w:autoSpaceDE w:val="0"/>
        <w:autoSpaceDN w:val="0"/>
        <w:adjustRightInd w:val="0"/>
        <w:jc w:val="center"/>
        <w:rPr>
          <w:b/>
          <w:bCs/>
          <w:color w:val="000000"/>
        </w:rPr>
      </w:pPr>
      <w:r w:rsidRPr="00417185">
        <w:rPr>
          <w:b/>
          <w:bCs/>
          <w:color w:val="000000"/>
        </w:rPr>
        <w:t>Building Materials and Building Envelope Performance</w:t>
      </w:r>
    </w:p>
    <w:p w14:paraId="6DE52681" w14:textId="77777777" w:rsidR="00EE3C8E" w:rsidRPr="003759DF" w:rsidRDefault="00EE3C8E" w:rsidP="00536418">
      <w:pPr>
        <w:autoSpaceDE w:val="0"/>
        <w:autoSpaceDN w:val="0"/>
        <w:adjustRightInd w:val="0"/>
        <w:jc w:val="center"/>
        <w:rPr>
          <w:b/>
          <w:bCs/>
          <w:color w:val="000000"/>
          <w:highlight w:val="yellow"/>
        </w:rPr>
      </w:pPr>
    </w:p>
    <w:p w14:paraId="0B031D00" w14:textId="77777777" w:rsidR="00EE3C8E" w:rsidRPr="003759DF" w:rsidRDefault="00EE3C8E" w:rsidP="00536418">
      <w:pPr>
        <w:autoSpaceDE w:val="0"/>
        <w:autoSpaceDN w:val="0"/>
        <w:adjustRightInd w:val="0"/>
        <w:jc w:val="center"/>
        <w:rPr>
          <w:color w:val="000000"/>
          <w:highlight w:val="yellow"/>
        </w:rPr>
      </w:pPr>
    </w:p>
    <w:p w14:paraId="117C3F7A" w14:textId="77777777" w:rsidR="00BA4D21" w:rsidRDefault="00BA4D21" w:rsidP="001C75B6">
      <w:pPr>
        <w:autoSpaceDE w:val="0"/>
        <w:autoSpaceDN w:val="0"/>
        <w:adjustRightInd w:val="0"/>
        <w:jc w:val="both"/>
        <w:rPr>
          <w:b/>
          <w:bCs/>
          <w:color w:val="000000"/>
        </w:rPr>
      </w:pPr>
    </w:p>
    <w:p w14:paraId="669BE0D1" w14:textId="77777777" w:rsidR="00925D70" w:rsidRDefault="00925D70" w:rsidP="001C75B6">
      <w:pPr>
        <w:autoSpaceDE w:val="0"/>
        <w:autoSpaceDN w:val="0"/>
        <w:adjustRightInd w:val="0"/>
        <w:jc w:val="both"/>
        <w:rPr>
          <w:b/>
          <w:bCs/>
          <w:color w:val="000000"/>
        </w:rPr>
      </w:pPr>
    </w:p>
    <w:p w14:paraId="050CA64B" w14:textId="77777777" w:rsidR="00925D70" w:rsidRDefault="00925D70" w:rsidP="001C75B6">
      <w:pPr>
        <w:autoSpaceDE w:val="0"/>
        <w:autoSpaceDN w:val="0"/>
        <w:adjustRightInd w:val="0"/>
        <w:jc w:val="both"/>
        <w:rPr>
          <w:b/>
          <w:bCs/>
          <w:color w:val="000000"/>
        </w:rPr>
      </w:pPr>
    </w:p>
    <w:p w14:paraId="51544218" w14:textId="77777777" w:rsidR="00BA4D21" w:rsidRDefault="00BA4D21" w:rsidP="001C75B6">
      <w:pPr>
        <w:autoSpaceDE w:val="0"/>
        <w:autoSpaceDN w:val="0"/>
        <w:adjustRightInd w:val="0"/>
        <w:jc w:val="both"/>
        <w:rPr>
          <w:b/>
          <w:bCs/>
          <w:color w:val="000000"/>
        </w:rPr>
      </w:pPr>
    </w:p>
    <w:p w14:paraId="28786B10" w14:textId="77777777" w:rsidR="00BA4D21" w:rsidRDefault="00BA4D21" w:rsidP="001C75B6">
      <w:pPr>
        <w:autoSpaceDE w:val="0"/>
        <w:autoSpaceDN w:val="0"/>
        <w:adjustRightInd w:val="0"/>
        <w:jc w:val="both"/>
        <w:rPr>
          <w:b/>
          <w:bCs/>
          <w:color w:val="000000"/>
        </w:rPr>
      </w:pPr>
    </w:p>
    <w:p w14:paraId="2EAFFE35" w14:textId="77777777" w:rsidR="00BA4D21" w:rsidRDefault="00BA4D21" w:rsidP="001C75B6">
      <w:pPr>
        <w:autoSpaceDE w:val="0"/>
        <w:autoSpaceDN w:val="0"/>
        <w:adjustRightInd w:val="0"/>
        <w:jc w:val="both"/>
        <w:rPr>
          <w:b/>
          <w:bCs/>
          <w:color w:val="000000"/>
        </w:rPr>
      </w:pPr>
    </w:p>
    <w:p w14:paraId="30B81657" w14:textId="77777777" w:rsidR="00BA4D21" w:rsidRDefault="00BA4D21" w:rsidP="00536418">
      <w:pPr>
        <w:autoSpaceDE w:val="0"/>
        <w:autoSpaceDN w:val="0"/>
        <w:adjustRightInd w:val="0"/>
        <w:jc w:val="center"/>
        <w:rPr>
          <w:b/>
          <w:bCs/>
          <w:color w:val="000000"/>
        </w:rPr>
      </w:pPr>
    </w:p>
    <w:p w14:paraId="213DCE57" w14:textId="77777777" w:rsidR="00BA4D21" w:rsidRPr="006642AE" w:rsidRDefault="00BA4D21" w:rsidP="00536418">
      <w:pPr>
        <w:autoSpaceDE w:val="0"/>
        <w:autoSpaceDN w:val="0"/>
        <w:adjustRightInd w:val="0"/>
        <w:jc w:val="center"/>
        <w:rPr>
          <w:b/>
          <w:bCs/>
          <w:color w:val="000000"/>
        </w:rPr>
      </w:pPr>
    </w:p>
    <w:p w14:paraId="5B21A510" w14:textId="77777777" w:rsidR="00BA4D21" w:rsidRPr="00417185" w:rsidRDefault="00BA4D21" w:rsidP="00536418">
      <w:pPr>
        <w:autoSpaceDE w:val="0"/>
        <w:autoSpaceDN w:val="0"/>
        <w:adjustRightInd w:val="0"/>
        <w:ind w:left="1134" w:right="855"/>
        <w:jc w:val="center"/>
        <w:rPr>
          <w:b/>
          <w:bCs/>
          <w:i/>
          <w:iCs/>
          <w:color w:val="000000"/>
        </w:rPr>
      </w:pPr>
      <w:r w:rsidRPr="00417185">
        <w:rPr>
          <w:b/>
          <w:bCs/>
          <w:i/>
          <w:iCs/>
          <w:color w:val="000000"/>
        </w:rPr>
        <w:t xml:space="preserve">These </w:t>
      </w:r>
      <w:r>
        <w:rPr>
          <w:b/>
          <w:bCs/>
          <w:i/>
          <w:iCs/>
          <w:color w:val="000000"/>
        </w:rPr>
        <w:t xml:space="preserve">DRAFT </w:t>
      </w:r>
      <w:r w:rsidRPr="00417185">
        <w:rPr>
          <w:b/>
          <w:bCs/>
          <w:i/>
          <w:iCs/>
          <w:color w:val="000000"/>
        </w:rPr>
        <w:t xml:space="preserve">minutes </w:t>
      </w:r>
      <w:r>
        <w:rPr>
          <w:b/>
          <w:bCs/>
          <w:i/>
          <w:iCs/>
          <w:color w:val="000000"/>
        </w:rPr>
        <w:t>have not been approved and are not the official, approved record until approved by this committee.</w:t>
      </w:r>
    </w:p>
    <w:p w14:paraId="34C63F43" w14:textId="77777777" w:rsidR="00EE3C8E" w:rsidRPr="00417185" w:rsidRDefault="00EE3C8E" w:rsidP="001C75B6">
      <w:pPr>
        <w:autoSpaceDE w:val="0"/>
        <w:autoSpaceDN w:val="0"/>
        <w:adjustRightInd w:val="0"/>
        <w:jc w:val="both"/>
        <w:rPr>
          <w:color w:val="000000"/>
        </w:rPr>
      </w:pPr>
    </w:p>
    <w:p w14:paraId="3475CF1F" w14:textId="77777777" w:rsidR="00EE3C8E" w:rsidRPr="00417185" w:rsidRDefault="00443A25" w:rsidP="001C75B6">
      <w:pPr>
        <w:autoSpaceDE w:val="0"/>
        <w:autoSpaceDN w:val="0"/>
        <w:adjustRightInd w:val="0"/>
        <w:jc w:val="both"/>
        <w:rPr>
          <w:b/>
          <w:bCs/>
        </w:rPr>
      </w:pPr>
      <w:r w:rsidRPr="00417185">
        <w:rPr>
          <w:b/>
          <w:bCs/>
        </w:rPr>
        <w:lastRenderedPageBreak/>
        <w:t xml:space="preserve">AMERICAN SOCIETY OF HEATING, REFRIGERATING AND AIR-CONDITIONING ENGINEERS, INC. </w:t>
      </w:r>
    </w:p>
    <w:p w14:paraId="2697B3AD" w14:textId="77777777" w:rsidR="00EE3C8E" w:rsidRPr="00CC2E9E" w:rsidRDefault="00443A25" w:rsidP="001C75B6">
      <w:pPr>
        <w:autoSpaceDE w:val="0"/>
        <w:autoSpaceDN w:val="0"/>
        <w:adjustRightInd w:val="0"/>
        <w:jc w:val="both"/>
        <w:rPr>
          <w:b/>
          <w:bCs/>
          <w:lang w:val="it-IT"/>
        </w:rPr>
      </w:pPr>
      <w:r w:rsidRPr="00CC2E9E">
        <w:rPr>
          <w:b/>
          <w:bCs/>
          <w:lang w:val="it-IT"/>
        </w:rPr>
        <w:t xml:space="preserve">1791 Tullie Circle, NE, Atlanta, GA </w:t>
      </w:r>
    </w:p>
    <w:p w14:paraId="24D4BE67" w14:textId="77777777" w:rsidR="00EE3C8E" w:rsidRPr="00CC2E9E" w:rsidRDefault="00443A25" w:rsidP="001C75B6">
      <w:pPr>
        <w:autoSpaceDE w:val="0"/>
        <w:autoSpaceDN w:val="0"/>
        <w:adjustRightInd w:val="0"/>
        <w:jc w:val="both"/>
        <w:rPr>
          <w:b/>
          <w:bCs/>
          <w:lang w:val="it-IT"/>
        </w:rPr>
      </w:pPr>
      <w:r w:rsidRPr="00CC2E9E">
        <w:rPr>
          <w:b/>
          <w:bCs/>
          <w:lang w:val="it-IT"/>
        </w:rPr>
        <w:t>404-636-8400</w:t>
      </w:r>
    </w:p>
    <w:p w14:paraId="109944FF" w14:textId="77777777" w:rsidR="00EE3C8E" w:rsidRPr="00CC2E9E" w:rsidRDefault="00EE3C8E" w:rsidP="001C75B6">
      <w:pPr>
        <w:autoSpaceDE w:val="0"/>
        <w:autoSpaceDN w:val="0"/>
        <w:adjustRightInd w:val="0"/>
        <w:jc w:val="both"/>
        <w:rPr>
          <w:b/>
          <w:bCs/>
          <w:lang w:val="it-IT"/>
        </w:rPr>
      </w:pPr>
    </w:p>
    <w:p w14:paraId="62F89A5D" w14:textId="77777777" w:rsidR="00EE3C8E" w:rsidRPr="00417185" w:rsidRDefault="00443A25" w:rsidP="001C75B6">
      <w:pPr>
        <w:autoSpaceDE w:val="0"/>
        <w:autoSpaceDN w:val="0"/>
        <w:adjustRightInd w:val="0"/>
        <w:jc w:val="both"/>
        <w:rPr>
          <w:b/>
          <w:bCs/>
        </w:rPr>
      </w:pPr>
      <w:r w:rsidRPr="00417185">
        <w:rPr>
          <w:b/>
          <w:bCs/>
        </w:rPr>
        <w:t xml:space="preserve">TC/TG/TRG MINUTES COVER SHEET </w:t>
      </w:r>
    </w:p>
    <w:p w14:paraId="7646D6AC" w14:textId="77777777" w:rsidR="00EE3C8E" w:rsidRPr="00417185" w:rsidRDefault="00EE3C8E" w:rsidP="001C75B6">
      <w:pPr>
        <w:autoSpaceDE w:val="0"/>
        <w:autoSpaceDN w:val="0"/>
        <w:adjustRightInd w:val="0"/>
        <w:jc w:val="both"/>
      </w:pPr>
    </w:p>
    <w:p w14:paraId="16A66C1D" w14:textId="77777777" w:rsidR="00EE3C8E" w:rsidRPr="00417185" w:rsidRDefault="00443A25" w:rsidP="001C75B6">
      <w:pPr>
        <w:autoSpaceDE w:val="0"/>
        <w:autoSpaceDN w:val="0"/>
        <w:adjustRightInd w:val="0"/>
        <w:jc w:val="both"/>
      </w:pPr>
      <w:r w:rsidRPr="00417185">
        <w:t xml:space="preserve">(Minutes of all TC/TG/TRG Meetings are to be distributed to the individuals </w:t>
      </w:r>
      <w:r w:rsidR="00536418">
        <w:t>l</w:t>
      </w:r>
      <w:r w:rsidRPr="00417185">
        <w:t xml:space="preserve">isted below within 60 days following the meeting.) </w:t>
      </w:r>
    </w:p>
    <w:p w14:paraId="098E501B" w14:textId="77777777" w:rsidR="00EE3C8E" w:rsidRPr="00417185" w:rsidRDefault="00EE3C8E" w:rsidP="001C75B6">
      <w:pPr>
        <w:autoSpaceDE w:val="0"/>
        <w:autoSpaceDN w:val="0"/>
        <w:adjustRightInd w:val="0"/>
        <w:jc w:val="both"/>
        <w:outlineLvl w:val="1"/>
      </w:pPr>
    </w:p>
    <w:p w14:paraId="33A3DECC" w14:textId="77777777" w:rsidR="00EE3C8E" w:rsidRPr="00417185" w:rsidRDefault="00443A25" w:rsidP="001C75B6">
      <w:pPr>
        <w:autoSpaceDE w:val="0"/>
        <w:autoSpaceDN w:val="0"/>
        <w:adjustRightInd w:val="0"/>
        <w:jc w:val="both"/>
        <w:outlineLvl w:val="1"/>
        <w:rPr>
          <w:b/>
          <w:bCs/>
        </w:rPr>
      </w:pPr>
      <w:r w:rsidRPr="00417185">
        <w:rPr>
          <w:b/>
          <w:bCs/>
        </w:rPr>
        <w:t xml:space="preserve">TC/TG/SSPC: </w:t>
      </w:r>
      <w:r w:rsidRPr="00417185">
        <w:rPr>
          <w:b/>
          <w:bCs/>
        </w:rPr>
        <w:tab/>
      </w:r>
      <w:r w:rsidRPr="00417185">
        <w:rPr>
          <w:b/>
          <w:bCs/>
        </w:rPr>
        <w:tab/>
        <w:t xml:space="preserve">TC 4.4 </w:t>
      </w:r>
    </w:p>
    <w:p w14:paraId="30A6FA6C" w14:textId="77777777" w:rsidR="00EE3C8E" w:rsidRPr="00417185" w:rsidRDefault="00443A25" w:rsidP="001C75B6">
      <w:pPr>
        <w:autoSpaceDE w:val="0"/>
        <w:autoSpaceDN w:val="0"/>
        <w:adjustRightInd w:val="0"/>
        <w:jc w:val="both"/>
        <w:outlineLvl w:val="1"/>
        <w:rPr>
          <w:b/>
          <w:bCs/>
        </w:rPr>
      </w:pPr>
      <w:r w:rsidRPr="00417185">
        <w:rPr>
          <w:b/>
          <w:bCs/>
        </w:rPr>
        <w:t xml:space="preserve">TC Title: </w:t>
      </w:r>
      <w:r w:rsidRPr="00417185">
        <w:rPr>
          <w:b/>
          <w:bCs/>
        </w:rPr>
        <w:tab/>
      </w:r>
      <w:r w:rsidRPr="00417185">
        <w:rPr>
          <w:b/>
          <w:bCs/>
        </w:rPr>
        <w:tab/>
        <w:t xml:space="preserve">Building Materials and Building Envelope Performance </w:t>
      </w:r>
    </w:p>
    <w:p w14:paraId="10E1D190" w14:textId="04177B96" w:rsidR="00EE3C8E" w:rsidRPr="008A0676" w:rsidRDefault="00443A25" w:rsidP="001C75B6">
      <w:pPr>
        <w:jc w:val="both"/>
        <w:rPr>
          <w:b/>
          <w:bCs/>
        </w:rPr>
      </w:pPr>
      <w:r w:rsidRPr="008A0676">
        <w:rPr>
          <w:b/>
          <w:bCs/>
        </w:rPr>
        <w:t xml:space="preserve">Date of Meeting: </w:t>
      </w:r>
      <w:r w:rsidRPr="008A0676">
        <w:rPr>
          <w:b/>
          <w:bCs/>
        </w:rPr>
        <w:tab/>
      </w:r>
      <w:r w:rsidR="00686067">
        <w:rPr>
          <w:b/>
          <w:bCs/>
        </w:rPr>
        <w:t>Wednesday, January 20</w:t>
      </w:r>
      <w:r w:rsidRPr="008A0676">
        <w:rPr>
          <w:b/>
          <w:bCs/>
        </w:rPr>
        <w:t>. Meeting convened at 2:</w:t>
      </w:r>
      <w:r w:rsidR="00B252E5">
        <w:rPr>
          <w:b/>
          <w:bCs/>
        </w:rPr>
        <w:t>00</w:t>
      </w:r>
      <w:r w:rsidRPr="008A0676">
        <w:rPr>
          <w:b/>
          <w:bCs/>
        </w:rPr>
        <w:t xml:space="preserve"> pm</w:t>
      </w:r>
      <w:r w:rsidR="00B252E5">
        <w:rPr>
          <w:b/>
          <w:bCs/>
        </w:rPr>
        <w:t xml:space="preserve"> EST. </w:t>
      </w:r>
    </w:p>
    <w:p w14:paraId="42312A00" w14:textId="23031B04" w:rsidR="00EE3C8E" w:rsidRDefault="00920AB5" w:rsidP="001C75B6">
      <w:pPr>
        <w:jc w:val="both"/>
        <w:rPr>
          <w:b/>
          <w:bCs/>
        </w:rPr>
      </w:pPr>
      <w:r>
        <w:rPr>
          <w:b/>
          <w:bCs/>
        </w:rPr>
        <w:t xml:space="preserve">Location: </w:t>
      </w:r>
      <w:r>
        <w:rPr>
          <w:b/>
          <w:bCs/>
        </w:rPr>
        <w:tab/>
      </w:r>
      <w:r>
        <w:rPr>
          <w:b/>
          <w:bCs/>
        </w:rPr>
        <w:tab/>
      </w:r>
      <w:r w:rsidR="00B252E5">
        <w:rPr>
          <w:b/>
          <w:bCs/>
        </w:rPr>
        <w:t>Virtual</w:t>
      </w:r>
    </w:p>
    <w:p w14:paraId="73250DAD" w14:textId="77777777" w:rsidR="00EE3C8E" w:rsidRPr="00417185" w:rsidRDefault="00443A25" w:rsidP="001C75B6">
      <w:pPr>
        <w:autoSpaceDE w:val="0"/>
        <w:autoSpaceDN w:val="0"/>
        <w:adjustRightInd w:val="0"/>
        <w:jc w:val="both"/>
        <w:outlineLvl w:val="2"/>
        <w:rPr>
          <w:b/>
          <w:bCs/>
        </w:rPr>
      </w:pPr>
      <w:r w:rsidRPr="00417185">
        <w:rPr>
          <w:b/>
          <w:bCs/>
        </w:rPr>
        <w:t xml:space="preserve">DISTRIBUTION </w:t>
      </w:r>
    </w:p>
    <w:p w14:paraId="6F8A9138" w14:textId="77777777" w:rsidR="00EE3C8E" w:rsidRPr="00417185" w:rsidRDefault="00443A25" w:rsidP="001C75B6">
      <w:pPr>
        <w:autoSpaceDE w:val="0"/>
        <w:autoSpaceDN w:val="0"/>
        <w:adjustRightInd w:val="0"/>
        <w:jc w:val="both"/>
      </w:pPr>
      <w:r w:rsidRPr="00417185">
        <w:t xml:space="preserve">All members of TC 4.4 plus the following: </w:t>
      </w:r>
    </w:p>
    <w:p w14:paraId="31F1F66C" w14:textId="77777777" w:rsidR="00EE3C8E" w:rsidRPr="00417185" w:rsidRDefault="00443A25" w:rsidP="001C75B6">
      <w:pPr>
        <w:autoSpaceDE w:val="0"/>
        <w:autoSpaceDN w:val="0"/>
        <w:adjustRightInd w:val="0"/>
        <w:jc w:val="both"/>
      </w:pPr>
      <w:r w:rsidRPr="00417185">
        <w:t xml:space="preserve">TAC Chair </w:t>
      </w:r>
    </w:p>
    <w:p w14:paraId="2A87686C" w14:textId="77777777" w:rsidR="00EE3C8E" w:rsidRPr="00417185" w:rsidRDefault="00443A25" w:rsidP="001C75B6">
      <w:pPr>
        <w:autoSpaceDE w:val="0"/>
        <w:autoSpaceDN w:val="0"/>
        <w:adjustRightInd w:val="0"/>
        <w:jc w:val="both"/>
      </w:pPr>
      <w:r w:rsidRPr="00417185">
        <w:t>Committee Liaisons</w:t>
      </w:r>
    </w:p>
    <w:p w14:paraId="27BDD340" w14:textId="77777777" w:rsidR="00EE3C8E" w:rsidRPr="00417185" w:rsidRDefault="00443A25" w:rsidP="001C75B6">
      <w:pPr>
        <w:autoSpaceDE w:val="0"/>
        <w:autoSpaceDN w:val="0"/>
        <w:adjustRightInd w:val="0"/>
        <w:jc w:val="both"/>
        <w:outlineLvl w:val="2"/>
        <w:rPr>
          <w:b/>
          <w:bCs/>
        </w:rPr>
      </w:pPr>
      <w:r w:rsidRPr="00417185">
        <w:rPr>
          <w:b/>
          <w:bCs/>
        </w:rPr>
        <w:t xml:space="preserve">ADDITIONAL DISTRIBUTION </w:t>
      </w:r>
    </w:p>
    <w:p w14:paraId="385DF3D3" w14:textId="77777777" w:rsidR="00EE3C8E" w:rsidRPr="00417185" w:rsidRDefault="00443A25" w:rsidP="001C75B6">
      <w:pPr>
        <w:autoSpaceDE w:val="0"/>
        <w:autoSpaceDN w:val="0"/>
        <w:adjustRightInd w:val="0"/>
        <w:jc w:val="both"/>
      </w:pPr>
      <w:r w:rsidRPr="00417185">
        <w:t xml:space="preserve">Manager of Standards </w:t>
      </w:r>
      <w:r w:rsidRPr="00417185">
        <w:tab/>
      </w:r>
      <w:r w:rsidRPr="00417185">
        <w:tab/>
      </w:r>
      <w:r w:rsidRPr="00417185">
        <w:tab/>
      </w:r>
      <w:r w:rsidRPr="00417185">
        <w:tab/>
      </w:r>
      <w:r w:rsidRPr="00417185">
        <w:tab/>
      </w:r>
    </w:p>
    <w:p w14:paraId="075FBAA0" w14:textId="77777777" w:rsidR="00EE3C8E" w:rsidRPr="00417185" w:rsidRDefault="00443A25" w:rsidP="001C75B6">
      <w:pPr>
        <w:autoSpaceDE w:val="0"/>
        <w:autoSpaceDN w:val="0"/>
        <w:adjustRightInd w:val="0"/>
        <w:jc w:val="both"/>
      </w:pPr>
      <w:r w:rsidRPr="00417185">
        <w:t xml:space="preserve">Manager of </w:t>
      </w:r>
      <w:r w:rsidR="0004595A">
        <w:t xml:space="preserve">Research and Technical </w:t>
      </w:r>
      <w:r w:rsidRPr="00417185">
        <w:t xml:space="preserve">Services </w:t>
      </w:r>
      <w:r w:rsidRPr="00417185">
        <w:tab/>
      </w:r>
      <w:r w:rsidRPr="00417185">
        <w:tab/>
      </w:r>
    </w:p>
    <w:p w14:paraId="7E873ED9" w14:textId="77777777" w:rsidR="00EE3C8E" w:rsidRPr="003759DF" w:rsidRDefault="00EE3C8E" w:rsidP="001C75B6">
      <w:pPr>
        <w:jc w:val="both"/>
        <w:rPr>
          <w:b/>
          <w:bCs/>
          <w:highlight w:val="yellow"/>
        </w:rPr>
        <w:sectPr w:rsidR="00EE3C8E" w:rsidRPr="003759DF" w:rsidSect="00AE3FEC">
          <w:headerReference w:type="default" r:id="rId11"/>
          <w:footerReference w:type="default" r:id="rId12"/>
          <w:type w:val="continuous"/>
          <w:pgSz w:w="12240" w:h="15840"/>
          <w:pgMar w:top="1440" w:right="1440" w:bottom="1440" w:left="1440" w:header="720" w:footer="720" w:gutter="0"/>
          <w:cols w:space="720"/>
          <w:docGrid w:linePitch="360"/>
        </w:sectPr>
      </w:pPr>
    </w:p>
    <w:p w14:paraId="258309EA" w14:textId="77777777" w:rsidR="00EE3C8E" w:rsidRPr="008A0676" w:rsidRDefault="00443A25" w:rsidP="001C75B6">
      <w:pPr>
        <w:jc w:val="both"/>
        <w:rPr>
          <w:b/>
          <w:bCs/>
        </w:rPr>
      </w:pPr>
      <w:r w:rsidRPr="008A0676">
        <w:rPr>
          <w:b/>
          <w:bCs/>
        </w:rPr>
        <w:lastRenderedPageBreak/>
        <w:t>ASHRAE TC 4.4 MINUTES</w:t>
      </w:r>
    </w:p>
    <w:p w14:paraId="2F200BE2" w14:textId="77777777" w:rsidR="00EE3C8E" w:rsidRPr="00417185" w:rsidRDefault="00443A25" w:rsidP="001C75B6">
      <w:pPr>
        <w:jc w:val="both"/>
        <w:rPr>
          <w:b/>
          <w:bCs/>
        </w:rPr>
      </w:pPr>
      <w:r w:rsidRPr="00417185">
        <w:rPr>
          <w:b/>
          <w:bCs/>
        </w:rPr>
        <w:t>Building Materials and Building Envelope Performance</w:t>
      </w:r>
    </w:p>
    <w:p w14:paraId="49AB92E3" w14:textId="77777777" w:rsidR="00EF533D" w:rsidRPr="00EF533D" w:rsidRDefault="00275762" w:rsidP="00010619">
      <w:pPr>
        <w:pStyle w:val="Heading1"/>
        <w:numPr>
          <w:ilvl w:val="0"/>
          <w:numId w:val="2"/>
        </w:numPr>
        <w:jc w:val="both"/>
        <w:rPr>
          <w:rFonts w:cs="Times New Roman"/>
        </w:rPr>
      </w:pPr>
      <w:r w:rsidRPr="00EF533D">
        <w:rPr>
          <w:szCs w:val="24"/>
        </w:rPr>
        <w:t>Introductions</w:t>
      </w:r>
    </w:p>
    <w:p w14:paraId="454DC7BC" w14:textId="5D8C1EB6" w:rsidR="005968E0" w:rsidRPr="00EF533D" w:rsidRDefault="002165B3" w:rsidP="00EF533D">
      <w:r w:rsidRPr="00EF533D">
        <w:t>T</w:t>
      </w:r>
      <w:r w:rsidR="008A0676" w:rsidRPr="00EF533D">
        <w:t xml:space="preserve">he Chair, </w:t>
      </w:r>
      <w:r w:rsidR="00B22318" w:rsidRPr="00EF533D">
        <w:t>Diana Fisler</w:t>
      </w:r>
      <w:r w:rsidRPr="00EF533D">
        <w:t xml:space="preserve">, called the meeting to order </w:t>
      </w:r>
      <w:r w:rsidR="00443A25" w:rsidRPr="00EF533D">
        <w:t>at 2:</w:t>
      </w:r>
      <w:r w:rsidR="00D27B11">
        <w:t>00</w:t>
      </w:r>
      <w:r w:rsidR="00443A25" w:rsidRPr="00EF533D">
        <w:t>pm</w:t>
      </w:r>
      <w:r w:rsidR="005968E0" w:rsidRPr="00EF533D">
        <w:t>, which was followed by r</w:t>
      </w:r>
      <w:r w:rsidR="00B51811" w:rsidRPr="00EF533D">
        <w:t xml:space="preserve">oll call </w:t>
      </w:r>
      <w:r w:rsidR="00CA4D26">
        <w:t>attendance from</w:t>
      </w:r>
      <w:r w:rsidR="006D2230">
        <w:t xml:space="preserve"> leadership</w:t>
      </w:r>
      <w:r w:rsidR="0095570F">
        <w:t xml:space="preserve"> team. </w:t>
      </w:r>
    </w:p>
    <w:p w14:paraId="08B7EE2D" w14:textId="0AE1A5AC" w:rsidR="004E3A01" w:rsidRPr="00262046" w:rsidRDefault="00EF533D" w:rsidP="004E3A01">
      <w:pPr>
        <w:pStyle w:val="Heading1"/>
        <w:numPr>
          <w:ilvl w:val="0"/>
          <w:numId w:val="2"/>
        </w:numPr>
        <w:jc w:val="both"/>
        <w:rPr>
          <w:szCs w:val="24"/>
        </w:rPr>
      </w:pPr>
      <w:r>
        <w:rPr>
          <w:szCs w:val="24"/>
        </w:rPr>
        <w:t>Membership</w:t>
      </w:r>
      <w:r w:rsidR="004E3A01" w:rsidRPr="00262046">
        <w:rPr>
          <w:szCs w:val="24"/>
        </w:rPr>
        <w:t>/Roll Call/Attendance</w:t>
      </w:r>
      <w:r w:rsidR="006C50E7">
        <w:rPr>
          <w:szCs w:val="24"/>
        </w:rPr>
        <w:t xml:space="preserve"> (M. Ghobadi, Membership Chair)</w:t>
      </w:r>
    </w:p>
    <w:p w14:paraId="73550397" w14:textId="6928437F" w:rsidR="00D52586" w:rsidRDefault="00D52586" w:rsidP="001C75B6">
      <w:pPr>
        <w:jc w:val="both"/>
        <w:rPr>
          <w:rFonts w:cs="Times New Roman"/>
        </w:rPr>
      </w:pPr>
      <w:r>
        <w:rPr>
          <w:rFonts w:cs="Times New Roman"/>
        </w:rPr>
        <w:t>Voting Members rolling off</w:t>
      </w:r>
      <w:r w:rsidR="00ED0DE2">
        <w:rPr>
          <w:rFonts w:cs="Times New Roman"/>
        </w:rPr>
        <w:t xml:space="preserve"> </w:t>
      </w:r>
      <w:r w:rsidR="00686067">
        <w:rPr>
          <w:rFonts w:cs="Times New Roman"/>
        </w:rPr>
        <w:t>Ju</w:t>
      </w:r>
      <w:r w:rsidR="00A66949">
        <w:rPr>
          <w:rFonts w:cs="Times New Roman"/>
        </w:rPr>
        <w:t>ne 30</w:t>
      </w:r>
      <w:r>
        <w:rPr>
          <w:rFonts w:cs="Times New Roman"/>
        </w:rPr>
        <w:t>, 20</w:t>
      </w:r>
      <w:r w:rsidR="00D746F7">
        <w:rPr>
          <w:rFonts w:cs="Times New Roman"/>
        </w:rPr>
        <w:t>2</w:t>
      </w:r>
      <w:r w:rsidR="00686067">
        <w:rPr>
          <w:rFonts w:cs="Times New Roman"/>
        </w:rPr>
        <w:t xml:space="preserve">1: </w:t>
      </w:r>
      <w:r w:rsidR="00110BB9">
        <w:rPr>
          <w:rFonts w:cs="Times New Roman"/>
        </w:rPr>
        <w:t>Diana Fisler, Chris Schumacher, Dave Yarborough, Florian, Roderick Jackson.</w:t>
      </w:r>
    </w:p>
    <w:p w14:paraId="2D8B5459" w14:textId="2A3F7174" w:rsidR="00D52586" w:rsidRDefault="00ED0DE2" w:rsidP="001C75B6">
      <w:pPr>
        <w:jc w:val="both"/>
        <w:rPr>
          <w:rFonts w:cs="Times New Roman"/>
        </w:rPr>
      </w:pPr>
      <w:r>
        <w:rPr>
          <w:rFonts w:cs="Times New Roman"/>
        </w:rPr>
        <w:t xml:space="preserve">New voting members rolling on </w:t>
      </w:r>
      <w:r w:rsidR="0021513D">
        <w:rPr>
          <w:rFonts w:cs="Times New Roman"/>
        </w:rPr>
        <w:t xml:space="preserve">July 1, </w:t>
      </w:r>
      <w:r w:rsidR="00110BB9">
        <w:rPr>
          <w:rFonts w:cs="Times New Roman"/>
        </w:rPr>
        <w:t>2021</w:t>
      </w:r>
      <w:r w:rsidR="0021513D">
        <w:rPr>
          <w:rFonts w:cs="Times New Roman"/>
        </w:rPr>
        <w:t>:</w:t>
      </w:r>
      <w:r w:rsidR="00110BB9">
        <w:rPr>
          <w:rFonts w:cs="Times New Roman"/>
        </w:rPr>
        <w:t xml:space="preserve"> Marcus Bianchi, Danko Davidovich</w:t>
      </w:r>
      <w:r>
        <w:rPr>
          <w:rFonts w:cs="Times New Roman"/>
        </w:rPr>
        <w:t xml:space="preserve">. </w:t>
      </w:r>
      <w:r w:rsidR="00BF28E1" w:rsidRPr="00B74B0E">
        <w:rPr>
          <w:rFonts w:cs="Times New Roman"/>
        </w:rPr>
        <w:t xml:space="preserve">Contact TC </w:t>
      </w:r>
      <w:r w:rsidR="00541DE2" w:rsidRPr="00B74B0E">
        <w:rPr>
          <w:rFonts w:cs="Times New Roman"/>
        </w:rPr>
        <w:t xml:space="preserve">4.4 </w:t>
      </w:r>
      <w:r w:rsidR="00BF28E1" w:rsidRPr="00B74B0E">
        <w:rPr>
          <w:rFonts w:cs="Times New Roman"/>
        </w:rPr>
        <w:t>Chair</w:t>
      </w:r>
      <w:r w:rsidR="00110BB9">
        <w:rPr>
          <w:rFonts w:cs="Times New Roman"/>
        </w:rPr>
        <w:t xml:space="preserve"> or membership chair</w:t>
      </w:r>
      <w:r w:rsidR="00BF28E1" w:rsidRPr="00B74B0E">
        <w:rPr>
          <w:rFonts w:cs="Times New Roman"/>
        </w:rPr>
        <w:t xml:space="preserve"> if </w:t>
      </w:r>
      <w:r w:rsidR="00110BB9">
        <w:rPr>
          <w:rFonts w:cs="Times New Roman"/>
        </w:rPr>
        <w:t xml:space="preserve">you are </w:t>
      </w:r>
      <w:r w:rsidR="00BF28E1" w:rsidRPr="00B74B0E">
        <w:rPr>
          <w:rFonts w:cs="Times New Roman"/>
        </w:rPr>
        <w:t>interested</w:t>
      </w:r>
      <w:r w:rsidR="00110BB9">
        <w:rPr>
          <w:rFonts w:cs="Times New Roman"/>
        </w:rPr>
        <w:t xml:space="preserve"> in being a voting member</w:t>
      </w:r>
      <w:r w:rsidR="00BF28E1" w:rsidRPr="00B74B0E">
        <w:rPr>
          <w:rFonts w:cs="Times New Roman"/>
        </w:rPr>
        <w:t xml:space="preserve"> </w:t>
      </w:r>
      <w:r w:rsidR="00541DE2" w:rsidRPr="00B74B0E">
        <w:rPr>
          <w:rFonts w:cs="Times New Roman"/>
        </w:rPr>
        <w:t>– note</w:t>
      </w:r>
      <w:r w:rsidR="006C1CBB" w:rsidRPr="00B74B0E">
        <w:rPr>
          <w:rFonts w:cs="Times New Roman"/>
        </w:rPr>
        <w:t xml:space="preserve">, </w:t>
      </w:r>
      <w:r w:rsidR="00B74B0E" w:rsidRPr="00B74B0E">
        <w:rPr>
          <w:rFonts w:cs="Times New Roman"/>
        </w:rPr>
        <w:t>to</w:t>
      </w:r>
      <w:r w:rsidR="006C1CBB" w:rsidRPr="00B74B0E">
        <w:rPr>
          <w:rFonts w:cs="Times New Roman"/>
        </w:rPr>
        <w:t xml:space="preserve"> be eligible for voting status you </w:t>
      </w:r>
      <w:r w:rsidR="00541DE2" w:rsidRPr="00B74B0E">
        <w:rPr>
          <w:rFonts w:cs="Times New Roman"/>
        </w:rPr>
        <w:t>must be a Corresponding Member for min</w:t>
      </w:r>
      <w:r w:rsidR="008F790F">
        <w:rPr>
          <w:rFonts w:cs="Times New Roman"/>
        </w:rPr>
        <w:t>imum of</w:t>
      </w:r>
      <w:r w:rsidR="003834A6">
        <w:rPr>
          <w:rFonts w:cs="Times New Roman"/>
        </w:rPr>
        <w:t xml:space="preserve"> </w:t>
      </w:r>
      <w:r w:rsidR="00541DE2" w:rsidRPr="00B74B0E">
        <w:rPr>
          <w:rFonts w:cs="Times New Roman"/>
        </w:rPr>
        <w:t>2</w:t>
      </w:r>
      <w:r w:rsidR="006C1CBB" w:rsidRPr="00B74B0E">
        <w:rPr>
          <w:rFonts w:cs="Times New Roman"/>
        </w:rPr>
        <w:t xml:space="preserve"> </w:t>
      </w:r>
      <w:r w:rsidR="00541DE2" w:rsidRPr="00B74B0E">
        <w:rPr>
          <w:rFonts w:cs="Times New Roman"/>
        </w:rPr>
        <w:t>years.</w:t>
      </w:r>
      <w:r w:rsidR="00541DE2">
        <w:rPr>
          <w:rFonts w:cs="Times New Roman"/>
        </w:rPr>
        <w:t xml:space="preserve"> </w:t>
      </w:r>
      <w:r w:rsidR="00953A17">
        <w:rPr>
          <w:rFonts w:cs="Times New Roman"/>
        </w:rPr>
        <w:t xml:space="preserve"> </w:t>
      </w:r>
    </w:p>
    <w:p w14:paraId="5EEABC9C" w14:textId="4E627D8E" w:rsidR="000B25D4" w:rsidRPr="00143A7D" w:rsidRDefault="00443A25" w:rsidP="001C75B6">
      <w:pPr>
        <w:pStyle w:val="Heading2"/>
        <w:spacing w:before="0" w:after="120"/>
        <w:jc w:val="both"/>
        <w:rPr>
          <w:sz w:val="24"/>
          <w:szCs w:val="24"/>
        </w:rPr>
      </w:pPr>
      <w:r w:rsidRPr="00143A7D">
        <w:rPr>
          <w:sz w:val="24"/>
          <w:szCs w:val="24"/>
        </w:rPr>
        <w:t xml:space="preserve">Voting Members </w:t>
      </w:r>
      <w:r w:rsidR="0080364C" w:rsidRPr="00143A7D">
        <w:rPr>
          <w:sz w:val="24"/>
          <w:szCs w:val="24"/>
        </w:rPr>
        <w:t xml:space="preserve">and </w:t>
      </w:r>
      <w:r w:rsidR="00E541BC" w:rsidRPr="00143A7D">
        <w:rPr>
          <w:sz w:val="24"/>
          <w:szCs w:val="24"/>
        </w:rPr>
        <w:t>Officers</w:t>
      </w:r>
      <w:r w:rsidR="0080364C" w:rsidRPr="00143A7D">
        <w:rPr>
          <w:sz w:val="24"/>
          <w:szCs w:val="24"/>
        </w:rPr>
        <w:t xml:space="preserve"> </w:t>
      </w:r>
      <w:r w:rsidR="00953A17">
        <w:rPr>
          <w:sz w:val="24"/>
          <w:szCs w:val="24"/>
        </w:rPr>
        <w:t>Attended:</w:t>
      </w:r>
    </w:p>
    <w:tbl>
      <w:tblPr>
        <w:tblStyle w:val="TableGrid"/>
        <w:tblpPr w:leftFromText="180" w:rightFromText="180" w:vertAnchor="text"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263"/>
        <w:gridCol w:w="1237"/>
        <w:gridCol w:w="2250"/>
      </w:tblGrid>
      <w:tr w:rsidR="005E554B" w:rsidRPr="003A2052" w14:paraId="2AD6993E" w14:textId="77777777" w:rsidTr="00253D80">
        <w:tc>
          <w:tcPr>
            <w:tcW w:w="2515" w:type="dxa"/>
          </w:tcPr>
          <w:p w14:paraId="6E5293B2" w14:textId="77777777" w:rsidR="005E554B" w:rsidRPr="0034146A" w:rsidRDefault="005E554B" w:rsidP="001C75B6">
            <w:pPr>
              <w:spacing w:after="0"/>
              <w:jc w:val="both"/>
              <w:rPr>
                <w:rFonts w:cs="Times New Roman"/>
                <w:b/>
                <w:sz w:val="20"/>
                <w:u w:val="single"/>
              </w:rPr>
            </w:pPr>
            <w:r w:rsidRPr="0034146A">
              <w:rPr>
                <w:rFonts w:cs="Times New Roman"/>
                <w:b/>
                <w:sz w:val="20"/>
                <w:u w:val="single"/>
              </w:rPr>
              <w:t>Name</w:t>
            </w:r>
          </w:p>
        </w:tc>
        <w:tc>
          <w:tcPr>
            <w:tcW w:w="3263" w:type="dxa"/>
          </w:tcPr>
          <w:p w14:paraId="70F90A7F" w14:textId="77777777" w:rsidR="005E554B" w:rsidRPr="0034146A" w:rsidRDefault="005E554B" w:rsidP="001C75B6">
            <w:pPr>
              <w:spacing w:after="0"/>
              <w:jc w:val="both"/>
              <w:rPr>
                <w:rFonts w:cs="Times New Roman"/>
                <w:b/>
                <w:sz w:val="20"/>
                <w:u w:val="single"/>
              </w:rPr>
            </w:pPr>
            <w:r w:rsidRPr="0034146A">
              <w:rPr>
                <w:rFonts w:cs="Times New Roman"/>
                <w:b/>
                <w:sz w:val="20"/>
                <w:u w:val="single"/>
              </w:rPr>
              <w:t>Affiliation</w:t>
            </w:r>
          </w:p>
        </w:tc>
        <w:tc>
          <w:tcPr>
            <w:tcW w:w="1237" w:type="dxa"/>
          </w:tcPr>
          <w:p w14:paraId="1D14ADA3" w14:textId="77777777" w:rsidR="005E554B" w:rsidRPr="0034146A" w:rsidRDefault="005E554B" w:rsidP="001C75B6">
            <w:pPr>
              <w:spacing w:after="0"/>
              <w:jc w:val="both"/>
              <w:rPr>
                <w:rFonts w:cs="Times New Roman"/>
                <w:b/>
                <w:sz w:val="20"/>
                <w:u w:val="single"/>
              </w:rPr>
            </w:pPr>
            <w:r w:rsidRPr="0034146A">
              <w:rPr>
                <w:rFonts w:cs="Times New Roman"/>
                <w:b/>
                <w:sz w:val="20"/>
                <w:u w:val="single"/>
              </w:rPr>
              <w:t>Role</w:t>
            </w:r>
          </w:p>
        </w:tc>
        <w:tc>
          <w:tcPr>
            <w:tcW w:w="2250" w:type="dxa"/>
          </w:tcPr>
          <w:p w14:paraId="3D5617AA" w14:textId="77777777" w:rsidR="005E554B" w:rsidRPr="0034146A" w:rsidRDefault="005E554B" w:rsidP="001C75B6">
            <w:pPr>
              <w:spacing w:after="0"/>
              <w:jc w:val="both"/>
              <w:rPr>
                <w:rFonts w:cs="Times New Roman"/>
                <w:b/>
                <w:sz w:val="20"/>
                <w:u w:val="single"/>
              </w:rPr>
            </w:pPr>
            <w:r w:rsidRPr="0034146A">
              <w:rPr>
                <w:rFonts w:cs="Times New Roman"/>
                <w:b/>
                <w:sz w:val="20"/>
                <w:u w:val="single"/>
              </w:rPr>
              <w:t>VM</w:t>
            </w:r>
          </w:p>
        </w:tc>
      </w:tr>
      <w:tr w:rsidR="001C75B6" w:rsidRPr="00E9195A" w14:paraId="172ECBFF" w14:textId="77777777" w:rsidTr="00253D80">
        <w:tc>
          <w:tcPr>
            <w:tcW w:w="2515" w:type="dxa"/>
          </w:tcPr>
          <w:p w14:paraId="524FE30E" w14:textId="77777777" w:rsidR="001C75B6" w:rsidRPr="00E9195A" w:rsidRDefault="00CB125D" w:rsidP="00953A17">
            <w:pPr>
              <w:spacing w:after="0"/>
              <w:rPr>
                <w:rFonts w:cstheme="minorHAnsi"/>
                <w:sz w:val="20"/>
                <w:szCs w:val="20"/>
              </w:rPr>
            </w:pPr>
            <w:r w:rsidRPr="00E9195A">
              <w:rPr>
                <w:rFonts w:cstheme="minorHAnsi"/>
                <w:sz w:val="20"/>
                <w:szCs w:val="20"/>
              </w:rPr>
              <w:t>Diana Fisler</w:t>
            </w:r>
          </w:p>
        </w:tc>
        <w:tc>
          <w:tcPr>
            <w:tcW w:w="3263" w:type="dxa"/>
          </w:tcPr>
          <w:p w14:paraId="5DC68413" w14:textId="02D6B409" w:rsidR="001C75B6" w:rsidRPr="00E9195A" w:rsidRDefault="0031029A" w:rsidP="001C75B6">
            <w:pPr>
              <w:spacing w:after="0"/>
              <w:jc w:val="both"/>
              <w:rPr>
                <w:rFonts w:cstheme="minorHAnsi"/>
                <w:sz w:val="20"/>
                <w:szCs w:val="20"/>
              </w:rPr>
            </w:pPr>
            <w:r w:rsidRPr="00E9195A">
              <w:rPr>
                <w:rFonts w:cstheme="minorHAnsi"/>
                <w:sz w:val="20"/>
                <w:szCs w:val="20"/>
              </w:rPr>
              <w:t xml:space="preserve">ADL </w:t>
            </w:r>
            <w:r w:rsidR="00977F9F" w:rsidRPr="00E9195A">
              <w:rPr>
                <w:rFonts w:cstheme="minorHAnsi"/>
                <w:sz w:val="20"/>
                <w:szCs w:val="20"/>
              </w:rPr>
              <w:t>Ventures</w:t>
            </w:r>
          </w:p>
        </w:tc>
        <w:tc>
          <w:tcPr>
            <w:tcW w:w="1237" w:type="dxa"/>
          </w:tcPr>
          <w:p w14:paraId="23C5ADA3" w14:textId="0C52611A" w:rsidR="001C75B6" w:rsidRPr="00E9195A" w:rsidRDefault="00873E6A" w:rsidP="001C75B6">
            <w:pPr>
              <w:spacing w:after="0"/>
              <w:jc w:val="both"/>
              <w:rPr>
                <w:rFonts w:cstheme="minorHAnsi"/>
                <w:sz w:val="20"/>
                <w:szCs w:val="20"/>
              </w:rPr>
            </w:pPr>
            <w:r w:rsidRPr="00E9195A">
              <w:rPr>
                <w:rFonts w:cstheme="minorHAnsi"/>
                <w:sz w:val="20"/>
                <w:szCs w:val="20"/>
              </w:rPr>
              <w:t>Chair</w:t>
            </w:r>
          </w:p>
        </w:tc>
        <w:tc>
          <w:tcPr>
            <w:tcW w:w="2250" w:type="dxa"/>
          </w:tcPr>
          <w:p w14:paraId="71A30CCB" w14:textId="77777777" w:rsidR="001C75B6" w:rsidRPr="00E9195A" w:rsidRDefault="001C75B6" w:rsidP="001C75B6">
            <w:pPr>
              <w:spacing w:after="0"/>
              <w:jc w:val="both"/>
              <w:rPr>
                <w:rFonts w:cstheme="minorHAnsi"/>
                <w:sz w:val="20"/>
                <w:szCs w:val="20"/>
              </w:rPr>
            </w:pPr>
            <w:r w:rsidRPr="00E9195A">
              <w:rPr>
                <w:rFonts w:cstheme="minorHAnsi"/>
                <w:sz w:val="20"/>
                <w:szCs w:val="20"/>
              </w:rPr>
              <w:t>Voting Member</w:t>
            </w:r>
          </w:p>
        </w:tc>
      </w:tr>
      <w:tr w:rsidR="00EF2242" w:rsidRPr="00E9195A" w14:paraId="14DE794A" w14:textId="77777777" w:rsidTr="00253D80">
        <w:tc>
          <w:tcPr>
            <w:tcW w:w="2515" w:type="dxa"/>
          </w:tcPr>
          <w:p w14:paraId="7954C00A" w14:textId="77777777" w:rsidR="00EF2242" w:rsidRPr="00E9195A" w:rsidRDefault="00EF2242" w:rsidP="00EF2242">
            <w:pPr>
              <w:spacing w:after="0"/>
              <w:rPr>
                <w:rFonts w:cstheme="minorHAnsi"/>
                <w:sz w:val="20"/>
                <w:szCs w:val="20"/>
              </w:rPr>
            </w:pPr>
            <w:r w:rsidRPr="00E9195A">
              <w:rPr>
                <w:rFonts w:cstheme="minorHAnsi"/>
                <w:sz w:val="20"/>
                <w:szCs w:val="20"/>
              </w:rPr>
              <w:t>Peter Adams</w:t>
            </w:r>
          </w:p>
        </w:tc>
        <w:tc>
          <w:tcPr>
            <w:tcW w:w="3263" w:type="dxa"/>
          </w:tcPr>
          <w:p w14:paraId="435827A2" w14:textId="77777777" w:rsidR="00EF2242" w:rsidRPr="00E9195A" w:rsidRDefault="00EF2242" w:rsidP="00EF2242">
            <w:pPr>
              <w:spacing w:after="0"/>
              <w:jc w:val="both"/>
              <w:rPr>
                <w:rFonts w:cstheme="minorHAnsi"/>
                <w:sz w:val="20"/>
                <w:szCs w:val="20"/>
              </w:rPr>
            </w:pPr>
            <w:r w:rsidRPr="00E9195A">
              <w:rPr>
                <w:rFonts w:cstheme="minorHAnsi"/>
                <w:sz w:val="20"/>
                <w:szCs w:val="20"/>
              </w:rPr>
              <w:t>Morrison Hershfield</w:t>
            </w:r>
          </w:p>
        </w:tc>
        <w:tc>
          <w:tcPr>
            <w:tcW w:w="1237" w:type="dxa"/>
          </w:tcPr>
          <w:p w14:paraId="27F55030" w14:textId="77777777" w:rsidR="00EF2242" w:rsidRPr="00E9195A" w:rsidRDefault="00EF2242" w:rsidP="00EF2242">
            <w:pPr>
              <w:spacing w:after="0"/>
              <w:jc w:val="both"/>
              <w:rPr>
                <w:rFonts w:cstheme="minorHAnsi"/>
                <w:sz w:val="20"/>
                <w:szCs w:val="20"/>
              </w:rPr>
            </w:pPr>
          </w:p>
        </w:tc>
        <w:tc>
          <w:tcPr>
            <w:tcW w:w="2250" w:type="dxa"/>
          </w:tcPr>
          <w:p w14:paraId="09120F37" w14:textId="77777777" w:rsidR="00EF2242" w:rsidRPr="00E9195A" w:rsidRDefault="00EF2242" w:rsidP="00EF2242">
            <w:pPr>
              <w:spacing w:after="0"/>
              <w:jc w:val="both"/>
              <w:rPr>
                <w:rFonts w:cstheme="minorHAnsi"/>
                <w:sz w:val="20"/>
                <w:szCs w:val="20"/>
              </w:rPr>
            </w:pPr>
            <w:r w:rsidRPr="00E9195A">
              <w:rPr>
                <w:rFonts w:cstheme="minorHAnsi"/>
                <w:sz w:val="20"/>
                <w:szCs w:val="20"/>
              </w:rPr>
              <w:t>Voting Member</w:t>
            </w:r>
          </w:p>
        </w:tc>
      </w:tr>
      <w:tr w:rsidR="00EF2242" w:rsidRPr="00E9195A" w14:paraId="6104E3D6" w14:textId="77777777" w:rsidTr="00253D80">
        <w:tc>
          <w:tcPr>
            <w:tcW w:w="2515" w:type="dxa"/>
          </w:tcPr>
          <w:p w14:paraId="56F0B415" w14:textId="2974DA4F" w:rsidR="00EF2242" w:rsidRPr="00E9195A" w:rsidRDefault="001538D6" w:rsidP="00EF2242">
            <w:pPr>
              <w:spacing w:after="0"/>
              <w:rPr>
                <w:rFonts w:cstheme="minorHAnsi"/>
                <w:sz w:val="20"/>
                <w:szCs w:val="20"/>
              </w:rPr>
            </w:pPr>
            <w:proofErr w:type="spellStart"/>
            <w:r>
              <w:rPr>
                <w:rFonts w:cstheme="minorHAnsi"/>
                <w:sz w:val="20"/>
                <w:szCs w:val="20"/>
              </w:rPr>
              <w:t>Fitsum</w:t>
            </w:r>
            <w:proofErr w:type="spellEnd"/>
            <w:r>
              <w:rPr>
                <w:rFonts w:cstheme="minorHAnsi"/>
                <w:sz w:val="20"/>
                <w:szCs w:val="20"/>
              </w:rPr>
              <w:t xml:space="preserve"> Tar</w:t>
            </w:r>
            <w:r w:rsidR="00453805">
              <w:rPr>
                <w:rFonts w:cstheme="minorHAnsi"/>
                <w:sz w:val="20"/>
                <w:szCs w:val="20"/>
              </w:rPr>
              <w:t>iku</w:t>
            </w:r>
          </w:p>
        </w:tc>
        <w:tc>
          <w:tcPr>
            <w:tcW w:w="3263" w:type="dxa"/>
          </w:tcPr>
          <w:p w14:paraId="6B3977D9" w14:textId="29049064" w:rsidR="00EF2242" w:rsidRPr="00E9195A" w:rsidRDefault="001538D6" w:rsidP="00EF2242">
            <w:pPr>
              <w:spacing w:after="0"/>
              <w:jc w:val="both"/>
              <w:rPr>
                <w:rFonts w:cstheme="minorHAnsi"/>
                <w:sz w:val="20"/>
                <w:szCs w:val="20"/>
              </w:rPr>
            </w:pPr>
            <w:r>
              <w:rPr>
                <w:rFonts w:cstheme="minorHAnsi"/>
                <w:sz w:val="20"/>
                <w:szCs w:val="20"/>
              </w:rPr>
              <w:t>BCIT</w:t>
            </w:r>
          </w:p>
        </w:tc>
        <w:tc>
          <w:tcPr>
            <w:tcW w:w="1237" w:type="dxa"/>
          </w:tcPr>
          <w:p w14:paraId="16B7A118" w14:textId="77777777" w:rsidR="00EF2242" w:rsidRPr="00E9195A" w:rsidRDefault="00EF2242" w:rsidP="00EF2242">
            <w:pPr>
              <w:spacing w:after="0"/>
              <w:jc w:val="both"/>
              <w:rPr>
                <w:rFonts w:cstheme="minorHAnsi"/>
                <w:sz w:val="20"/>
                <w:szCs w:val="20"/>
              </w:rPr>
            </w:pPr>
          </w:p>
        </w:tc>
        <w:tc>
          <w:tcPr>
            <w:tcW w:w="2250" w:type="dxa"/>
          </w:tcPr>
          <w:p w14:paraId="1DABC081" w14:textId="3F3D7E41" w:rsidR="00EF2242" w:rsidRPr="00E9195A" w:rsidRDefault="00EF2242" w:rsidP="00EF2242">
            <w:pPr>
              <w:spacing w:after="0"/>
              <w:jc w:val="both"/>
              <w:rPr>
                <w:rFonts w:cstheme="minorHAnsi"/>
                <w:sz w:val="20"/>
                <w:szCs w:val="20"/>
              </w:rPr>
            </w:pPr>
            <w:r w:rsidRPr="00E9195A">
              <w:rPr>
                <w:rFonts w:cstheme="minorHAnsi"/>
                <w:sz w:val="20"/>
                <w:szCs w:val="20"/>
              </w:rPr>
              <w:t>Voting Member</w:t>
            </w:r>
          </w:p>
        </w:tc>
      </w:tr>
      <w:tr w:rsidR="00EF2242" w:rsidRPr="00E9195A" w14:paraId="67E1244F" w14:textId="77777777" w:rsidTr="00253D80">
        <w:tc>
          <w:tcPr>
            <w:tcW w:w="2515" w:type="dxa"/>
          </w:tcPr>
          <w:p w14:paraId="0832F426" w14:textId="5FF79882" w:rsidR="00EF2242" w:rsidRPr="00E9195A" w:rsidRDefault="00EF2242" w:rsidP="00EF2242">
            <w:pPr>
              <w:spacing w:after="0"/>
              <w:rPr>
                <w:rFonts w:cstheme="minorHAnsi"/>
                <w:sz w:val="20"/>
                <w:szCs w:val="20"/>
              </w:rPr>
            </w:pPr>
            <w:r w:rsidRPr="00E9195A">
              <w:rPr>
                <w:rFonts w:cstheme="minorHAnsi"/>
                <w:sz w:val="20"/>
                <w:szCs w:val="20"/>
              </w:rPr>
              <w:t>Sam Glass</w:t>
            </w:r>
          </w:p>
        </w:tc>
        <w:tc>
          <w:tcPr>
            <w:tcW w:w="3263" w:type="dxa"/>
          </w:tcPr>
          <w:p w14:paraId="25CD0144" w14:textId="38A2916A" w:rsidR="00EF2242" w:rsidRPr="00E9195A" w:rsidRDefault="00EF2242" w:rsidP="00EF2242">
            <w:pPr>
              <w:spacing w:after="0"/>
              <w:jc w:val="both"/>
              <w:rPr>
                <w:rFonts w:cstheme="minorHAnsi"/>
                <w:sz w:val="20"/>
                <w:szCs w:val="20"/>
              </w:rPr>
            </w:pPr>
            <w:r w:rsidRPr="00E9195A">
              <w:rPr>
                <w:rFonts w:cstheme="minorHAnsi"/>
                <w:sz w:val="20"/>
                <w:szCs w:val="20"/>
              </w:rPr>
              <w:t>USDA Forest Products Laboratory</w:t>
            </w:r>
          </w:p>
        </w:tc>
        <w:tc>
          <w:tcPr>
            <w:tcW w:w="1237" w:type="dxa"/>
          </w:tcPr>
          <w:p w14:paraId="44B64EAA" w14:textId="77777777" w:rsidR="00EF2242" w:rsidRPr="00E9195A" w:rsidRDefault="00EF2242" w:rsidP="00EF2242">
            <w:pPr>
              <w:spacing w:after="0"/>
              <w:jc w:val="both"/>
              <w:rPr>
                <w:rFonts w:cstheme="minorHAnsi"/>
                <w:sz w:val="20"/>
                <w:szCs w:val="20"/>
              </w:rPr>
            </w:pPr>
          </w:p>
        </w:tc>
        <w:tc>
          <w:tcPr>
            <w:tcW w:w="2250" w:type="dxa"/>
          </w:tcPr>
          <w:p w14:paraId="20F4BC1B" w14:textId="4FB14F59" w:rsidR="00EF2242" w:rsidRPr="00E9195A" w:rsidRDefault="00EF2242" w:rsidP="00EF2242">
            <w:pPr>
              <w:spacing w:after="0"/>
              <w:jc w:val="both"/>
              <w:rPr>
                <w:rFonts w:cstheme="minorHAnsi"/>
                <w:sz w:val="20"/>
                <w:szCs w:val="20"/>
              </w:rPr>
            </w:pPr>
            <w:r w:rsidRPr="00E9195A">
              <w:rPr>
                <w:rFonts w:cstheme="minorHAnsi"/>
                <w:sz w:val="20"/>
                <w:szCs w:val="20"/>
              </w:rPr>
              <w:t>Voting Member</w:t>
            </w:r>
          </w:p>
        </w:tc>
      </w:tr>
      <w:tr w:rsidR="00EF2242" w:rsidRPr="00E9195A" w14:paraId="77064E56" w14:textId="77777777" w:rsidTr="00253D80">
        <w:tc>
          <w:tcPr>
            <w:tcW w:w="2515" w:type="dxa"/>
          </w:tcPr>
          <w:p w14:paraId="433AD5FF" w14:textId="603DD9E1" w:rsidR="00EF2242" w:rsidRPr="00E9195A" w:rsidRDefault="00EF2242" w:rsidP="00EF2242">
            <w:pPr>
              <w:spacing w:after="0"/>
              <w:rPr>
                <w:rFonts w:cstheme="minorHAnsi"/>
                <w:sz w:val="20"/>
                <w:szCs w:val="20"/>
              </w:rPr>
            </w:pPr>
            <w:r w:rsidRPr="00E9195A">
              <w:rPr>
                <w:rFonts w:cstheme="minorHAnsi"/>
                <w:sz w:val="20"/>
                <w:szCs w:val="20"/>
              </w:rPr>
              <w:t>David Finley</w:t>
            </w:r>
          </w:p>
        </w:tc>
        <w:tc>
          <w:tcPr>
            <w:tcW w:w="3263" w:type="dxa"/>
          </w:tcPr>
          <w:p w14:paraId="433075AC" w14:textId="343D1A2D" w:rsidR="00A87091" w:rsidRPr="00E9195A" w:rsidRDefault="00A87091" w:rsidP="00EF2242">
            <w:pPr>
              <w:spacing w:after="0"/>
              <w:jc w:val="both"/>
              <w:rPr>
                <w:rFonts w:cstheme="minorHAnsi"/>
                <w:sz w:val="20"/>
                <w:szCs w:val="20"/>
              </w:rPr>
            </w:pPr>
            <w:r w:rsidRPr="00E9195A">
              <w:rPr>
                <w:rFonts w:cstheme="minorHAnsi"/>
                <w:sz w:val="20"/>
                <w:szCs w:val="20"/>
              </w:rPr>
              <w:t>WJE</w:t>
            </w:r>
          </w:p>
        </w:tc>
        <w:tc>
          <w:tcPr>
            <w:tcW w:w="1237" w:type="dxa"/>
          </w:tcPr>
          <w:p w14:paraId="351F1FC0" w14:textId="77777777" w:rsidR="00EF2242" w:rsidRPr="00E9195A" w:rsidRDefault="00EF2242" w:rsidP="00EF2242">
            <w:pPr>
              <w:spacing w:after="0"/>
              <w:jc w:val="both"/>
              <w:rPr>
                <w:rFonts w:cstheme="minorHAnsi"/>
                <w:sz w:val="20"/>
                <w:szCs w:val="20"/>
              </w:rPr>
            </w:pPr>
          </w:p>
        </w:tc>
        <w:tc>
          <w:tcPr>
            <w:tcW w:w="2250" w:type="dxa"/>
          </w:tcPr>
          <w:p w14:paraId="0611E18B" w14:textId="0F1BF287" w:rsidR="00EF2242" w:rsidRPr="00E9195A" w:rsidRDefault="00EF2242" w:rsidP="00EF2242">
            <w:pPr>
              <w:spacing w:after="0"/>
              <w:jc w:val="both"/>
              <w:rPr>
                <w:rFonts w:cstheme="minorHAnsi"/>
                <w:sz w:val="20"/>
                <w:szCs w:val="20"/>
              </w:rPr>
            </w:pPr>
            <w:r w:rsidRPr="00E9195A">
              <w:rPr>
                <w:rFonts w:cstheme="minorHAnsi"/>
                <w:sz w:val="20"/>
                <w:szCs w:val="20"/>
              </w:rPr>
              <w:t>Voting Member</w:t>
            </w:r>
            <w:r w:rsidR="00D96FE8" w:rsidRPr="00E9195A">
              <w:rPr>
                <w:rFonts w:cstheme="minorHAnsi"/>
                <w:sz w:val="20"/>
                <w:szCs w:val="20"/>
              </w:rPr>
              <w:t>/YEA</w:t>
            </w:r>
          </w:p>
        </w:tc>
      </w:tr>
      <w:tr w:rsidR="00EF2242" w:rsidRPr="00E9195A" w14:paraId="1D6A32F4" w14:textId="77777777" w:rsidTr="00253D80">
        <w:tc>
          <w:tcPr>
            <w:tcW w:w="2515" w:type="dxa"/>
          </w:tcPr>
          <w:p w14:paraId="73EDA229" w14:textId="5276ABB2" w:rsidR="00EF2242" w:rsidRPr="00E9195A" w:rsidRDefault="00EF2242" w:rsidP="00EF2242">
            <w:pPr>
              <w:spacing w:after="0"/>
              <w:rPr>
                <w:rFonts w:cstheme="minorHAnsi"/>
                <w:sz w:val="20"/>
                <w:szCs w:val="20"/>
              </w:rPr>
            </w:pPr>
            <w:r w:rsidRPr="00E9195A">
              <w:rPr>
                <w:rFonts w:cstheme="minorHAnsi"/>
                <w:sz w:val="20"/>
                <w:szCs w:val="20"/>
              </w:rPr>
              <w:t>Sam Taylor</w:t>
            </w:r>
          </w:p>
        </w:tc>
        <w:tc>
          <w:tcPr>
            <w:tcW w:w="3263" w:type="dxa"/>
          </w:tcPr>
          <w:p w14:paraId="7E72F700" w14:textId="61F5B547" w:rsidR="00EF2242" w:rsidRPr="00E9195A" w:rsidRDefault="00A87091" w:rsidP="00EF2242">
            <w:pPr>
              <w:spacing w:after="0"/>
              <w:jc w:val="both"/>
              <w:rPr>
                <w:rFonts w:cstheme="minorHAnsi"/>
                <w:sz w:val="20"/>
                <w:szCs w:val="20"/>
              </w:rPr>
            </w:pPr>
            <w:r w:rsidRPr="00E9195A">
              <w:rPr>
                <w:rFonts w:cstheme="minorHAnsi"/>
                <w:sz w:val="20"/>
                <w:szCs w:val="20"/>
              </w:rPr>
              <w:t>DOE (retired)</w:t>
            </w:r>
          </w:p>
        </w:tc>
        <w:tc>
          <w:tcPr>
            <w:tcW w:w="1237" w:type="dxa"/>
          </w:tcPr>
          <w:p w14:paraId="1B7AC1CC" w14:textId="77777777" w:rsidR="00EF2242" w:rsidRPr="00E9195A" w:rsidRDefault="00EF2242" w:rsidP="00EF2242">
            <w:pPr>
              <w:spacing w:after="0"/>
              <w:jc w:val="both"/>
              <w:rPr>
                <w:rFonts w:cstheme="minorHAnsi"/>
                <w:sz w:val="20"/>
                <w:szCs w:val="20"/>
              </w:rPr>
            </w:pPr>
          </w:p>
        </w:tc>
        <w:tc>
          <w:tcPr>
            <w:tcW w:w="2250" w:type="dxa"/>
          </w:tcPr>
          <w:p w14:paraId="4F698042" w14:textId="6E34B64D" w:rsidR="00EF2242" w:rsidRPr="00E9195A" w:rsidRDefault="00EF2242" w:rsidP="00EF2242">
            <w:pPr>
              <w:spacing w:after="0"/>
              <w:jc w:val="both"/>
              <w:rPr>
                <w:rFonts w:cstheme="minorHAnsi"/>
                <w:sz w:val="20"/>
                <w:szCs w:val="20"/>
              </w:rPr>
            </w:pPr>
            <w:r w:rsidRPr="00E9195A">
              <w:rPr>
                <w:rFonts w:cstheme="minorHAnsi"/>
                <w:sz w:val="20"/>
                <w:szCs w:val="20"/>
              </w:rPr>
              <w:t>Voting Member</w:t>
            </w:r>
          </w:p>
        </w:tc>
      </w:tr>
      <w:tr w:rsidR="003F4264" w:rsidRPr="00E9195A" w14:paraId="60AD21F0" w14:textId="77777777" w:rsidTr="00253D80">
        <w:tc>
          <w:tcPr>
            <w:tcW w:w="2515" w:type="dxa"/>
          </w:tcPr>
          <w:p w14:paraId="37C5B95C" w14:textId="398C1228" w:rsidR="003F4264" w:rsidRPr="00E9195A" w:rsidRDefault="003F4264" w:rsidP="00EF2242">
            <w:pPr>
              <w:spacing w:after="0"/>
              <w:rPr>
                <w:rFonts w:cstheme="minorHAnsi"/>
                <w:sz w:val="20"/>
                <w:szCs w:val="20"/>
              </w:rPr>
            </w:pPr>
            <w:r w:rsidRPr="00E9195A">
              <w:rPr>
                <w:rFonts w:cstheme="minorHAnsi"/>
                <w:sz w:val="20"/>
                <w:szCs w:val="20"/>
              </w:rPr>
              <w:t>Laverne Dalgleish</w:t>
            </w:r>
          </w:p>
        </w:tc>
        <w:tc>
          <w:tcPr>
            <w:tcW w:w="3263" w:type="dxa"/>
          </w:tcPr>
          <w:p w14:paraId="3764CE4C" w14:textId="256A4CA5" w:rsidR="003F4264" w:rsidRPr="00E9195A" w:rsidRDefault="004F3A84" w:rsidP="00EF2242">
            <w:pPr>
              <w:spacing w:after="0"/>
              <w:jc w:val="both"/>
              <w:rPr>
                <w:rFonts w:cstheme="minorHAnsi"/>
                <w:sz w:val="20"/>
                <w:szCs w:val="20"/>
              </w:rPr>
            </w:pPr>
            <w:r w:rsidRPr="00E9195A">
              <w:rPr>
                <w:rFonts w:cstheme="minorHAnsi"/>
                <w:sz w:val="20"/>
                <w:szCs w:val="20"/>
              </w:rPr>
              <w:t>AABA</w:t>
            </w:r>
          </w:p>
        </w:tc>
        <w:tc>
          <w:tcPr>
            <w:tcW w:w="1237" w:type="dxa"/>
          </w:tcPr>
          <w:p w14:paraId="314B0537" w14:textId="77777777" w:rsidR="003F4264" w:rsidRPr="00E9195A" w:rsidRDefault="003F4264" w:rsidP="00EF2242">
            <w:pPr>
              <w:spacing w:after="0"/>
              <w:jc w:val="both"/>
              <w:rPr>
                <w:rFonts w:cstheme="minorHAnsi"/>
                <w:sz w:val="20"/>
                <w:szCs w:val="20"/>
              </w:rPr>
            </w:pPr>
          </w:p>
        </w:tc>
        <w:tc>
          <w:tcPr>
            <w:tcW w:w="2250" w:type="dxa"/>
          </w:tcPr>
          <w:p w14:paraId="2613CD06" w14:textId="6FA2D8E6" w:rsidR="003F4264" w:rsidRPr="00E9195A" w:rsidRDefault="004F3A84" w:rsidP="00EF2242">
            <w:pPr>
              <w:spacing w:after="0"/>
              <w:jc w:val="both"/>
              <w:rPr>
                <w:rFonts w:cstheme="minorHAnsi"/>
                <w:sz w:val="20"/>
                <w:szCs w:val="20"/>
              </w:rPr>
            </w:pPr>
            <w:r w:rsidRPr="00E9195A">
              <w:rPr>
                <w:rFonts w:cstheme="minorHAnsi"/>
                <w:sz w:val="20"/>
                <w:szCs w:val="20"/>
              </w:rPr>
              <w:t>Voting Member</w:t>
            </w:r>
          </w:p>
        </w:tc>
      </w:tr>
      <w:tr w:rsidR="003F4264" w:rsidRPr="00E9195A" w14:paraId="38518466" w14:textId="77777777" w:rsidTr="00253D80">
        <w:tc>
          <w:tcPr>
            <w:tcW w:w="2515" w:type="dxa"/>
          </w:tcPr>
          <w:p w14:paraId="3BC37673" w14:textId="66FAAF75" w:rsidR="003F4264" w:rsidRPr="00E9195A" w:rsidRDefault="003F4264" w:rsidP="003F4264">
            <w:pPr>
              <w:spacing w:after="0"/>
              <w:rPr>
                <w:rFonts w:cstheme="minorHAnsi"/>
                <w:sz w:val="20"/>
                <w:szCs w:val="20"/>
              </w:rPr>
            </w:pPr>
            <w:r w:rsidRPr="00E9195A">
              <w:rPr>
                <w:rFonts w:eastAsia="Times New Roman" w:cstheme="minorHAnsi"/>
                <w:color w:val="000000"/>
                <w:sz w:val="20"/>
                <w:szCs w:val="20"/>
                <w:lang w:val="en-GB" w:eastAsia="en-GB"/>
              </w:rPr>
              <w:t>Florian Antretter</w:t>
            </w:r>
          </w:p>
        </w:tc>
        <w:tc>
          <w:tcPr>
            <w:tcW w:w="3263" w:type="dxa"/>
          </w:tcPr>
          <w:p w14:paraId="54A3FC02" w14:textId="3A29FF89" w:rsidR="003F4264" w:rsidRPr="00E9195A" w:rsidRDefault="003F4264" w:rsidP="003F4264">
            <w:pPr>
              <w:spacing w:after="0"/>
              <w:jc w:val="both"/>
              <w:rPr>
                <w:rFonts w:cstheme="minorHAnsi"/>
                <w:sz w:val="20"/>
                <w:szCs w:val="20"/>
              </w:rPr>
            </w:pPr>
            <w:r w:rsidRPr="00E9195A">
              <w:rPr>
                <w:rFonts w:cstheme="minorHAnsi"/>
                <w:sz w:val="20"/>
                <w:szCs w:val="20"/>
              </w:rPr>
              <w:t>Fraunhofer</w:t>
            </w:r>
          </w:p>
        </w:tc>
        <w:tc>
          <w:tcPr>
            <w:tcW w:w="1237" w:type="dxa"/>
          </w:tcPr>
          <w:p w14:paraId="3207B796" w14:textId="77777777" w:rsidR="003F4264" w:rsidRPr="00E9195A" w:rsidRDefault="003F4264" w:rsidP="003F4264">
            <w:pPr>
              <w:spacing w:after="0"/>
              <w:jc w:val="both"/>
              <w:rPr>
                <w:rFonts w:cstheme="minorHAnsi"/>
                <w:sz w:val="20"/>
                <w:szCs w:val="20"/>
              </w:rPr>
            </w:pPr>
          </w:p>
        </w:tc>
        <w:tc>
          <w:tcPr>
            <w:tcW w:w="2250" w:type="dxa"/>
          </w:tcPr>
          <w:p w14:paraId="6D1ACDAE" w14:textId="64D6D920" w:rsidR="003F4264" w:rsidRPr="00E9195A" w:rsidRDefault="003F4264" w:rsidP="003F4264">
            <w:pPr>
              <w:spacing w:after="0"/>
              <w:jc w:val="both"/>
              <w:rPr>
                <w:rFonts w:cstheme="minorHAnsi"/>
                <w:sz w:val="20"/>
                <w:szCs w:val="20"/>
              </w:rPr>
            </w:pPr>
            <w:r w:rsidRPr="00E9195A">
              <w:rPr>
                <w:rFonts w:cstheme="minorHAnsi"/>
                <w:sz w:val="20"/>
                <w:szCs w:val="20"/>
              </w:rPr>
              <w:t>Voting Member NQ</w:t>
            </w:r>
          </w:p>
        </w:tc>
      </w:tr>
      <w:tr w:rsidR="003267CF" w:rsidRPr="00E9195A" w14:paraId="3158414E" w14:textId="77777777" w:rsidTr="00253D80">
        <w:tc>
          <w:tcPr>
            <w:tcW w:w="2515" w:type="dxa"/>
          </w:tcPr>
          <w:p w14:paraId="6C704C80" w14:textId="34C05D33" w:rsidR="003267CF" w:rsidRPr="00E9195A" w:rsidRDefault="003267CF" w:rsidP="003267CF">
            <w:pPr>
              <w:spacing w:after="0"/>
              <w:rPr>
                <w:rFonts w:eastAsia="Times New Roman" w:cstheme="minorHAnsi"/>
                <w:color w:val="000000"/>
                <w:sz w:val="20"/>
                <w:szCs w:val="20"/>
                <w:lang w:val="en-GB" w:eastAsia="en-GB"/>
              </w:rPr>
            </w:pPr>
            <w:r w:rsidRPr="00E9195A">
              <w:rPr>
                <w:rFonts w:cstheme="minorHAnsi"/>
                <w:sz w:val="20"/>
                <w:szCs w:val="20"/>
              </w:rPr>
              <w:t xml:space="preserve">Andre </w:t>
            </w:r>
            <w:proofErr w:type="spellStart"/>
            <w:r w:rsidRPr="00E9195A">
              <w:rPr>
                <w:rFonts w:cstheme="minorHAnsi"/>
                <w:sz w:val="20"/>
                <w:szCs w:val="20"/>
              </w:rPr>
              <w:t>Desjarlais</w:t>
            </w:r>
            <w:proofErr w:type="spellEnd"/>
          </w:p>
        </w:tc>
        <w:tc>
          <w:tcPr>
            <w:tcW w:w="3263" w:type="dxa"/>
          </w:tcPr>
          <w:p w14:paraId="2B33ABC2" w14:textId="52C443D8" w:rsidR="003267CF" w:rsidRPr="00E9195A" w:rsidRDefault="003267CF" w:rsidP="003267CF">
            <w:pPr>
              <w:spacing w:after="0"/>
              <w:jc w:val="both"/>
              <w:rPr>
                <w:rFonts w:cstheme="minorHAnsi"/>
                <w:sz w:val="20"/>
                <w:szCs w:val="20"/>
              </w:rPr>
            </w:pPr>
            <w:r w:rsidRPr="00E9195A">
              <w:rPr>
                <w:rFonts w:cstheme="minorHAnsi"/>
                <w:sz w:val="20"/>
                <w:szCs w:val="20"/>
              </w:rPr>
              <w:t>ORNL</w:t>
            </w:r>
          </w:p>
        </w:tc>
        <w:tc>
          <w:tcPr>
            <w:tcW w:w="1237" w:type="dxa"/>
          </w:tcPr>
          <w:p w14:paraId="7851029F" w14:textId="77777777" w:rsidR="003267CF" w:rsidRPr="00E9195A" w:rsidRDefault="003267CF" w:rsidP="003267CF">
            <w:pPr>
              <w:spacing w:after="0"/>
              <w:jc w:val="both"/>
              <w:rPr>
                <w:rFonts w:cstheme="minorHAnsi"/>
                <w:sz w:val="20"/>
                <w:szCs w:val="20"/>
              </w:rPr>
            </w:pPr>
          </w:p>
        </w:tc>
        <w:tc>
          <w:tcPr>
            <w:tcW w:w="2250" w:type="dxa"/>
          </w:tcPr>
          <w:p w14:paraId="56DE8319" w14:textId="4E6B98E6" w:rsidR="003267CF" w:rsidRPr="00E9195A" w:rsidRDefault="003267CF" w:rsidP="003267CF">
            <w:pPr>
              <w:spacing w:after="0"/>
              <w:jc w:val="both"/>
              <w:rPr>
                <w:rFonts w:cstheme="minorHAnsi"/>
                <w:sz w:val="20"/>
                <w:szCs w:val="20"/>
              </w:rPr>
            </w:pPr>
            <w:r w:rsidRPr="00E9195A">
              <w:rPr>
                <w:rFonts w:cstheme="minorHAnsi"/>
                <w:sz w:val="20"/>
                <w:szCs w:val="20"/>
              </w:rPr>
              <w:t>Voting Member</w:t>
            </w:r>
          </w:p>
        </w:tc>
      </w:tr>
    </w:tbl>
    <w:p w14:paraId="3FA1F278" w14:textId="2B2F4ABC" w:rsidR="00EE3C8E" w:rsidRPr="00E9195A" w:rsidRDefault="000B25D4" w:rsidP="00953A17">
      <w:pPr>
        <w:rPr>
          <w:rFonts w:cstheme="minorHAnsi"/>
          <w:b/>
          <w:i/>
          <w:color w:val="FF0000"/>
        </w:rPr>
      </w:pPr>
      <w:r w:rsidRPr="00E9195A">
        <w:rPr>
          <w:rFonts w:cstheme="minorHAnsi"/>
        </w:rPr>
        <w:t xml:space="preserve"> </w:t>
      </w:r>
      <w:r w:rsidR="00953A17" w:rsidRPr="00E9195A">
        <w:rPr>
          <w:rFonts w:cstheme="minorHAnsi"/>
          <w:b/>
          <w:i/>
        </w:rPr>
        <w:t xml:space="preserve">Total </w:t>
      </w:r>
      <w:r w:rsidR="00443A25" w:rsidRPr="00E9195A">
        <w:rPr>
          <w:rFonts w:cstheme="minorHAnsi"/>
          <w:b/>
          <w:i/>
        </w:rPr>
        <w:t xml:space="preserve">Number of </w:t>
      </w:r>
      <w:proofErr w:type="spellStart"/>
      <w:r w:rsidR="00953A17" w:rsidRPr="00E9195A">
        <w:rPr>
          <w:rFonts w:cstheme="minorHAnsi"/>
          <w:b/>
          <w:i/>
        </w:rPr>
        <w:t>VM</w:t>
      </w:r>
      <w:proofErr w:type="spellEnd"/>
      <w:r w:rsidR="00443A25" w:rsidRPr="00E9195A">
        <w:rPr>
          <w:rFonts w:cstheme="minorHAnsi"/>
          <w:b/>
          <w:i/>
        </w:rPr>
        <w:t xml:space="preserve">: </w:t>
      </w:r>
      <w:r w:rsidR="003267CF">
        <w:rPr>
          <w:rFonts w:cstheme="minorHAnsi"/>
          <w:b/>
          <w:i/>
        </w:rPr>
        <w:t>9</w:t>
      </w:r>
      <w:r w:rsidR="00953A17" w:rsidRPr="00E9195A">
        <w:rPr>
          <w:rFonts w:cstheme="minorHAnsi"/>
          <w:b/>
          <w:i/>
        </w:rPr>
        <w:t xml:space="preserve"> </w:t>
      </w:r>
      <w:r w:rsidR="00443A25" w:rsidRPr="00E9195A">
        <w:rPr>
          <w:rFonts w:cstheme="minorHAnsi"/>
          <w:b/>
          <w:i/>
        </w:rPr>
        <w:t>(</w:t>
      </w:r>
      <w:r w:rsidR="00411983" w:rsidRPr="00E9195A">
        <w:rPr>
          <w:rFonts w:cstheme="minorHAnsi"/>
          <w:b/>
          <w:i/>
        </w:rPr>
        <w:t>1</w:t>
      </w:r>
      <w:r w:rsidR="00443A25" w:rsidRPr="00E9195A">
        <w:rPr>
          <w:rFonts w:cstheme="minorHAnsi"/>
          <w:b/>
          <w:i/>
        </w:rPr>
        <w:t xml:space="preserve"> non-quorum)</w:t>
      </w:r>
      <w:r w:rsidR="001F2CB8" w:rsidRPr="00E9195A">
        <w:rPr>
          <w:rFonts w:cstheme="minorHAnsi"/>
          <w:b/>
          <w:i/>
        </w:rPr>
        <w:t xml:space="preserve"> </w:t>
      </w:r>
    </w:p>
    <w:p w14:paraId="5037EFC6" w14:textId="211B8C31" w:rsidR="00F34550" w:rsidRPr="00E9195A" w:rsidRDefault="00F34550" w:rsidP="00F34550">
      <w:pPr>
        <w:pStyle w:val="Heading2"/>
        <w:spacing w:before="0" w:after="120"/>
        <w:jc w:val="both"/>
        <w:rPr>
          <w:rFonts w:asciiTheme="minorHAnsi" w:hAnsiTheme="minorHAnsi" w:cstheme="minorHAnsi"/>
          <w:sz w:val="22"/>
          <w:szCs w:val="22"/>
        </w:rPr>
      </w:pPr>
      <w:r w:rsidRPr="00E9195A">
        <w:rPr>
          <w:rFonts w:asciiTheme="minorHAnsi" w:hAnsiTheme="minorHAnsi" w:cstheme="minorHAnsi"/>
          <w:sz w:val="22"/>
          <w:szCs w:val="22"/>
        </w:rPr>
        <w:t>Voting Members and Officers Absent:</w:t>
      </w:r>
    </w:p>
    <w:tbl>
      <w:tblPr>
        <w:tblStyle w:val="TableGrid"/>
        <w:tblpPr w:leftFromText="180" w:rightFromText="180" w:vertAnchor="text"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263"/>
        <w:gridCol w:w="1237"/>
        <w:gridCol w:w="2250"/>
      </w:tblGrid>
      <w:tr w:rsidR="00F34550" w:rsidRPr="00E9195A" w14:paraId="3B892B2F" w14:textId="77777777" w:rsidTr="001538D6">
        <w:tc>
          <w:tcPr>
            <w:tcW w:w="2515" w:type="dxa"/>
          </w:tcPr>
          <w:p w14:paraId="0CF65B8B" w14:textId="77777777" w:rsidR="00F34550" w:rsidRPr="00E9195A" w:rsidRDefault="00F34550" w:rsidP="00010619">
            <w:pPr>
              <w:spacing w:after="0"/>
              <w:jc w:val="both"/>
              <w:rPr>
                <w:rFonts w:cstheme="minorHAnsi"/>
                <w:b/>
                <w:u w:val="single"/>
              </w:rPr>
            </w:pPr>
            <w:r w:rsidRPr="00E9195A">
              <w:rPr>
                <w:rFonts w:cstheme="minorHAnsi"/>
                <w:b/>
                <w:u w:val="single"/>
              </w:rPr>
              <w:t>Name</w:t>
            </w:r>
          </w:p>
        </w:tc>
        <w:tc>
          <w:tcPr>
            <w:tcW w:w="3263" w:type="dxa"/>
          </w:tcPr>
          <w:p w14:paraId="6222AA74" w14:textId="77777777" w:rsidR="00F34550" w:rsidRPr="00E9195A" w:rsidRDefault="00F34550" w:rsidP="00010619">
            <w:pPr>
              <w:spacing w:after="0"/>
              <w:jc w:val="both"/>
              <w:rPr>
                <w:rFonts w:cstheme="minorHAnsi"/>
                <w:b/>
                <w:u w:val="single"/>
              </w:rPr>
            </w:pPr>
            <w:r w:rsidRPr="00E9195A">
              <w:rPr>
                <w:rFonts w:cstheme="minorHAnsi"/>
                <w:b/>
                <w:u w:val="single"/>
              </w:rPr>
              <w:t>Affiliation</w:t>
            </w:r>
          </w:p>
        </w:tc>
        <w:tc>
          <w:tcPr>
            <w:tcW w:w="1237" w:type="dxa"/>
          </w:tcPr>
          <w:p w14:paraId="66F1FE81" w14:textId="77777777" w:rsidR="00F34550" w:rsidRPr="00E9195A" w:rsidRDefault="00F34550" w:rsidP="00010619">
            <w:pPr>
              <w:spacing w:after="0"/>
              <w:jc w:val="both"/>
              <w:rPr>
                <w:rFonts w:cstheme="minorHAnsi"/>
                <w:b/>
                <w:u w:val="single"/>
              </w:rPr>
            </w:pPr>
            <w:r w:rsidRPr="00E9195A">
              <w:rPr>
                <w:rFonts w:cstheme="minorHAnsi"/>
                <w:b/>
                <w:u w:val="single"/>
              </w:rPr>
              <w:t>Role</w:t>
            </w:r>
          </w:p>
        </w:tc>
        <w:tc>
          <w:tcPr>
            <w:tcW w:w="2250" w:type="dxa"/>
          </w:tcPr>
          <w:p w14:paraId="6CBD76F3" w14:textId="77777777" w:rsidR="00F34550" w:rsidRPr="00E9195A" w:rsidRDefault="00F34550" w:rsidP="00010619">
            <w:pPr>
              <w:spacing w:after="0"/>
              <w:jc w:val="both"/>
              <w:rPr>
                <w:rFonts w:cstheme="minorHAnsi"/>
                <w:b/>
                <w:u w:val="single"/>
              </w:rPr>
            </w:pPr>
            <w:r w:rsidRPr="00E9195A">
              <w:rPr>
                <w:rFonts w:cstheme="minorHAnsi"/>
                <w:b/>
                <w:u w:val="single"/>
              </w:rPr>
              <w:t>VM</w:t>
            </w:r>
          </w:p>
        </w:tc>
      </w:tr>
      <w:tr w:rsidR="004F3A84" w:rsidRPr="00E9195A" w14:paraId="3856BA3B" w14:textId="77777777" w:rsidTr="001538D6">
        <w:tc>
          <w:tcPr>
            <w:tcW w:w="2515" w:type="dxa"/>
          </w:tcPr>
          <w:p w14:paraId="2509C317" w14:textId="007B852A" w:rsidR="004F3A84" w:rsidRPr="00E9195A" w:rsidRDefault="004F3A84" w:rsidP="004F3A84">
            <w:pPr>
              <w:spacing w:after="0"/>
              <w:rPr>
                <w:rFonts w:cstheme="minorHAnsi"/>
                <w:sz w:val="20"/>
                <w:szCs w:val="20"/>
              </w:rPr>
            </w:pPr>
            <w:r w:rsidRPr="00E9195A">
              <w:rPr>
                <w:rFonts w:cstheme="minorHAnsi"/>
                <w:sz w:val="20"/>
                <w:szCs w:val="20"/>
              </w:rPr>
              <w:t>Roderick Jackson</w:t>
            </w:r>
          </w:p>
        </w:tc>
        <w:tc>
          <w:tcPr>
            <w:tcW w:w="3263" w:type="dxa"/>
          </w:tcPr>
          <w:p w14:paraId="028E144A" w14:textId="1DB0514F" w:rsidR="004F3A84" w:rsidRPr="00E9195A" w:rsidRDefault="004F3A84" w:rsidP="004F3A84">
            <w:pPr>
              <w:spacing w:after="0"/>
              <w:jc w:val="both"/>
              <w:rPr>
                <w:rFonts w:cstheme="minorHAnsi"/>
                <w:sz w:val="20"/>
                <w:szCs w:val="20"/>
              </w:rPr>
            </w:pPr>
            <w:r w:rsidRPr="00E9195A">
              <w:rPr>
                <w:rFonts w:cstheme="minorHAnsi"/>
                <w:sz w:val="20"/>
                <w:szCs w:val="20"/>
              </w:rPr>
              <w:t>NREL</w:t>
            </w:r>
          </w:p>
        </w:tc>
        <w:tc>
          <w:tcPr>
            <w:tcW w:w="1237" w:type="dxa"/>
          </w:tcPr>
          <w:p w14:paraId="1FAD0093" w14:textId="77777777" w:rsidR="004F3A84" w:rsidRPr="00E9195A" w:rsidRDefault="004F3A84" w:rsidP="004F3A84">
            <w:pPr>
              <w:spacing w:after="0"/>
              <w:jc w:val="both"/>
              <w:rPr>
                <w:rFonts w:cstheme="minorHAnsi"/>
                <w:sz w:val="20"/>
                <w:szCs w:val="20"/>
              </w:rPr>
            </w:pPr>
          </w:p>
        </w:tc>
        <w:tc>
          <w:tcPr>
            <w:tcW w:w="2250" w:type="dxa"/>
          </w:tcPr>
          <w:p w14:paraId="4AFBC8E4" w14:textId="102C0E42" w:rsidR="004F3A84" w:rsidRPr="00E9195A" w:rsidRDefault="004F3A84" w:rsidP="004F3A84">
            <w:pPr>
              <w:spacing w:after="0"/>
              <w:jc w:val="both"/>
              <w:rPr>
                <w:rFonts w:cstheme="minorHAnsi"/>
                <w:sz w:val="20"/>
                <w:szCs w:val="20"/>
              </w:rPr>
            </w:pPr>
            <w:r w:rsidRPr="00E9195A">
              <w:rPr>
                <w:rFonts w:cstheme="minorHAnsi"/>
                <w:sz w:val="20"/>
                <w:szCs w:val="20"/>
              </w:rPr>
              <w:t>Voting Member</w:t>
            </w:r>
          </w:p>
        </w:tc>
      </w:tr>
      <w:tr w:rsidR="00F31E52" w:rsidRPr="00E9195A" w14:paraId="5933533F" w14:textId="77777777" w:rsidTr="001538D6">
        <w:tc>
          <w:tcPr>
            <w:tcW w:w="2515" w:type="dxa"/>
          </w:tcPr>
          <w:p w14:paraId="17E1D23C" w14:textId="783AB5BB" w:rsidR="00F31E52" w:rsidRPr="00E9195A" w:rsidRDefault="00F31E52" w:rsidP="00F31E52">
            <w:pPr>
              <w:spacing w:after="0"/>
              <w:rPr>
                <w:rFonts w:cstheme="minorHAnsi"/>
                <w:sz w:val="20"/>
                <w:szCs w:val="20"/>
              </w:rPr>
            </w:pPr>
            <w:r w:rsidRPr="00E9195A">
              <w:rPr>
                <w:rFonts w:cstheme="minorHAnsi"/>
                <w:sz w:val="20"/>
                <w:szCs w:val="20"/>
              </w:rPr>
              <w:t>David Yarbrough</w:t>
            </w:r>
          </w:p>
        </w:tc>
        <w:tc>
          <w:tcPr>
            <w:tcW w:w="3263" w:type="dxa"/>
          </w:tcPr>
          <w:p w14:paraId="4D4B1892" w14:textId="7F5AC423" w:rsidR="00F31E52" w:rsidRPr="00E9195A" w:rsidRDefault="00F31E52" w:rsidP="00F31E52">
            <w:pPr>
              <w:spacing w:after="0"/>
              <w:jc w:val="both"/>
              <w:rPr>
                <w:rFonts w:cstheme="minorHAnsi"/>
                <w:sz w:val="20"/>
                <w:szCs w:val="20"/>
              </w:rPr>
            </w:pPr>
            <w:r w:rsidRPr="00E9195A">
              <w:rPr>
                <w:rFonts w:cstheme="minorHAnsi"/>
                <w:sz w:val="20"/>
                <w:szCs w:val="20"/>
              </w:rPr>
              <w:t>R&amp;D Services</w:t>
            </w:r>
          </w:p>
        </w:tc>
        <w:tc>
          <w:tcPr>
            <w:tcW w:w="1237" w:type="dxa"/>
          </w:tcPr>
          <w:p w14:paraId="54FA6B89" w14:textId="77777777" w:rsidR="00F31E52" w:rsidRPr="00E9195A" w:rsidRDefault="00F31E52" w:rsidP="00F31E52">
            <w:pPr>
              <w:spacing w:after="0"/>
              <w:jc w:val="both"/>
              <w:rPr>
                <w:rFonts w:cstheme="minorHAnsi"/>
                <w:sz w:val="20"/>
                <w:szCs w:val="20"/>
              </w:rPr>
            </w:pPr>
          </w:p>
        </w:tc>
        <w:tc>
          <w:tcPr>
            <w:tcW w:w="2250" w:type="dxa"/>
          </w:tcPr>
          <w:p w14:paraId="25FC4016" w14:textId="582360A2" w:rsidR="00F31E52" w:rsidRPr="00E9195A" w:rsidRDefault="00F31E52" w:rsidP="00F31E52">
            <w:pPr>
              <w:spacing w:after="0"/>
              <w:jc w:val="both"/>
              <w:rPr>
                <w:rFonts w:cstheme="minorHAnsi"/>
                <w:sz w:val="20"/>
                <w:szCs w:val="20"/>
              </w:rPr>
            </w:pPr>
            <w:r w:rsidRPr="00E9195A">
              <w:rPr>
                <w:rFonts w:cstheme="minorHAnsi"/>
                <w:sz w:val="20"/>
                <w:szCs w:val="20"/>
              </w:rPr>
              <w:t>Voting Member</w:t>
            </w:r>
          </w:p>
        </w:tc>
      </w:tr>
      <w:tr w:rsidR="00F31E52" w:rsidRPr="00E9195A" w14:paraId="37474726" w14:textId="77777777" w:rsidTr="001538D6">
        <w:tc>
          <w:tcPr>
            <w:tcW w:w="2515" w:type="dxa"/>
          </w:tcPr>
          <w:p w14:paraId="596ED679" w14:textId="37AF3005" w:rsidR="00F31E52" w:rsidRPr="00E9195A" w:rsidRDefault="00F31E52" w:rsidP="00F31E52">
            <w:pPr>
              <w:spacing w:after="0"/>
              <w:rPr>
                <w:rFonts w:cstheme="minorHAnsi"/>
                <w:sz w:val="20"/>
                <w:szCs w:val="20"/>
              </w:rPr>
            </w:pPr>
            <w:r w:rsidRPr="00E9195A">
              <w:rPr>
                <w:rFonts w:cstheme="minorHAnsi"/>
                <w:sz w:val="20"/>
                <w:szCs w:val="20"/>
              </w:rPr>
              <w:t>Chris Schumacher</w:t>
            </w:r>
          </w:p>
        </w:tc>
        <w:tc>
          <w:tcPr>
            <w:tcW w:w="3263" w:type="dxa"/>
          </w:tcPr>
          <w:p w14:paraId="0C26C39D" w14:textId="56D1F5E0" w:rsidR="00F31E52" w:rsidRPr="00E9195A" w:rsidRDefault="00F31E52" w:rsidP="00F31E52">
            <w:pPr>
              <w:spacing w:after="0"/>
              <w:jc w:val="both"/>
              <w:rPr>
                <w:rFonts w:cstheme="minorHAnsi"/>
                <w:sz w:val="20"/>
                <w:szCs w:val="20"/>
              </w:rPr>
            </w:pPr>
            <w:r w:rsidRPr="00E9195A">
              <w:rPr>
                <w:rFonts w:cstheme="minorHAnsi"/>
                <w:sz w:val="20"/>
                <w:szCs w:val="20"/>
              </w:rPr>
              <w:t>RDH Building Science</w:t>
            </w:r>
          </w:p>
        </w:tc>
        <w:tc>
          <w:tcPr>
            <w:tcW w:w="1237" w:type="dxa"/>
          </w:tcPr>
          <w:p w14:paraId="462B27D7" w14:textId="77777777" w:rsidR="00F31E52" w:rsidRPr="00E9195A" w:rsidRDefault="00F31E52" w:rsidP="00F31E52">
            <w:pPr>
              <w:spacing w:after="0"/>
              <w:jc w:val="both"/>
              <w:rPr>
                <w:rFonts w:cstheme="minorHAnsi"/>
                <w:sz w:val="20"/>
                <w:szCs w:val="20"/>
              </w:rPr>
            </w:pPr>
          </w:p>
        </w:tc>
        <w:tc>
          <w:tcPr>
            <w:tcW w:w="2250" w:type="dxa"/>
          </w:tcPr>
          <w:p w14:paraId="00A439BA" w14:textId="4FD265D8" w:rsidR="00F31E52" w:rsidRPr="00E9195A" w:rsidRDefault="00F31E52" w:rsidP="00F31E52">
            <w:pPr>
              <w:spacing w:after="0"/>
              <w:jc w:val="both"/>
              <w:rPr>
                <w:rFonts w:cstheme="minorHAnsi"/>
                <w:sz w:val="20"/>
                <w:szCs w:val="20"/>
              </w:rPr>
            </w:pPr>
            <w:r w:rsidRPr="00E9195A">
              <w:rPr>
                <w:rFonts w:cstheme="minorHAnsi"/>
                <w:sz w:val="20"/>
                <w:szCs w:val="20"/>
              </w:rPr>
              <w:t>Voting Member</w:t>
            </w:r>
          </w:p>
        </w:tc>
      </w:tr>
    </w:tbl>
    <w:p w14:paraId="6625B905" w14:textId="14DADD43" w:rsidR="00F34550" w:rsidRPr="00E9195A" w:rsidRDefault="00F34550" w:rsidP="00953A17">
      <w:pPr>
        <w:rPr>
          <w:rFonts w:cstheme="minorHAnsi"/>
          <w:b/>
          <w:i/>
        </w:rPr>
      </w:pPr>
      <w:r w:rsidRPr="00E9195A">
        <w:rPr>
          <w:rFonts w:cstheme="minorHAnsi"/>
        </w:rPr>
        <w:t xml:space="preserve"> </w:t>
      </w:r>
    </w:p>
    <w:p w14:paraId="0C435A6D" w14:textId="54078135" w:rsidR="000B25D4" w:rsidRPr="00E9195A" w:rsidRDefault="00443A25" w:rsidP="001C75B6">
      <w:pPr>
        <w:pStyle w:val="Heading2"/>
        <w:jc w:val="both"/>
        <w:rPr>
          <w:rFonts w:asciiTheme="minorHAnsi" w:hAnsiTheme="minorHAnsi" w:cstheme="minorHAnsi"/>
          <w:sz w:val="22"/>
          <w:szCs w:val="22"/>
        </w:rPr>
      </w:pPr>
      <w:r w:rsidRPr="00E9195A">
        <w:rPr>
          <w:rFonts w:asciiTheme="minorHAnsi" w:hAnsiTheme="minorHAnsi" w:cstheme="minorHAnsi"/>
          <w:sz w:val="22"/>
          <w:szCs w:val="22"/>
        </w:rPr>
        <w:t>Corresponding</w:t>
      </w:r>
      <w:r w:rsidR="00B46EE5" w:rsidRPr="00E9195A">
        <w:rPr>
          <w:rFonts w:asciiTheme="minorHAnsi" w:hAnsiTheme="minorHAnsi" w:cstheme="minorHAnsi"/>
          <w:sz w:val="22"/>
          <w:szCs w:val="22"/>
        </w:rPr>
        <w:t>/Provisional</w:t>
      </w:r>
      <w:r w:rsidRPr="00E9195A">
        <w:rPr>
          <w:rFonts w:asciiTheme="minorHAnsi" w:hAnsiTheme="minorHAnsi" w:cstheme="minorHAnsi"/>
          <w:sz w:val="22"/>
          <w:szCs w:val="22"/>
        </w:rPr>
        <w:t xml:space="preserve"> Members </w:t>
      </w:r>
      <w:r w:rsidR="00953A17" w:rsidRPr="00E9195A">
        <w:rPr>
          <w:rFonts w:asciiTheme="minorHAnsi" w:hAnsiTheme="minorHAnsi" w:cstheme="minorHAnsi"/>
          <w:sz w:val="22"/>
          <w:szCs w:val="22"/>
        </w:rPr>
        <w:t>Attended:</w:t>
      </w:r>
    </w:p>
    <w:tbl>
      <w:tblPr>
        <w:tblStyle w:val="TableGrid"/>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723"/>
        <w:gridCol w:w="1843"/>
      </w:tblGrid>
      <w:tr w:rsidR="00124F0D" w:rsidRPr="00E9195A" w14:paraId="3F2776F7" w14:textId="0B23FEEB" w:rsidTr="00CC2E9E">
        <w:tc>
          <w:tcPr>
            <w:tcW w:w="2785" w:type="dxa"/>
          </w:tcPr>
          <w:p w14:paraId="0EF0B8E7" w14:textId="77777777" w:rsidR="00124F0D" w:rsidRPr="00E9195A" w:rsidRDefault="00124F0D" w:rsidP="001C75B6">
            <w:pPr>
              <w:spacing w:after="0"/>
              <w:jc w:val="both"/>
              <w:rPr>
                <w:rFonts w:cstheme="minorHAnsi"/>
                <w:b/>
                <w:u w:val="single"/>
              </w:rPr>
            </w:pPr>
            <w:r w:rsidRPr="00E9195A">
              <w:rPr>
                <w:rFonts w:cstheme="minorHAnsi"/>
                <w:b/>
                <w:u w:val="single"/>
              </w:rPr>
              <w:t>Name</w:t>
            </w:r>
          </w:p>
        </w:tc>
        <w:tc>
          <w:tcPr>
            <w:tcW w:w="4723" w:type="dxa"/>
          </w:tcPr>
          <w:p w14:paraId="43F23D53" w14:textId="77777777" w:rsidR="00124F0D" w:rsidRPr="00E9195A" w:rsidRDefault="00124F0D" w:rsidP="001C75B6">
            <w:pPr>
              <w:spacing w:after="0"/>
              <w:jc w:val="both"/>
              <w:rPr>
                <w:rFonts w:cstheme="minorHAnsi"/>
                <w:b/>
                <w:u w:val="single"/>
              </w:rPr>
            </w:pPr>
            <w:r w:rsidRPr="00E9195A">
              <w:rPr>
                <w:rFonts w:cstheme="minorHAnsi"/>
                <w:b/>
                <w:u w:val="single"/>
              </w:rPr>
              <w:t>Affiliation</w:t>
            </w:r>
          </w:p>
        </w:tc>
        <w:tc>
          <w:tcPr>
            <w:tcW w:w="1843" w:type="dxa"/>
          </w:tcPr>
          <w:p w14:paraId="4435F26A" w14:textId="24ECA6EA" w:rsidR="00124F0D" w:rsidRPr="00E9195A" w:rsidRDefault="00124F0D" w:rsidP="001C75B6">
            <w:pPr>
              <w:spacing w:after="0"/>
              <w:jc w:val="both"/>
              <w:rPr>
                <w:rFonts w:cstheme="minorHAnsi"/>
                <w:b/>
                <w:u w:val="single"/>
              </w:rPr>
            </w:pPr>
            <w:r w:rsidRPr="00E9195A">
              <w:rPr>
                <w:rFonts w:cstheme="minorHAnsi"/>
                <w:b/>
                <w:u w:val="single"/>
              </w:rPr>
              <w:t>Role</w:t>
            </w:r>
          </w:p>
        </w:tc>
      </w:tr>
      <w:tr w:rsidR="00411983" w:rsidRPr="00E9195A" w14:paraId="43AB42FF" w14:textId="791CE0AA"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6614F9DF" w14:textId="5A9993EA" w:rsidR="00411983" w:rsidRPr="00E9195A" w:rsidRDefault="00411983" w:rsidP="00411983">
            <w:pPr>
              <w:spacing w:after="0" w:line="240" w:lineRule="auto"/>
              <w:rPr>
                <w:rFonts w:eastAsia="Times New Roman" w:cstheme="minorHAnsi"/>
                <w:color w:val="000000"/>
                <w:sz w:val="20"/>
                <w:szCs w:val="20"/>
                <w:lang w:val="en-GB" w:eastAsia="en-GB"/>
              </w:rPr>
            </w:pPr>
            <w:r w:rsidRPr="00E9195A">
              <w:rPr>
                <w:rFonts w:cstheme="minorHAnsi"/>
                <w:color w:val="000000"/>
                <w:sz w:val="20"/>
                <w:szCs w:val="20"/>
              </w:rPr>
              <w:t>Alec Cusick</w:t>
            </w:r>
          </w:p>
        </w:tc>
        <w:tc>
          <w:tcPr>
            <w:tcW w:w="4723" w:type="dxa"/>
            <w:noWrap/>
          </w:tcPr>
          <w:p w14:paraId="4DC2C278" w14:textId="74C21E3D" w:rsidR="00411983" w:rsidRPr="00E9195A" w:rsidRDefault="004F3A84" w:rsidP="00411983">
            <w:pPr>
              <w:spacing w:after="0" w:line="240" w:lineRule="auto"/>
              <w:rPr>
                <w:rFonts w:eastAsia="Times New Roman" w:cstheme="minorHAnsi"/>
                <w:color w:val="000000"/>
                <w:sz w:val="20"/>
                <w:szCs w:val="20"/>
                <w:lang w:val="en-GB" w:eastAsia="en-GB"/>
              </w:rPr>
            </w:pPr>
            <w:r w:rsidRPr="00E9195A">
              <w:rPr>
                <w:rFonts w:cstheme="minorHAnsi"/>
                <w:sz w:val="20"/>
                <w:szCs w:val="20"/>
              </w:rPr>
              <w:t>Owens Corning</w:t>
            </w:r>
          </w:p>
        </w:tc>
        <w:tc>
          <w:tcPr>
            <w:tcW w:w="1843" w:type="dxa"/>
          </w:tcPr>
          <w:p w14:paraId="63E3D7DC" w14:textId="48B25E5D" w:rsidR="00411983" w:rsidRPr="00E9195A" w:rsidRDefault="00D96FE8" w:rsidP="00411983">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YEA</w:t>
            </w:r>
          </w:p>
        </w:tc>
      </w:tr>
      <w:tr w:rsidR="00411983" w:rsidRPr="00E9195A" w14:paraId="614E6072" w14:textId="0244AEC5"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0D3A2A12" w14:textId="559A429A" w:rsidR="00411983" w:rsidRPr="00E9195A" w:rsidRDefault="00411983" w:rsidP="00411983">
            <w:pPr>
              <w:spacing w:after="0" w:line="240" w:lineRule="auto"/>
              <w:rPr>
                <w:rFonts w:eastAsia="Times New Roman" w:cstheme="minorHAnsi"/>
                <w:color w:val="000000"/>
                <w:sz w:val="20"/>
                <w:szCs w:val="20"/>
                <w:lang w:val="en-GB" w:eastAsia="en-GB"/>
              </w:rPr>
            </w:pPr>
            <w:r w:rsidRPr="00E9195A">
              <w:rPr>
                <w:rFonts w:cstheme="minorHAnsi"/>
                <w:color w:val="000000"/>
                <w:sz w:val="20"/>
                <w:szCs w:val="20"/>
              </w:rPr>
              <w:t>Bob DeVries</w:t>
            </w:r>
          </w:p>
        </w:tc>
        <w:tc>
          <w:tcPr>
            <w:tcW w:w="4723" w:type="dxa"/>
            <w:noWrap/>
          </w:tcPr>
          <w:p w14:paraId="0B6CA04D" w14:textId="41F87214" w:rsidR="00411983" w:rsidRPr="00E9195A" w:rsidRDefault="004F3A84" w:rsidP="00411983">
            <w:pPr>
              <w:spacing w:after="0" w:line="240" w:lineRule="auto"/>
              <w:rPr>
                <w:rFonts w:eastAsia="Times New Roman" w:cstheme="minorHAnsi"/>
                <w:color w:val="000000"/>
                <w:sz w:val="20"/>
                <w:szCs w:val="20"/>
                <w:lang w:val="en-GB" w:eastAsia="en-GB"/>
              </w:rPr>
            </w:pPr>
            <w:r w:rsidRPr="00E9195A">
              <w:rPr>
                <w:rFonts w:cstheme="minorHAnsi"/>
                <w:sz w:val="20"/>
                <w:szCs w:val="20"/>
              </w:rPr>
              <w:t>Nu Wool</w:t>
            </w:r>
          </w:p>
        </w:tc>
        <w:tc>
          <w:tcPr>
            <w:tcW w:w="1843" w:type="dxa"/>
          </w:tcPr>
          <w:p w14:paraId="1FF15C9D" w14:textId="77777777" w:rsidR="00411983" w:rsidRPr="00E9195A" w:rsidRDefault="00411983" w:rsidP="00411983">
            <w:pPr>
              <w:spacing w:after="0" w:line="240" w:lineRule="auto"/>
              <w:rPr>
                <w:rFonts w:eastAsia="Times New Roman" w:cstheme="minorHAnsi"/>
                <w:color w:val="000000"/>
                <w:sz w:val="20"/>
                <w:szCs w:val="20"/>
                <w:lang w:val="en-GB" w:eastAsia="en-GB"/>
              </w:rPr>
            </w:pPr>
          </w:p>
        </w:tc>
      </w:tr>
      <w:tr w:rsidR="00411983" w:rsidRPr="00E9195A" w14:paraId="636C6EF4" w14:textId="76D3653A"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16D6D147" w14:textId="37941FD5" w:rsidR="00411983" w:rsidRPr="00E9195A" w:rsidRDefault="00A66949" w:rsidP="00411983">
            <w:pPr>
              <w:spacing w:after="0" w:line="240" w:lineRule="auto"/>
              <w:rPr>
                <w:rFonts w:eastAsia="Times New Roman" w:cstheme="minorHAnsi"/>
                <w:color w:val="000000"/>
                <w:sz w:val="20"/>
                <w:szCs w:val="20"/>
                <w:lang w:val="en-GB" w:eastAsia="en-GB"/>
              </w:rPr>
            </w:pPr>
            <w:r w:rsidRPr="00E9195A">
              <w:rPr>
                <w:rFonts w:cstheme="minorHAnsi"/>
                <w:color w:val="000000"/>
                <w:sz w:val="20"/>
                <w:szCs w:val="20"/>
              </w:rPr>
              <w:t xml:space="preserve">Gina </w:t>
            </w:r>
            <w:r w:rsidR="00411983" w:rsidRPr="00E9195A">
              <w:rPr>
                <w:rFonts w:cstheme="minorHAnsi"/>
                <w:color w:val="000000"/>
                <w:sz w:val="20"/>
                <w:szCs w:val="20"/>
              </w:rPr>
              <w:t>Onodera</w:t>
            </w:r>
          </w:p>
        </w:tc>
        <w:tc>
          <w:tcPr>
            <w:tcW w:w="4723" w:type="dxa"/>
            <w:noWrap/>
          </w:tcPr>
          <w:p w14:paraId="4A275ECB" w14:textId="733D33D1" w:rsidR="00411983" w:rsidRPr="00E9195A" w:rsidRDefault="004F3A84" w:rsidP="00411983">
            <w:pPr>
              <w:spacing w:after="0" w:line="240" w:lineRule="auto"/>
              <w:rPr>
                <w:rFonts w:eastAsia="Times New Roman" w:cstheme="minorHAnsi"/>
                <w:color w:val="000000"/>
                <w:sz w:val="20"/>
                <w:szCs w:val="20"/>
                <w:lang w:val="en-GB" w:eastAsia="en-GB"/>
              </w:rPr>
            </w:pPr>
            <w:r w:rsidRPr="00E9195A">
              <w:rPr>
                <w:rFonts w:cstheme="minorHAnsi"/>
                <w:sz w:val="20"/>
                <w:szCs w:val="20"/>
              </w:rPr>
              <w:t>CertainTeed Gypsum</w:t>
            </w:r>
          </w:p>
        </w:tc>
        <w:tc>
          <w:tcPr>
            <w:tcW w:w="1843" w:type="dxa"/>
          </w:tcPr>
          <w:p w14:paraId="26DF6B57" w14:textId="77777777" w:rsidR="00411983" w:rsidRPr="00E9195A" w:rsidRDefault="00411983" w:rsidP="00411983">
            <w:pPr>
              <w:spacing w:after="0" w:line="240" w:lineRule="auto"/>
              <w:rPr>
                <w:rFonts w:eastAsia="Times New Roman" w:cstheme="minorHAnsi"/>
                <w:color w:val="000000"/>
                <w:sz w:val="20"/>
                <w:szCs w:val="20"/>
                <w:lang w:val="en-GB" w:eastAsia="en-GB"/>
              </w:rPr>
            </w:pPr>
          </w:p>
        </w:tc>
      </w:tr>
      <w:tr w:rsidR="00411983" w:rsidRPr="00E9195A" w14:paraId="086730D9" w14:textId="627C7674"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632759C3" w14:textId="7B57C921" w:rsidR="00411983" w:rsidRPr="00E9195A" w:rsidRDefault="00411983" w:rsidP="00411983">
            <w:pPr>
              <w:spacing w:after="0" w:line="240" w:lineRule="auto"/>
              <w:rPr>
                <w:rFonts w:eastAsia="Times New Roman" w:cstheme="minorHAnsi"/>
                <w:color w:val="000000"/>
                <w:sz w:val="20"/>
                <w:szCs w:val="20"/>
                <w:lang w:val="en-GB" w:eastAsia="en-GB"/>
              </w:rPr>
            </w:pPr>
            <w:r w:rsidRPr="00E9195A">
              <w:rPr>
                <w:rFonts w:cstheme="minorHAnsi"/>
                <w:color w:val="000000"/>
                <w:sz w:val="20"/>
                <w:szCs w:val="20"/>
              </w:rPr>
              <w:lastRenderedPageBreak/>
              <w:t>Deborah Callaway</w:t>
            </w:r>
          </w:p>
        </w:tc>
        <w:tc>
          <w:tcPr>
            <w:tcW w:w="4723" w:type="dxa"/>
            <w:noWrap/>
          </w:tcPr>
          <w:p w14:paraId="77AB79A9" w14:textId="7E1FAEB0" w:rsidR="00411983" w:rsidRPr="00E9195A" w:rsidRDefault="003B3416" w:rsidP="00411983">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Pabco</w:t>
            </w:r>
          </w:p>
        </w:tc>
        <w:tc>
          <w:tcPr>
            <w:tcW w:w="1843" w:type="dxa"/>
          </w:tcPr>
          <w:p w14:paraId="5BD9376D" w14:textId="77777777" w:rsidR="00411983" w:rsidRPr="00E9195A" w:rsidRDefault="00411983" w:rsidP="00411983">
            <w:pPr>
              <w:spacing w:after="0" w:line="240" w:lineRule="auto"/>
              <w:rPr>
                <w:rFonts w:eastAsia="Times New Roman" w:cstheme="minorHAnsi"/>
                <w:color w:val="000000"/>
                <w:sz w:val="20"/>
                <w:szCs w:val="20"/>
                <w:lang w:val="en-GB" w:eastAsia="en-GB"/>
              </w:rPr>
            </w:pPr>
          </w:p>
        </w:tc>
      </w:tr>
      <w:tr w:rsidR="00411983" w:rsidRPr="00E9195A" w14:paraId="7A11B23D" w14:textId="7BBEF530"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79C9B066" w14:textId="03B2FC56" w:rsidR="00411983" w:rsidRPr="00E9195A" w:rsidRDefault="00411983" w:rsidP="00411983">
            <w:pPr>
              <w:spacing w:after="0" w:line="240" w:lineRule="auto"/>
              <w:rPr>
                <w:rFonts w:eastAsia="Times New Roman" w:cstheme="minorHAnsi"/>
                <w:color w:val="000000"/>
                <w:sz w:val="20"/>
                <w:szCs w:val="20"/>
                <w:lang w:val="en-GB" w:eastAsia="en-GB"/>
              </w:rPr>
            </w:pPr>
            <w:r w:rsidRPr="00E9195A">
              <w:rPr>
                <w:rFonts w:cstheme="minorHAnsi"/>
                <w:color w:val="000000"/>
                <w:sz w:val="20"/>
                <w:szCs w:val="20"/>
              </w:rPr>
              <w:t>Danko Davidovic</w:t>
            </w:r>
          </w:p>
        </w:tc>
        <w:tc>
          <w:tcPr>
            <w:tcW w:w="4723" w:type="dxa"/>
            <w:noWrap/>
          </w:tcPr>
          <w:p w14:paraId="49812267" w14:textId="484D2F81" w:rsidR="00411983" w:rsidRPr="00E9195A" w:rsidRDefault="003B3416" w:rsidP="00411983">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Huber</w:t>
            </w:r>
          </w:p>
        </w:tc>
        <w:tc>
          <w:tcPr>
            <w:tcW w:w="1843" w:type="dxa"/>
          </w:tcPr>
          <w:p w14:paraId="67D121A1" w14:textId="5F72B6C3" w:rsidR="00411983" w:rsidRPr="00E9195A" w:rsidRDefault="00411983" w:rsidP="00411983">
            <w:pPr>
              <w:spacing w:after="0" w:line="240" w:lineRule="auto"/>
              <w:rPr>
                <w:rFonts w:eastAsia="Times New Roman" w:cstheme="minorHAnsi"/>
                <w:color w:val="000000"/>
                <w:sz w:val="20"/>
                <w:szCs w:val="20"/>
                <w:lang w:val="en-GB" w:eastAsia="en-GB"/>
              </w:rPr>
            </w:pPr>
          </w:p>
        </w:tc>
      </w:tr>
      <w:tr w:rsidR="00411983" w:rsidRPr="00E9195A" w14:paraId="3B1B642F" w14:textId="4D543AC6"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13EFD2C9" w14:textId="33F9F369" w:rsidR="00411983" w:rsidRPr="00E9195A" w:rsidRDefault="00411983" w:rsidP="00411983">
            <w:pPr>
              <w:spacing w:after="0" w:line="240" w:lineRule="auto"/>
              <w:rPr>
                <w:rFonts w:eastAsia="Times New Roman" w:cstheme="minorHAnsi"/>
                <w:color w:val="000000"/>
                <w:sz w:val="20"/>
                <w:szCs w:val="20"/>
                <w:lang w:val="en-GB" w:eastAsia="en-GB"/>
              </w:rPr>
            </w:pPr>
            <w:r w:rsidRPr="00E9195A">
              <w:rPr>
                <w:rFonts w:cstheme="minorHAnsi"/>
                <w:color w:val="000000"/>
                <w:sz w:val="20"/>
                <w:szCs w:val="20"/>
              </w:rPr>
              <w:t>Anthony Fontanini</w:t>
            </w:r>
          </w:p>
        </w:tc>
        <w:tc>
          <w:tcPr>
            <w:tcW w:w="4723" w:type="dxa"/>
            <w:noWrap/>
          </w:tcPr>
          <w:p w14:paraId="72762FF9" w14:textId="6E20BBF1" w:rsidR="00411983" w:rsidRPr="00E9195A" w:rsidRDefault="003B3416" w:rsidP="00411983">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NREL</w:t>
            </w:r>
          </w:p>
        </w:tc>
        <w:tc>
          <w:tcPr>
            <w:tcW w:w="1843" w:type="dxa"/>
          </w:tcPr>
          <w:p w14:paraId="335FA9E7" w14:textId="4EDA45BC" w:rsidR="00411983" w:rsidRPr="00E9195A" w:rsidRDefault="00411983" w:rsidP="00411983">
            <w:pPr>
              <w:spacing w:after="0" w:line="240" w:lineRule="auto"/>
              <w:rPr>
                <w:rFonts w:eastAsia="Times New Roman" w:cstheme="minorHAnsi"/>
                <w:color w:val="000000"/>
                <w:sz w:val="20"/>
                <w:szCs w:val="20"/>
                <w:lang w:val="en-GB" w:eastAsia="en-GB"/>
              </w:rPr>
            </w:pPr>
          </w:p>
        </w:tc>
      </w:tr>
      <w:tr w:rsidR="00411983" w:rsidRPr="00E9195A" w14:paraId="67803B19" w14:textId="771FEB9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24DF3B50" w14:textId="7FBBFD75" w:rsidR="00411983" w:rsidRPr="00E9195A" w:rsidRDefault="00411983" w:rsidP="00411983">
            <w:pPr>
              <w:spacing w:after="0" w:line="240" w:lineRule="auto"/>
              <w:rPr>
                <w:rFonts w:eastAsia="Times New Roman" w:cstheme="minorHAnsi"/>
                <w:color w:val="000000"/>
                <w:sz w:val="20"/>
                <w:szCs w:val="20"/>
                <w:lang w:val="en-GB" w:eastAsia="en-GB"/>
              </w:rPr>
            </w:pPr>
            <w:r w:rsidRPr="00E9195A">
              <w:rPr>
                <w:rFonts w:cstheme="minorHAnsi"/>
                <w:color w:val="000000"/>
                <w:sz w:val="20"/>
                <w:szCs w:val="20"/>
              </w:rPr>
              <w:t>Hua Ge</w:t>
            </w:r>
          </w:p>
        </w:tc>
        <w:tc>
          <w:tcPr>
            <w:tcW w:w="4723" w:type="dxa"/>
            <w:noWrap/>
          </w:tcPr>
          <w:p w14:paraId="22F3368B" w14:textId="07B28227" w:rsidR="00411983" w:rsidRPr="00E9195A" w:rsidRDefault="003B3416" w:rsidP="00411983">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Concordia</w:t>
            </w:r>
          </w:p>
        </w:tc>
        <w:tc>
          <w:tcPr>
            <w:tcW w:w="1843" w:type="dxa"/>
          </w:tcPr>
          <w:p w14:paraId="1E9DF0B3" w14:textId="1A517DB5" w:rsidR="00411983" w:rsidRPr="00E9195A" w:rsidRDefault="00D96FE8" w:rsidP="00411983">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YEA</w:t>
            </w:r>
          </w:p>
        </w:tc>
      </w:tr>
      <w:tr w:rsidR="00411983" w:rsidRPr="00E9195A" w14:paraId="2169B91F" w14:textId="6806D6B5"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1007BC0B" w14:textId="03852E1B" w:rsidR="00411983" w:rsidRPr="00E9195A" w:rsidRDefault="00411983" w:rsidP="00411983">
            <w:pPr>
              <w:spacing w:after="0" w:line="240" w:lineRule="auto"/>
              <w:rPr>
                <w:rFonts w:eastAsia="Times New Roman" w:cstheme="minorHAnsi"/>
                <w:color w:val="000000"/>
                <w:sz w:val="20"/>
                <w:szCs w:val="20"/>
                <w:lang w:val="en-GB" w:eastAsia="en-GB"/>
              </w:rPr>
            </w:pPr>
            <w:r w:rsidRPr="00E9195A">
              <w:rPr>
                <w:rFonts w:cstheme="minorHAnsi"/>
                <w:color w:val="000000"/>
                <w:sz w:val="20"/>
                <w:szCs w:val="20"/>
              </w:rPr>
              <w:t>Simon Pallin</w:t>
            </w:r>
          </w:p>
        </w:tc>
        <w:tc>
          <w:tcPr>
            <w:tcW w:w="4723" w:type="dxa"/>
            <w:noWrap/>
          </w:tcPr>
          <w:p w14:paraId="13C5AC25" w14:textId="72E9DE07" w:rsidR="00411983" w:rsidRPr="00E9195A" w:rsidRDefault="003F4264" w:rsidP="00411983">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ORNL</w:t>
            </w:r>
          </w:p>
        </w:tc>
        <w:tc>
          <w:tcPr>
            <w:tcW w:w="1843" w:type="dxa"/>
          </w:tcPr>
          <w:p w14:paraId="6967CB26" w14:textId="77777777" w:rsidR="00411983" w:rsidRPr="00E9195A" w:rsidRDefault="00411983" w:rsidP="00411983">
            <w:pPr>
              <w:spacing w:after="0" w:line="240" w:lineRule="auto"/>
              <w:rPr>
                <w:rFonts w:eastAsia="Times New Roman" w:cstheme="minorHAnsi"/>
                <w:color w:val="000000"/>
                <w:sz w:val="20"/>
                <w:szCs w:val="20"/>
                <w:lang w:val="en-GB" w:eastAsia="en-GB"/>
              </w:rPr>
            </w:pPr>
          </w:p>
        </w:tc>
      </w:tr>
      <w:tr w:rsidR="00411983" w:rsidRPr="00E9195A" w14:paraId="5BCEF566" w14:textId="3BB8567E"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6FEF9E25" w14:textId="79047AC1" w:rsidR="00411983" w:rsidRPr="00E9195A" w:rsidRDefault="00411983" w:rsidP="00411983">
            <w:pPr>
              <w:spacing w:after="0" w:line="240" w:lineRule="auto"/>
              <w:rPr>
                <w:rFonts w:eastAsia="Times New Roman" w:cstheme="minorHAnsi"/>
                <w:color w:val="000000"/>
                <w:sz w:val="20"/>
                <w:szCs w:val="20"/>
                <w:lang w:val="en-GB" w:eastAsia="en-GB"/>
              </w:rPr>
            </w:pPr>
            <w:r w:rsidRPr="00E9195A">
              <w:rPr>
                <w:rFonts w:cstheme="minorHAnsi"/>
                <w:color w:val="000000"/>
                <w:sz w:val="20"/>
                <w:szCs w:val="20"/>
              </w:rPr>
              <w:t>Rick Peters</w:t>
            </w:r>
          </w:p>
        </w:tc>
        <w:tc>
          <w:tcPr>
            <w:tcW w:w="4723" w:type="dxa"/>
            <w:noWrap/>
          </w:tcPr>
          <w:p w14:paraId="5692E102" w14:textId="0D14151D" w:rsidR="00411983" w:rsidRPr="00E9195A" w:rsidRDefault="0021513D" w:rsidP="00411983">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TBS Engineering</w:t>
            </w:r>
          </w:p>
        </w:tc>
        <w:tc>
          <w:tcPr>
            <w:tcW w:w="1843" w:type="dxa"/>
          </w:tcPr>
          <w:p w14:paraId="29DAED1A" w14:textId="77777777" w:rsidR="00411983" w:rsidRPr="00E9195A" w:rsidRDefault="00411983" w:rsidP="00411983">
            <w:pPr>
              <w:spacing w:after="0" w:line="240" w:lineRule="auto"/>
              <w:rPr>
                <w:rFonts w:eastAsia="Times New Roman" w:cstheme="minorHAnsi"/>
                <w:color w:val="000000"/>
                <w:sz w:val="20"/>
                <w:szCs w:val="20"/>
                <w:lang w:val="en-GB" w:eastAsia="en-GB"/>
              </w:rPr>
            </w:pPr>
          </w:p>
        </w:tc>
      </w:tr>
      <w:tr w:rsidR="00411983" w:rsidRPr="00E9195A" w14:paraId="307685B1" w14:textId="2C1571CE"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2DA92492" w14:textId="20965E54" w:rsidR="00411983" w:rsidRPr="00E9195A" w:rsidRDefault="00411983" w:rsidP="00411983">
            <w:pPr>
              <w:spacing w:after="0" w:line="240" w:lineRule="auto"/>
              <w:rPr>
                <w:rFonts w:eastAsia="Times New Roman" w:cstheme="minorHAnsi"/>
                <w:color w:val="000000"/>
                <w:sz w:val="20"/>
                <w:szCs w:val="20"/>
                <w:lang w:val="en-GB" w:eastAsia="en-GB"/>
              </w:rPr>
            </w:pPr>
            <w:r w:rsidRPr="00E9195A">
              <w:rPr>
                <w:rFonts w:cstheme="minorHAnsi"/>
                <w:color w:val="000000"/>
                <w:sz w:val="20"/>
                <w:szCs w:val="20"/>
              </w:rPr>
              <w:t>Mika Salonvaara</w:t>
            </w:r>
          </w:p>
        </w:tc>
        <w:tc>
          <w:tcPr>
            <w:tcW w:w="4723" w:type="dxa"/>
            <w:noWrap/>
          </w:tcPr>
          <w:p w14:paraId="4CECB8B3" w14:textId="557C53E9" w:rsidR="00411983" w:rsidRPr="00E9195A" w:rsidRDefault="003F4264" w:rsidP="00411983">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ORNL</w:t>
            </w:r>
          </w:p>
        </w:tc>
        <w:tc>
          <w:tcPr>
            <w:tcW w:w="1843" w:type="dxa"/>
          </w:tcPr>
          <w:p w14:paraId="4DBBC440" w14:textId="26B2108B" w:rsidR="00411983" w:rsidRPr="00E9195A" w:rsidRDefault="00411983" w:rsidP="00411983">
            <w:pPr>
              <w:spacing w:after="0" w:line="240" w:lineRule="auto"/>
              <w:rPr>
                <w:rFonts w:eastAsia="Times New Roman" w:cstheme="minorHAnsi"/>
                <w:color w:val="000000"/>
                <w:sz w:val="20"/>
                <w:szCs w:val="20"/>
                <w:lang w:val="en-GB" w:eastAsia="en-GB"/>
              </w:rPr>
            </w:pPr>
          </w:p>
        </w:tc>
      </w:tr>
      <w:tr w:rsidR="00411983" w:rsidRPr="00E9195A" w14:paraId="6F8CB62A" w14:textId="58344C20"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4DF3A8E6" w14:textId="12000057" w:rsidR="00411983" w:rsidRPr="00E9195A" w:rsidRDefault="00411983" w:rsidP="00411983">
            <w:pPr>
              <w:spacing w:after="0" w:line="240" w:lineRule="auto"/>
              <w:rPr>
                <w:rFonts w:eastAsia="Times New Roman" w:cstheme="minorHAnsi"/>
                <w:color w:val="000000"/>
                <w:sz w:val="20"/>
                <w:szCs w:val="20"/>
                <w:lang w:val="en-GB" w:eastAsia="en-GB"/>
              </w:rPr>
            </w:pPr>
            <w:r w:rsidRPr="00E9195A">
              <w:rPr>
                <w:rFonts w:cstheme="minorHAnsi"/>
                <w:color w:val="000000"/>
                <w:sz w:val="20"/>
                <w:szCs w:val="20"/>
              </w:rPr>
              <w:t>Michael Schmeida</w:t>
            </w:r>
          </w:p>
        </w:tc>
        <w:tc>
          <w:tcPr>
            <w:tcW w:w="4723" w:type="dxa"/>
            <w:noWrap/>
          </w:tcPr>
          <w:p w14:paraId="17A351FB" w14:textId="3356057B" w:rsidR="00411983" w:rsidRPr="00E9195A" w:rsidRDefault="004F3A84" w:rsidP="00411983">
            <w:pPr>
              <w:spacing w:after="0" w:line="240" w:lineRule="auto"/>
              <w:rPr>
                <w:rFonts w:eastAsia="Times New Roman" w:cstheme="minorHAnsi"/>
                <w:color w:val="000000"/>
                <w:sz w:val="20"/>
                <w:szCs w:val="20"/>
                <w:lang w:val="en-GB" w:eastAsia="en-GB"/>
              </w:rPr>
            </w:pPr>
            <w:r w:rsidRPr="00E9195A">
              <w:rPr>
                <w:rFonts w:cstheme="minorHAnsi"/>
                <w:sz w:val="20"/>
                <w:szCs w:val="20"/>
              </w:rPr>
              <w:t>Gypsum Association</w:t>
            </w:r>
          </w:p>
        </w:tc>
        <w:tc>
          <w:tcPr>
            <w:tcW w:w="1843" w:type="dxa"/>
          </w:tcPr>
          <w:p w14:paraId="69594FEC" w14:textId="77777777" w:rsidR="00411983" w:rsidRPr="00E9195A" w:rsidRDefault="00411983" w:rsidP="00411983">
            <w:pPr>
              <w:spacing w:after="0" w:line="240" w:lineRule="auto"/>
              <w:rPr>
                <w:rFonts w:eastAsia="Times New Roman" w:cstheme="minorHAnsi"/>
                <w:color w:val="000000"/>
                <w:sz w:val="20"/>
                <w:szCs w:val="20"/>
                <w:lang w:val="en-GB" w:eastAsia="en-GB"/>
              </w:rPr>
            </w:pPr>
          </w:p>
        </w:tc>
      </w:tr>
      <w:tr w:rsidR="00411983" w:rsidRPr="00E9195A" w14:paraId="6C9A635D" w14:textId="25ADF20F"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04355B01" w14:textId="3C7EA124" w:rsidR="00411983" w:rsidRPr="00E9195A" w:rsidRDefault="00411983" w:rsidP="00411983">
            <w:pPr>
              <w:spacing w:after="0" w:line="240" w:lineRule="auto"/>
              <w:rPr>
                <w:rFonts w:eastAsia="Times New Roman" w:cstheme="minorHAnsi"/>
                <w:color w:val="000000"/>
                <w:sz w:val="20"/>
                <w:szCs w:val="20"/>
                <w:lang w:val="en-GB" w:eastAsia="en-GB"/>
              </w:rPr>
            </w:pPr>
            <w:r w:rsidRPr="00E9195A">
              <w:rPr>
                <w:rFonts w:cstheme="minorHAnsi"/>
                <w:color w:val="000000"/>
                <w:sz w:val="20"/>
                <w:szCs w:val="20"/>
              </w:rPr>
              <w:t>Som Shrestha</w:t>
            </w:r>
          </w:p>
        </w:tc>
        <w:tc>
          <w:tcPr>
            <w:tcW w:w="4723" w:type="dxa"/>
            <w:noWrap/>
          </w:tcPr>
          <w:p w14:paraId="0DF0DEA7" w14:textId="235DF472" w:rsidR="00411983" w:rsidRPr="00E9195A" w:rsidRDefault="003F4264" w:rsidP="00411983">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ORNL</w:t>
            </w:r>
          </w:p>
        </w:tc>
        <w:tc>
          <w:tcPr>
            <w:tcW w:w="1843" w:type="dxa"/>
          </w:tcPr>
          <w:p w14:paraId="1D2C0012" w14:textId="77777777" w:rsidR="00411983" w:rsidRPr="00E9195A" w:rsidRDefault="00411983" w:rsidP="00411983">
            <w:pPr>
              <w:spacing w:after="0" w:line="240" w:lineRule="auto"/>
              <w:rPr>
                <w:rFonts w:eastAsia="Times New Roman" w:cstheme="minorHAnsi"/>
                <w:color w:val="000000"/>
                <w:sz w:val="20"/>
                <w:szCs w:val="20"/>
                <w:lang w:val="en-GB" w:eastAsia="en-GB"/>
              </w:rPr>
            </w:pPr>
          </w:p>
        </w:tc>
      </w:tr>
      <w:tr w:rsidR="00411983" w:rsidRPr="00E9195A" w14:paraId="18A15CFD" w14:textId="6AC7A353"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hideMark/>
          </w:tcPr>
          <w:p w14:paraId="79E2D78D" w14:textId="487CCBED" w:rsidR="00411983" w:rsidRPr="00E9195A" w:rsidRDefault="00411983" w:rsidP="00411983">
            <w:pPr>
              <w:spacing w:after="0" w:line="240" w:lineRule="auto"/>
              <w:rPr>
                <w:rFonts w:eastAsia="Times New Roman" w:cstheme="minorHAnsi"/>
                <w:color w:val="000000"/>
                <w:sz w:val="20"/>
                <w:szCs w:val="20"/>
                <w:lang w:val="en-GB" w:eastAsia="en-GB"/>
              </w:rPr>
            </w:pPr>
            <w:r w:rsidRPr="00E9195A">
              <w:rPr>
                <w:rFonts w:cstheme="minorHAnsi"/>
                <w:color w:val="000000"/>
                <w:sz w:val="20"/>
                <w:szCs w:val="20"/>
              </w:rPr>
              <w:t>Shayne Spence</w:t>
            </w:r>
          </w:p>
        </w:tc>
        <w:tc>
          <w:tcPr>
            <w:tcW w:w="4723" w:type="dxa"/>
            <w:noWrap/>
          </w:tcPr>
          <w:p w14:paraId="0E74244D" w14:textId="71AC8660" w:rsidR="00411983" w:rsidRPr="00E9195A" w:rsidRDefault="004F3A84" w:rsidP="00411983">
            <w:pPr>
              <w:spacing w:after="0" w:line="240" w:lineRule="auto"/>
              <w:rPr>
                <w:rFonts w:eastAsia="Times New Roman" w:cstheme="minorHAnsi"/>
                <w:color w:val="000000"/>
                <w:sz w:val="20"/>
                <w:szCs w:val="20"/>
                <w:lang w:val="en-GB" w:eastAsia="en-GB"/>
              </w:rPr>
            </w:pPr>
            <w:r w:rsidRPr="00E9195A">
              <w:rPr>
                <w:rFonts w:cstheme="minorHAnsi"/>
                <w:sz w:val="20"/>
                <w:szCs w:val="20"/>
              </w:rPr>
              <w:t>Lamtec</w:t>
            </w:r>
          </w:p>
        </w:tc>
        <w:tc>
          <w:tcPr>
            <w:tcW w:w="1843" w:type="dxa"/>
          </w:tcPr>
          <w:p w14:paraId="07D19740" w14:textId="183176C5" w:rsidR="00411983" w:rsidRPr="00E9195A" w:rsidRDefault="00411983" w:rsidP="00411983">
            <w:pPr>
              <w:spacing w:after="0" w:line="240" w:lineRule="auto"/>
              <w:rPr>
                <w:rFonts w:eastAsia="Times New Roman" w:cstheme="minorHAnsi"/>
                <w:color w:val="000000"/>
                <w:sz w:val="20"/>
                <w:szCs w:val="20"/>
                <w:lang w:val="en-GB" w:eastAsia="en-GB"/>
              </w:rPr>
            </w:pPr>
          </w:p>
        </w:tc>
      </w:tr>
      <w:tr w:rsidR="001538D6" w:rsidRPr="00E9195A" w14:paraId="0BC029AD"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328638CC" w14:textId="4EB2F5D3" w:rsidR="001538D6" w:rsidRPr="00E9195A" w:rsidRDefault="001538D6" w:rsidP="001538D6">
            <w:pPr>
              <w:spacing w:after="0" w:line="240" w:lineRule="auto"/>
              <w:rPr>
                <w:rFonts w:cstheme="minorHAnsi"/>
                <w:color w:val="000000"/>
                <w:sz w:val="20"/>
                <w:szCs w:val="20"/>
              </w:rPr>
            </w:pPr>
            <w:r w:rsidRPr="00E9195A">
              <w:rPr>
                <w:rFonts w:cstheme="minorHAnsi"/>
                <w:sz w:val="20"/>
                <w:szCs w:val="20"/>
              </w:rPr>
              <w:t xml:space="preserve">Wahid </w:t>
            </w:r>
            <w:proofErr w:type="spellStart"/>
            <w:r w:rsidRPr="00E9195A">
              <w:rPr>
                <w:rFonts w:cstheme="minorHAnsi"/>
                <w:sz w:val="20"/>
                <w:szCs w:val="20"/>
              </w:rPr>
              <w:t>Maref</w:t>
            </w:r>
            <w:proofErr w:type="spellEnd"/>
          </w:p>
        </w:tc>
        <w:tc>
          <w:tcPr>
            <w:tcW w:w="4723" w:type="dxa"/>
            <w:noWrap/>
          </w:tcPr>
          <w:p w14:paraId="623DACA5" w14:textId="428D6EDA" w:rsidR="001538D6" w:rsidRPr="00E9195A" w:rsidRDefault="001538D6" w:rsidP="001538D6">
            <w:pPr>
              <w:spacing w:after="0" w:line="240" w:lineRule="auto"/>
              <w:rPr>
                <w:rFonts w:cstheme="minorHAnsi"/>
                <w:sz w:val="20"/>
                <w:szCs w:val="20"/>
              </w:rPr>
            </w:pPr>
            <w:r w:rsidRPr="00E9195A">
              <w:rPr>
                <w:rFonts w:cstheme="minorHAnsi"/>
                <w:sz w:val="20"/>
                <w:szCs w:val="20"/>
              </w:rPr>
              <w:t xml:space="preserve">Ecole de </w:t>
            </w:r>
            <w:proofErr w:type="spellStart"/>
            <w:r w:rsidRPr="00E9195A">
              <w:rPr>
                <w:rFonts w:cstheme="minorHAnsi"/>
                <w:sz w:val="20"/>
                <w:szCs w:val="20"/>
              </w:rPr>
              <w:t>Technologie</w:t>
            </w:r>
            <w:proofErr w:type="spellEnd"/>
            <w:r w:rsidRPr="00E9195A">
              <w:rPr>
                <w:rFonts w:cstheme="minorHAnsi"/>
                <w:sz w:val="20"/>
                <w:szCs w:val="20"/>
              </w:rPr>
              <w:t xml:space="preserve"> </w:t>
            </w:r>
            <w:proofErr w:type="spellStart"/>
            <w:r w:rsidRPr="00E9195A">
              <w:rPr>
                <w:rFonts w:cstheme="minorHAnsi"/>
                <w:sz w:val="20"/>
                <w:szCs w:val="20"/>
              </w:rPr>
              <w:t>Superieure</w:t>
            </w:r>
            <w:proofErr w:type="spellEnd"/>
          </w:p>
        </w:tc>
        <w:tc>
          <w:tcPr>
            <w:tcW w:w="1843" w:type="dxa"/>
          </w:tcPr>
          <w:p w14:paraId="73151B2B" w14:textId="77777777" w:rsidR="001538D6" w:rsidRPr="00E9195A" w:rsidRDefault="001538D6" w:rsidP="001538D6">
            <w:pPr>
              <w:spacing w:after="0" w:line="240" w:lineRule="auto"/>
              <w:rPr>
                <w:rFonts w:eastAsia="Times New Roman" w:cstheme="minorHAnsi"/>
                <w:color w:val="000000"/>
                <w:sz w:val="20"/>
                <w:szCs w:val="20"/>
                <w:lang w:val="en-GB" w:eastAsia="en-GB"/>
              </w:rPr>
            </w:pPr>
          </w:p>
        </w:tc>
      </w:tr>
      <w:tr w:rsidR="001538D6" w:rsidRPr="00E9195A" w:rsidDel="00E90B41" w14:paraId="068890C4"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761BF59C" w14:textId="404319AC" w:rsidR="001538D6" w:rsidRPr="00E9195A" w:rsidDel="00E90B41" w:rsidRDefault="001538D6" w:rsidP="001538D6">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Marcus Bianchi</w:t>
            </w:r>
          </w:p>
        </w:tc>
        <w:tc>
          <w:tcPr>
            <w:tcW w:w="4723" w:type="dxa"/>
            <w:noWrap/>
          </w:tcPr>
          <w:p w14:paraId="29AA470D" w14:textId="25134439" w:rsidR="001538D6" w:rsidRPr="00E9195A" w:rsidDel="00E90B41" w:rsidRDefault="001538D6" w:rsidP="001538D6">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NREL</w:t>
            </w:r>
          </w:p>
        </w:tc>
        <w:tc>
          <w:tcPr>
            <w:tcW w:w="1843" w:type="dxa"/>
            <w:noWrap/>
          </w:tcPr>
          <w:p w14:paraId="04748E6D" w14:textId="0222AA20" w:rsidR="001538D6" w:rsidRPr="00E9195A" w:rsidDel="00E90B41" w:rsidRDefault="001538D6" w:rsidP="001538D6">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Research Chair</w:t>
            </w:r>
          </w:p>
        </w:tc>
      </w:tr>
      <w:tr w:rsidR="001538D6" w:rsidRPr="00E9195A" w:rsidDel="00E90B41" w14:paraId="5CB59DE7"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457921B7" w14:textId="77873439" w:rsidR="001538D6" w:rsidRPr="00E9195A" w:rsidRDefault="001538D6" w:rsidP="001538D6">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 xml:space="preserve">Mehdi </w:t>
            </w:r>
            <w:r w:rsidRPr="00E9195A">
              <w:rPr>
                <w:rFonts w:cstheme="minorHAnsi"/>
                <w:sz w:val="20"/>
                <w:szCs w:val="20"/>
              </w:rPr>
              <w:t>Ghobadi</w:t>
            </w:r>
          </w:p>
        </w:tc>
        <w:tc>
          <w:tcPr>
            <w:tcW w:w="4723" w:type="dxa"/>
            <w:noWrap/>
          </w:tcPr>
          <w:p w14:paraId="530F3E3A" w14:textId="7BCF0C01" w:rsidR="001538D6" w:rsidRPr="00E9195A" w:rsidDel="00E90B41" w:rsidRDefault="001538D6" w:rsidP="001538D6">
            <w:pPr>
              <w:spacing w:after="0" w:line="240" w:lineRule="auto"/>
              <w:rPr>
                <w:rFonts w:eastAsia="Times New Roman" w:cstheme="minorHAnsi"/>
                <w:color w:val="000000"/>
                <w:sz w:val="20"/>
                <w:szCs w:val="20"/>
                <w:lang w:val="en-GB" w:eastAsia="en-GB"/>
              </w:rPr>
            </w:pPr>
            <w:r w:rsidRPr="00E9195A">
              <w:rPr>
                <w:rFonts w:cstheme="minorHAnsi"/>
                <w:sz w:val="20"/>
                <w:szCs w:val="20"/>
              </w:rPr>
              <w:t>NRC</w:t>
            </w:r>
          </w:p>
        </w:tc>
        <w:tc>
          <w:tcPr>
            <w:tcW w:w="1843" w:type="dxa"/>
            <w:noWrap/>
          </w:tcPr>
          <w:p w14:paraId="0AD306B9" w14:textId="4A6F27AC" w:rsidR="001538D6" w:rsidRPr="00E9195A" w:rsidDel="00E90B41" w:rsidRDefault="001538D6" w:rsidP="001538D6">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Membership Chair</w:t>
            </w:r>
          </w:p>
        </w:tc>
      </w:tr>
      <w:tr w:rsidR="001538D6" w:rsidRPr="00E9195A" w:rsidDel="00E90B41" w14:paraId="79B3EA74"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14382D70" w14:textId="61E0E8FB" w:rsidR="001538D6" w:rsidRPr="00E9195A" w:rsidRDefault="001538D6" w:rsidP="001538D6">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Leslie Scheppelman</w:t>
            </w:r>
          </w:p>
        </w:tc>
        <w:tc>
          <w:tcPr>
            <w:tcW w:w="4723" w:type="dxa"/>
            <w:noWrap/>
          </w:tcPr>
          <w:p w14:paraId="4A33E9FE" w14:textId="14243F31" w:rsidR="001538D6" w:rsidRPr="00E9195A" w:rsidDel="00E90B41" w:rsidRDefault="001538D6" w:rsidP="001538D6">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WJE</w:t>
            </w:r>
          </w:p>
        </w:tc>
        <w:tc>
          <w:tcPr>
            <w:tcW w:w="1843" w:type="dxa"/>
            <w:noWrap/>
          </w:tcPr>
          <w:p w14:paraId="44A499FA" w14:textId="12BE1FB2" w:rsidR="001538D6" w:rsidRPr="00E9195A" w:rsidDel="00E90B41" w:rsidRDefault="001538D6" w:rsidP="001538D6">
            <w:pPr>
              <w:spacing w:after="0" w:line="240" w:lineRule="auto"/>
              <w:rPr>
                <w:rFonts w:eastAsia="Times New Roman" w:cstheme="minorHAnsi"/>
                <w:color w:val="000000"/>
                <w:sz w:val="20"/>
                <w:szCs w:val="20"/>
                <w:lang w:val="en-GB" w:eastAsia="en-GB"/>
              </w:rPr>
            </w:pPr>
            <w:r>
              <w:rPr>
                <w:rFonts w:eastAsia="Times New Roman" w:cstheme="minorHAnsi"/>
                <w:color w:val="000000"/>
                <w:sz w:val="20"/>
                <w:szCs w:val="20"/>
                <w:lang w:val="en-GB" w:eastAsia="en-GB"/>
              </w:rPr>
              <w:t>Webmaster</w:t>
            </w:r>
          </w:p>
        </w:tc>
      </w:tr>
      <w:tr w:rsidR="001538D6" w:rsidRPr="00E9195A" w:rsidDel="00E90B41" w14:paraId="05C13D9E"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02B3F04D" w14:textId="255D575D" w:rsidR="001538D6" w:rsidRPr="00E9195A" w:rsidRDefault="001538D6" w:rsidP="001538D6">
            <w:pPr>
              <w:spacing w:after="0" w:line="240" w:lineRule="auto"/>
              <w:rPr>
                <w:rFonts w:eastAsia="Times New Roman" w:cstheme="minorHAnsi"/>
                <w:color w:val="000000"/>
                <w:sz w:val="20"/>
                <w:szCs w:val="20"/>
                <w:lang w:val="en-GB" w:eastAsia="en-GB"/>
              </w:rPr>
            </w:pPr>
            <w:r w:rsidRPr="00E9195A">
              <w:rPr>
                <w:rFonts w:cstheme="minorHAnsi"/>
                <w:color w:val="000000"/>
                <w:sz w:val="20"/>
                <w:szCs w:val="20"/>
              </w:rPr>
              <w:t>Soph Davenberry</w:t>
            </w:r>
          </w:p>
        </w:tc>
        <w:tc>
          <w:tcPr>
            <w:tcW w:w="4723" w:type="dxa"/>
            <w:noWrap/>
          </w:tcPr>
          <w:p w14:paraId="4C167B89" w14:textId="65437981" w:rsidR="001538D6" w:rsidRPr="00E9195A" w:rsidDel="00E90B41" w:rsidRDefault="001538D6" w:rsidP="001538D6">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National Energy Management Institute Committee</w:t>
            </w:r>
          </w:p>
        </w:tc>
        <w:tc>
          <w:tcPr>
            <w:tcW w:w="1843" w:type="dxa"/>
            <w:noWrap/>
          </w:tcPr>
          <w:p w14:paraId="158E0E24" w14:textId="77777777" w:rsidR="001538D6" w:rsidRPr="00E9195A" w:rsidDel="00E90B41" w:rsidRDefault="001538D6" w:rsidP="001538D6">
            <w:pPr>
              <w:spacing w:after="0" w:line="240" w:lineRule="auto"/>
              <w:rPr>
                <w:rFonts w:eastAsia="Times New Roman" w:cstheme="minorHAnsi"/>
                <w:color w:val="000000"/>
                <w:sz w:val="20"/>
                <w:szCs w:val="20"/>
                <w:lang w:val="en-GB" w:eastAsia="en-GB"/>
              </w:rPr>
            </w:pPr>
          </w:p>
        </w:tc>
      </w:tr>
      <w:tr w:rsidR="001538D6" w:rsidRPr="00E9195A" w:rsidDel="00E90B41" w14:paraId="434799A5"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67262124" w14:textId="243902A9" w:rsidR="001538D6" w:rsidRPr="00E9195A" w:rsidRDefault="001538D6" w:rsidP="001538D6">
            <w:pPr>
              <w:spacing w:after="0" w:line="240" w:lineRule="auto"/>
              <w:rPr>
                <w:rFonts w:cstheme="minorHAnsi"/>
                <w:color w:val="000000"/>
                <w:sz w:val="20"/>
                <w:szCs w:val="20"/>
              </w:rPr>
            </w:pPr>
            <w:r w:rsidRPr="00E9195A">
              <w:rPr>
                <w:rFonts w:cstheme="minorHAnsi"/>
                <w:color w:val="000000"/>
                <w:sz w:val="20"/>
                <w:szCs w:val="20"/>
              </w:rPr>
              <w:t>Theresa Weston</w:t>
            </w:r>
          </w:p>
        </w:tc>
        <w:tc>
          <w:tcPr>
            <w:tcW w:w="4723" w:type="dxa"/>
            <w:noWrap/>
          </w:tcPr>
          <w:p w14:paraId="3CD2504C" w14:textId="7B061EB3" w:rsidR="001538D6" w:rsidRPr="00E9195A" w:rsidDel="00E90B41" w:rsidRDefault="001538D6" w:rsidP="001538D6">
            <w:pPr>
              <w:spacing w:after="0" w:line="240" w:lineRule="auto"/>
              <w:rPr>
                <w:rFonts w:eastAsia="Times New Roman" w:cstheme="minorHAnsi"/>
                <w:color w:val="000000"/>
                <w:sz w:val="20"/>
                <w:szCs w:val="20"/>
                <w:lang w:val="en-GB" w:eastAsia="en-GB"/>
              </w:rPr>
            </w:pPr>
            <w:r w:rsidRPr="00E9195A">
              <w:rPr>
                <w:rFonts w:cstheme="minorHAnsi"/>
                <w:sz w:val="20"/>
                <w:szCs w:val="20"/>
              </w:rPr>
              <w:t>The Holt Weston Consultancy,</w:t>
            </w:r>
          </w:p>
        </w:tc>
        <w:tc>
          <w:tcPr>
            <w:tcW w:w="1843" w:type="dxa"/>
            <w:noWrap/>
          </w:tcPr>
          <w:p w14:paraId="6B5F54DD" w14:textId="4791E3B9" w:rsidR="001538D6" w:rsidRPr="00E9195A" w:rsidDel="00E90B41" w:rsidRDefault="001538D6" w:rsidP="001538D6">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Standards Chair</w:t>
            </w:r>
          </w:p>
        </w:tc>
      </w:tr>
      <w:tr w:rsidR="001538D6" w:rsidRPr="00E9195A" w:rsidDel="00E90B41" w14:paraId="226163C5"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43BFC123" w14:textId="4C13269B" w:rsidR="001538D6" w:rsidRPr="00E9195A" w:rsidRDefault="001538D6" w:rsidP="001538D6">
            <w:pPr>
              <w:spacing w:after="0" w:line="240" w:lineRule="auto"/>
              <w:rPr>
                <w:rFonts w:cstheme="minorHAnsi"/>
                <w:color w:val="000000"/>
                <w:sz w:val="20"/>
                <w:szCs w:val="20"/>
              </w:rPr>
            </w:pPr>
            <w:r w:rsidRPr="00E9195A">
              <w:rPr>
                <w:rFonts w:cstheme="minorHAnsi"/>
                <w:color w:val="000000"/>
                <w:sz w:val="20"/>
                <w:szCs w:val="20"/>
              </w:rPr>
              <w:t>Jonathan Humble</w:t>
            </w:r>
          </w:p>
        </w:tc>
        <w:tc>
          <w:tcPr>
            <w:tcW w:w="4723" w:type="dxa"/>
            <w:noWrap/>
          </w:tcPr>
          <w:p w14:paraId="2E612A51" w14:textId="064744FA" w:rsidR="001538D6" w:rsidRPr="00E9195A" w:rsidRDefault="001538D6" w:rsidP="001538D6">
            <w:pPr>
              <w:spacing w:after="0" w:line="240" w:lineRule="auto"/>
              <w:rPr>
                <w:rFonts w:cstheme="minorHAnsi"/>
                <w:sz w:val="20"/>
                <w:szCs w:val="20"/>
              </w:rPr>
            </w:pPr>
            <w:r w:rsidRPr="00E9195A">
              <w:rPr>
                <w:rFonts w:cstheme="minorHAnsi"/>
                <w:sz w:val="20"/>
                <w:szCs w:val="20"/>
              </w:rPr>
              <w:t>American Iron &amp; Steel Institute</w:t>
            </w:r>
          </w:p>
        </w:tc>
        <w:tc>
          <w:tcPr>
            <w:tcW w:w="1843" w:type="dxa"/>
            <w:noWrap/>
          </w:tcPr>
          <w:p w14:paraId="60A12DA8" w14:textId="795B2652" w:rsidR="001538D6" w:rsidRPr="00E9195A" w:rsidRDefault="001538D6" w:rsidP="001538D6">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Liaison</w:t>
            </w:r>
          </w:p>
        </w:tc>
      </w:tr>
      <w:tr w:rsidR="001538D6" w:rsidRPr="00E9195A" w:rsidDel="00E90B41" w14:paraId="1380B945"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77F11721" w14:textId="2976DB37" w:rsidR="001538D6" w:rsidRPr="00E9195A" w:rsidRDefault="001538D6" w:rsidP="001538D6">
            <w:pPr>
              <w:spacing w:after="0" w:line="240" w:lineRule="auto"/>
              <w:rPr>
                <w:rFonts w:cstheme="minorHAnsi"/>
                <w:color w:val="000000"/>
                <w:sz w:val="20"/>
                <w:szCs w:val="20"/>
              </w:rPr>
            </w:pPr>
            <w:r w:rsidRPr="00E9195A">
              <w:rPr>
                <w:rFonts w:cstheme="minorHAnsi"/>
                <w:color w:val="000000"/>
                <w:sz w:val="20"/>
                <w:szCs w:val="20"/>
              </w:rPr>
              <w:t>Manfred Kehrer</w:t>
            </w:r>
          </w:p>
        </w:tc>
        <w:tc>
          <w:tcPr>
            <w:tcW w:w="4723" w:type="dxa"/>
            <w:noWrap/>
          </w:tcPr>
          <w:p w14:paraId="77114386" w14:textId="43177BAD" w:rsidR="001538D6" w:rsidRPr="00E9195A" w:rsidRDefault="001538D6" w:rsidP="001538D6">
            <w:pPr>
              <w:spacing w:after="0" w:line="240" w:lineRule="auto"/>
              <w:rPr>
                <w:rFonts w:cstheme="minorHAnsi"/>
                <w:sz w:val="20"/>
                <w:szCs w:val="20"/>
              </w:rPr>
            </w:pPr>
            <w:r w:rsidRPr="00E9195A">
              <w:rPr>
                <w:rFonts w:cstheme="minorHAnsi"/>
                <w:sz w:val="20"/>
                <w:szCs w:val="20"/>
              </w:rPr>
              <w:t>WJE</w:t>
            </w:r>
          </w:p>
        </w:tc>
        <w:tc>
          <w:tcPr>
            <w:tcW w:w="1843" w:type="dxa"/>
            <w:noWrap/>
          </w:tcPr>
          <w:p w14:paraId="6C58534E" w14:textId="38A48285" w:rsidR="001538D6" w:rsidRPr="00E9195A" w:rsidRDefault="001538D6" w:rsidP="001538D6">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Vice Chair</w:t>
            </w:r>
          </w:p>
        </w:tc>
      </w:tr>
      <w:tr w:rsidR="001538D6" w:rsidRPr="00E9195A" w:rsidDel="00E90B41" w14:paraId="6BB2A887"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3408A9FF" w14:textId="5A879572" w:rsidR="001538D6" w:rsidRPr="00E9195A" w:rsidRDefault="001538D6" w:rsidP="001538D6">
            <w:pPr>
              <w:spacing w:after="0" w:line="240" w:lineRule="auto"/>
              <w:rPr>
                <w:rFonts w:cstheme="minorHAnsi"/>
                <w:color w:val="000000"/>
                <w:sz w:val="20"/>
                <w:szCs w:val="20"/>
              </w:rPr>
            </w:pPr>
            <w:r w:rsidRPr="00E9195A">
              <w:rPr>
                <w:rFonts w:cstheme="minorHAnsi"/>
                <w:color w:val="000000"/>
                <w:sz w:val="20"/>
                <w:szCs w:val="20"/>
              </w:rPr>
              <w:t>Paulo Tabares</w:t>
            </w:r>
          </w:p>
        </w:tc>
        <w:tc>
          <w:tcPr>
            <w:tcW w:w="4723" w:type="dxa"/>
            <w:noWrap/>
          </w:tcPr>
          <w:p w14:paraId="4B6E61B2" w14:textId="415BF866" w:rsidR="001538D6" w:rsidRPr="00E9195A" w:rsidRDefault="001538D6" w:rsidP="001538D6">
            <w:pPr>
              <w:spacing w:after="0" w:line="240" w:lineRule="auto"/>
              <w:rPr>
                <w:rFonts w:cstheme="minorHAnsi"/>
                <w:sz w:val="20"/>
                <w:szCs w:val="20"/>
              </w:rPr>
            </w:pPr>
            <w:r w:rsidRPr="00E9195A">
              <w:rPr>
                <w:rFonts w:cstheme="minorHAnsi"/>
                <w:sz w:val="20"/>
                <w:szCs w:val="20"/>
              </w:rPr>
              <w:t>Colorado School of Mines</w:t>
            </w:r>
          </w:p>
        </w:tc>
        <w:tc>
          <w:tcPr>
            <w:tcW w:w="1843" w:type="dxa"/>
            <w:noWrap/>
          </w:tcPr>
          <w:p w14:paraId="64A6BD22" w14:textId="5AD2A90B" w:rsidR="001538D6" w:rsidRPr="00E9195A" w:rsidRDefault="001538D6" w:rsidP="001538D6">
            <w:pPr>
              <w:spacing w:after="0" w:line="240" w:lineRule="auto"/>
              <w:rPr>
                <w:rFonts w:eastAsia="Times New Roman" w:cstheme="minorHAnsi"/>
                <w:color w:val="000000"/>
                <w:sz w:val="20"/>
                <w:szCs w:val="20"/>
                <w:lang w:val="en-GB" w:eastAsia="en-GB"/>
              </w:rPr>
            </w:pPr>
            <w:r w:rsidRPr="00E9195A">
              <w:rPr>
                <w:rFonts w:eastAsia="Times New Roman" w:cstheme="minorHAnsi"/>
                <w:color w:val="000000"/>
                <w:sz w:val="20"/>
                <w:szCs w:val="20"/>
                <w:lang w:val="en-GB" w:eastAsia="en-GB"/>
              </w:rPr>
              <w:t>Program Chair</w:t>
            </w:r>
          </w:p>
        </w:tc>
      </w:tr>
      <w:tr w:rsidR="001538D6" w:rsidRPr="00E9195A" w:rsidDel="00E90B41" w14:paraId="15BCFBBA"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36B20B01" w14:textId="22D2BDBE" w:rsidR="001538D6" w:rsidRPr="00E9195A" w:rsidRDefault="001538D6" w:rsidP="001538D6">
            <w:pPr>
              <w:spacing w:after="0" w:line="240" w:lineRule="auto"/>
              <w:rPr>
                <w:rFonts w:cstheme="minorHAnsi"/>
                <w:color w:val="000000"/>
                <w:sz w:val="20"/>
                <w:szCs w:val="20"/>
              </w:rPr>
            </w:pPr>
            <w:r w:rsidRPr="00E9195A">
              <w:rPr>
                <w:rFonts w:cstheme="minorHAnsi"/>
                <w:color w:val="000000"/>
                <w:sz w:val="20"/>
                <w:szCs w:val="20"/>
              </w:rPr>
              <w:t xml:space="preserve">Sam </w:t>
            </w:r>
            <w:proofErr w:type="spellStart"/>
            <w:r w:rsidRPr="00E9195A">
              <w:rPr>
                <w:rFonts w:cstheme="minorHAnsi"/>
                <w:color w:val="000000"/>
                <w:sz w:val="20"/>
                <w:szCs w:val="20"/>
              </w:rPr>
              <w:t>Vacek</w:t>
            </w:r>
            <w:proofErr w:type="spellEnd"/>
          </w:p>
        </w:tc>
        <w:tc>
          <w:tcPr>
            <w:tcW w:w="4723" w:type="dxa"/>
            <w:noWrap/>
          </w:tcPr>
          <w:p w14:paraId="675D0977" w14:textId="56353B33" w:rsidR="001538D6" w:rsidRPr="00E9195A" w:rsidRDefault="001538D6" w:rsidP="001538D6">
            <w:pPr>
              <w:spacing w:after="0" w:line="240" w:lineRule="auto"/>
              <w:rPr>
                <w:rFonts w:cstheme="minorHAnsi"/>
                <w:sz w:val="20"/>
                <w:szCs w:val="20"/>
              </w:rPr>
            </w:pPr>
            <w:r>
              <w:rPr>
                <w:rFonts w:cstheme="minorHAnsi"/>
                <w:sz w:val="20"/>
                <w:szCs w:val="20"/>
              </w:rPr>
              <w:t>Vacek LLC</w:t>
            </w:r>
          </w:p>
        </w:tc>
        <w:tc>
          <w:tcPr>
            <w:tcW w:w="1843" w:type="dxa"/>
            <w:noWrap/>
          </w:tcPr>
          <w:p w14:paraId="77410DD7" w14:textId="77777777" w:rsidR="001538D6" w:rsidRPr="00E9195A" w:rsidRDefault="001538D6" w:rsidP="001538D6">
            <w:pPr>
              <w:spacing w:after="0" w:line="240" w:lineRule="auto"/>
              <w:rPr>
                <w:rFonts w:eastAsia="Times New Roman" w:cstheme="minorHAnsi"/>
                <w:color w:val="000000"/>
                <w:sz w:val="20"/>
                <w:szCs w:val="20"/>
                <w:lang w:val="en-GB" w:eastAsia="en-GB"/>
              </w:rPr>
            </w:pPr>
          </w:p>
        </w:tc>
      </w:tr>
      <w:tr w:rsidR="001538D6" w:rsidRPr="00E9195A" w:rsidDel="00E90B41" w14:paraId="4762EAAB" w14:textId="77777777" w:rsidTr="00CC2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785" w:type="dxa"/>
            <w:noWrap/>
          </w:tcPr>
          <w:p w14:paraId="0D7C59BA" w14:textId="7785810D" w:rsidR="001538D6" w:rsidRPr="00E9195A" w:rsidRDefault="001538D6" w:rsidP="001538D6">
            <w:pPr>
              <w:spacing w:after="0" w:line="240" w:lineRule="auto"/>
              <w:rPr>
                <w:rFonts w:cstheme="minorHAnsi"/>
                <w:color w:val="000000"/>
                <w:sz w:val="20"/>
                <w:szCs w:val="20"/>
              </w:rPr>
            </w:pPr>
            <w:r w:rsidRPr="00E9195A">
              <w:rPr>
                <w:rFonts w:cstheme="minorHAnsi"/>
                <w:color w:val="000000"/>
                <w:sz w:val="20"/>
                <w:szCs w:val="20"/>
              </w:rPr>
              <w:t>Alejandra Nieto</w:t>
            </w:r>
          </w:p>
        </w:tc>
        <w:tc>
          <w:tcPr>
            <w:tcW w:w="4723" w:type="dxa"/>
            <w:noWrap/>
          </w:tcPr>
          <w:p w14:paraId="768AE678" w14:textId="29F1F2B2" w:rsidR="001538D6" w:rsidRPr="00E9195A" w:rsidRDefault="001538D6" w:rsidP="001538D6">
            <w:pPr>
              <w:spacing w:after="0" w:line="240" w:lineRule="auto"/>
              <w:rPr>
                <w:rFonts w:cstheme="minorHAnsi"/>
                <w:sz w:val="20"/>
                <w:szCs w:val="20"/>
              </w:rPr>
            </w:pPr>
            <w:r w:rsidRPr="00E9195A">
              <w:rPr>
                <w:rFonts w:cstheme="minorHAnsi"/>
                <w:sz w:val="20"/>
                <w:szCs w:val="20"/>
              </w:rPr>
              <w:t>Rockwool</w:t>
            </w:r>
          </w:p>
        </w:tc>
        <w:tc>
          <w:tcPr>
            <w:tcW w:w="1843" w:type="dxa"/>
            <w:noWrap/>
          </w:tcPr>
          <w:p w14:paraId="49B888BF" w14:textId="33F40411" w:rsidR="001538D6" w:rsidRPr="00E9195A" w:rsidRDefault="001538D6" w:rsidP="001538D6">
            <w:pPr>
              <w:spacing w:after="0" w:line="240" w:lineRule="auto"/>
              <w:rPr>
                <w:rFonts w:eastAsia="Times New Roman" w:cstheme="minorHAnsi"/>
                <w:color w:val="000000"/>
                <w:sz w:val="20"/>
                <w:szCs w:val="20"/>
                <w:lang w:val="en-GB" w:eastAsia="en-GB"/>
              </w:rPr>
            </w:pPr>
            <w:r>
              <w:rPr>
                <w:rFonts w:eastAsia="Times New Roman" w:cstheme="minorHAnsi"/>
                <w:color w:val="000000"/>
                <w:sz w:val="20"/>
                <w:szCs w:val="20"/>
                <w:lang w:val="en-GB" w:eastAsia="en-GB"/>
              </w:rPr>
              <w:t>Secretary</w:t>
            </w:r>
          </w:p>
        </w:tc>
      </w:tr>
    </w:tbl>
    <w:p w14:paraId="4D5FBE9B" w14:textId="57DAC3E9" w:rsidR="00953A17" w:rsidRPr="00E9195A" w:rsidRDefault="00953A17" w:rsidP="00953A17">
      <w:pPr>
        <w:rPr>
          <w:rFonts w:cstheme="minorHAnsi"/>
          <w:b/>
          <w:i/>
        </w:rPr>
      </w:pPr>
      <w:r w:rsidRPr="00E9195A">
        <w:rPr>
          <w:rFonts w:cstheme="minorHAnsi"/>
          <w:b/>
          <w:i/>
        </w:rPr>
        <w:t xml:space="preserve">Total number of CM, PCM: </w:t>
      </w:r>
      <w:r w:rsidR="0032612C" w:rsidRPr="00E9195A">
        <w:rPr>
          <w:rFonts w:cstheme="minorHAnsi"/>
          <w:b/>
          <w:i/>
        </w:rPr>
        <w:t>2</w:t>
      </w:r>
      <w:r w:rsidR="006B612D">
        <w:rPr>
          <w:rFonts w:cstheme="minorHAnsi"/>
          <w:b/>
          <w:i/>
        </w:rPr>
        <w:t>6</w:t>
      </w:r>
    </w:p>
    <w:p w14:paraId="43DB7A96" w14:textId="6A2B89E4" w:rsidR="00BA6106" w:rsidRPr="00E9195A" w:rsidRDefault="00953A17" w:rsidP="001C75B6">
      <w:pPr>
        <w:pStyle w:val="Heading2"/>
        <w:jc w:val="both"/>
        <w:rPr>
          <w:rFonts w:asciiTheme="minorHAnsi" w:hAnsiTheme="minorHAnsi" w:cstheme="minorHAnsi"/>
          <w:sz w:val="22"/>
          <w:szCs w:val="22"/>
        </w:rPr>
      </w:pPr>
      <w:r w:rsidRPr="00E9195A">
        <w:rPr>
          <w:rFonts w:asciiTheme="minorHAnsi" w:hAnsiTheme="minorHAnsi" w:cstheme="minorHAnsi"/>
          <w:sz w:val="22"/>
          <w:szCs w:val="22"/>
        </w:rPr>
        <w:t>Guests Attended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5579"/>
      </w:tblGrid>
      <w:tr w:rsidR="000627AA" w:rsidRPr="00E9195A" w14:paraId="59FFA7C5" w14:textId="77777777" w:rsidTr="00A94C6C">
        <w:tc>
          <w:tcPr>
            <w:tcW w:w="3771" w:type="dxa"/>
          </w:tcPr>
          <w:p w14:paraId="55FAA847" w14:textId="77777777" w:rsidR="000627AA" w:rsidRPr="00E9195A" w:rsidRDefault="00882C0D" w:rsidP="001C75B6">
            <w:pPr>
              <w:spacing w:after="0"/>
              <w:jc w:val="both"/>
              <w:rPr>
                <w:rFonts w:cstheme="minorHAnsi"/>
                <w:b/>
                <w:u w:val="single"/>
              </w:rPr>
            </w:pPr>
            <w:r w:rsidRPr="00E9195A">
              <w:rPr>
                <w:rFonts w:cstheme="minorHAnsi"/>
                <w:b/>
                <w:u w:val="single"/>
              </w:rPr>
              <w:t>N</w:t>
            </w:r>
            <w:r w:rsidR="000627AA" w:rsidRPr="00E9195A">
              <w:rPr>
                <w:rFonts w:cstheme="minorHAnsi"/>
                <w:b/>
                <w:u w:val="single"/>
              </w:rPr>
              <w:t>ame</w:t>
            </w:r>
          </w:p>
        </w:tc>
        <w:tc>
          <w:tcPr>
            <w:tcW w:w="5579" w:type="dxa"/>
          </w:tcPr>
          <w:p w14:paraId="0C169931" w14:textId="77777777" w:rsidR="000627AA" w:rsidRPr="00E9195A" w:rsidRDefault="000627AA" w:rsidP="001C75B6">
            <w:pPr>
              <w:spacing w:after="0"/>
              <w:jc w:val="both"/>
              <w:rPr>
                <w:rFonts w:cstheme="minorHAnsi"/>
                <w:b/>
                <w:u w:val="single"/>
              </w:rPr>
            </w:pPr>
            <w:r w:rsidRPr="00E9195A">
              <w:rPr>
                <w:rFonts w:cstheme="minorHAnsi"/>
                <w:b/>
                <w:u w:val="single"/>
              </w:rPr>
              <w:t>Affiliation</w:t>
            </w:r>
          </w:p>
        </w:tc>
      </w:tr>
      <w:tr w:rsidR="00A94C6C" w:rsidRPr="00E9195A" w14:paraId="2E1DE2C3" w14:textId="77777777" w:rsidTr="00A94C6C">
        <w:tc>
          <w:tcPr>
            <w:tcW w:w="3771" w:type="dxa"/>
            <w:vAlign w:val="bottom"/>
          </w:tcPr>
          <w:p w14:paraId="401E05CD" w14:textId="3CA627FA" w:rsidR="00A94C6C" w:rsidRPr="00E9195A" w:rsidRDefault="00A94C6C" w:rsidP="00A94C6C">
            <w:pPr>
              <w:spacing w:after="0"/>
              <w:jc w:val="both"/>
              <w:rPr>
                <w:rFonts w:cstheme="minorHAnsi"/>
                <w:color w:val="000000" w:themeColor="text1"/>
                <w:sz w:val="20"/>
                <w:szCs w:val="20"/>
              </w:rPr>
            </w:pPr>
            <w:r w:rsidRPr="00E9195A">
              <w:rPr>
                <w:rFonts w:cstheme="minorHAnsi"/>
                <w:color w:val="000000"/>
                <w:sz w:val="20"/>
                <w:szCs w:val="20"/>
              </w:rPr>
              <w:t>Brad Carmichael</w:t>
            </w:r>
          </w:p>
        </w:tc>
        <w:tc>
          <w:tcPr>
            <w:tcW w:w="5579" w:type="dxa"/>
            <w:vAlign w:val="bottom"/>
          </w:tcPr>
          <w:p w14:paraId="5AD16509" w14:textId="59B49F64" w:rsidR="00A94C6C" w:rsidRPr="00E9195A" w:rsidRDefault="00A94C6C" w:rsidP="00A94C6C">
            <w:pPr>
              <w:spacing w:after="0"/>
              <w:jc w:val="both"/>
              <w:rPr>
                <w:rFonts w:cstheme="minorHAnsi"/>
                <w:color w:val="000000" w:themeColor="text1"/>
                <w:sz w:val="20"/>
                <w:szCs w:val="20"/>
              </w:rPr>
            </w:pPr>
          </w:p>
        </w:tc>
      </w:tr>
      <w:tr w:rsidR="00A94C6C" w:rsidRPr="00E9195A" w14:paraId="2ED4CBB5" w14:textId="77777777" w:rsidTr="00A94C6C">
        <w:tc>
          <w:tcPr>
            <w:tcW w:w="3771" w:type="dxa"/>
            <w:vAlign w:val="bottom"/>
          </w:tcPr>
          <w:p w14:paraId="0D3AE8C4" w14:textId="5D8332D0" w:rsidR="00A94C6C" w:rsidRPr="00E9195A" w:rsidRDefault="00A94C6C" w:rsidP="00A94C6C">
            <w:pPr>
              <w:spacing w:after="0"/>
              <w:jc w:val="both"/>
              <w:rPr>
                <w:rFonts w:cstheme="minorHAnsi"/>
                <w:color w:val="000000" w:themeColor="text1"/>
                <w:sz w:val="20"/>
                <w:szCs w:val="20"/>
              </w:rPr>
            </w:pPr>
            <w:r w:rsidRPr="00E9195A">
              <w:rPr>
                <w:rFonts w:cstheme="minorHAnsi"/>
                <w:color w:val="000000"/>
                <w:sz w:val="20"/>
                <w:szCs w:val="20"/>
              </w:rPr>
              <w:t>Charlie Haack</w:t>
            </w:r>
          </w:p>
        </w:tc>
        <w:tc>
          <w:tcPr>
            <w:tcW w:w="5579" w:type="dxa"/>
            <w:vAlign w:val="bottom"/>
          </w:tcPr>
          <w:p w14:paraId="28004E9E" w14:textId="1911F09A" w:rsidR="00A94C6C" w:rsidRPr="00E9195A" w:rsidRDefault="00A94C6C" w:rsidP="00A94C6C">
            <w:pPr>
              <w:spacing w:after="0"/>
              <w:jc w:val="both"/>
              <w:rPr>
                <w:rFonts w:cstheme="minorHAnsi"/>
                <w:color w:val="000000" w:themeColor="text1"/>
                <w:sz w:val="20"/>
                <w:szCs w:val="20"/>
              </w:rPr>
            </w:pPr>
            <w:r w:rsidRPr="00E9195A">
              <w:rPr>
                <w:rFonts w:cstheme="minorHAnsi"/>
                <w:color w:val="000000"/>
                <w:sz w:val="20"/>
                <w:szCs w:val="20"/>
              </w:rPr>
              <w:t>NAIMA</w:t>
            </w:r>
          </w:p>
        </w:tc>
      </w:tr>
      <w:tr w:rsidR="00A94C6C" w:rsidRPr="00E9195A" w14:paraId="6ED6AE77" w14:textId="77777777" w:rsidTr="00A94C6C">
        <w:tc>
          <w:tcPr>
            <w:tcW w:w="3771" w:type="dxa"/>
            <w:vAlign w:val="bottom"/>
          </w:tcPr>
          <w:p w14:paraId="47BF7AAC" w14:textId="446D1616" w:rsidR="00A94C6C" w:rsidRPr="00E9195A" w:rsidRDefault="00A94C6C" w:rsidP="00A94C6C">
            <w:pPr>
              <w:spacing w:after="0"/>
              <w:jc w:val="both"/>
              <w:rPr>
                <w:rFonts w:cstheme="minorHAnsi"/>
                <w:color w:val="000000" w:themeColor="text1"/>
                <w:sz w:val="20"/>
                <w:szCs w:val="20"/>
              </w:rPr>
            </w:pPr>
            <w:r w:rsidRPr="00E9195A">
              <w:rPr>
                <w:rFonts w:cstheme="minorHAnsi"/>
                <w:color w:val="000000"/>
                <w:sz w:val="20"/>
                <w:szCs w:val="20"/>
              </w:rPr>
              <w:t>Jamie Bennett</w:t>
            </w:r>
          </w:p>
        </w:tc>
        <w:tc>
          <w:tcPr>
            <w:tcW w:w="5579" w:type="dxa"/>
            <w:vAlign w:val="bottom"/>
          </w:tcPr>
          <w:p w14:paraId="17D20356" w14:textId="034F89D7" w:rsidR="00A94C6C" w:rsidRPr="00E9195A" w:rsidRDefault="00A94C6C" w:rsidP="00A94C6C">
            <w:pPr>
              <w:spacing w:after="0"/>
              <w:jc w:val="both"/>
              <w:rPr>
                <w:rFonts w:cstheme="minorHAnsi"/>
                <w:color w:val="000000" w:themeColor="text1"/>
                <w:sz w:val="20"/>
                <w:szCs w:val="20"/>
              </w:rPr>
            </w:pPr>
            <w:r w:rsidRPr="00E9195A">
              <w:rPr>
                <w:rFonts w:cstheme="minorHAnsi"/>
                <w:color w:val="000000"/>
                <w:sz w:val="20"/>
                <w:szCs w:val="20"/>
              </w:rPr>
              <w:t>TAC Section Head</w:t>
            </w:r>
          </w:p>
        </w:tc>
      </w:tr>
      <w:tr w:rsidR="00A94C6C" w:rsidRPr="00E9195A" w14:paraId="24D3B7D2" w14:textId="77777777" w:rsidTr="00A94C6C">
        <w:tc>
          <w:tcPr>
            <w:tcW w:w="3771" w:type="dxa"/>
            <w:vAlign w:val="bottom"/>
          </w:tcPr>
          <w:p w14:paraId="630D2657" w14:textId="2B1116C8" w:rsidR="00A94C6C" w:rsidRPr="00E9195A" w:rsidRDefault="00A94C6C" w:rsidP="00A94C6C">
            <w:pPr>
              <w:spacing w:after="0"/>
              <w:jc w:val="both"/>
              <w:rPr>
                <w:rFonts w:cstheme="minorHAnsi"/>
                <w:color w:val="000000" w:themeColor="text1"/>
                <w:sz w:val="20"/>
                <w:szCs w:val="20"/>
              </w:rPr>
            </w:pPr>
            <w:r w:rsidRPr="00E9195A">
              <w:rPr>
                <w:rFonts w:cstheme="minorHAnsi"/>
                <w:color w:val="000000"/>
                <w:sz w:val="20"/>
                <w:szCs w:val="20"/>
              </w:rPr>
              <w:t xml:space="preserve">Nate </w:t>
            </w:r>
            <w:bookmarkStart w:id="0" w:name="_Hlk43967402"/>
            <w:r w:rsidRPr="00E9195A">
              <w:rPr>
                <w:rFonts w:cstheme="minorHAnsi"/>
                <w:color w:val="000000"/>
                <w:sz w:val="20"/>
                <w:szCs w:val="20"/>
              </w:rPr>
              <w:t>Huygen</w:t>
            </w:r>
            <w:bookmarkEnd w:id="0"/>
          </w:p>
        </w:tc>
        <w:tc>
          <w:tcPr>
            <w:tcW w:w="5579" w:type="dxa"/>
            <w:vAlign w:val="bottom"/>
          </w:tcPr>
          <w:p w14:paraId="0A84D45D" w14:textId="6D183514" w:rsidR="00A94C6C" w:rsidRPr="00E9195A" w:rsidRDefault="00A94C6C" w:rsidP="00A94C6C">
            <w:pPr>
              <w:spacing w:after="0"/>
              <w:jc w:val="both"/>
              <w:rPr>
                <w:rFonts w:cstheme="minorHAnsi"/>
                <w:color w:val="000000" w:themeColor="text1"/>
                <w:sz w:val="20"/>
                <w:szCs w:val="20"/>
              </w:rPr>
            </w:pPr>
            <w:r w:rsidRPr="00E9195A">
              <w:rPr>
                <w:rFonts w:cstheme="minorHAnsi"/>
                <w:color w:val="000000"/>
                <w:sz w:val="20"/>
                <w:szCs w:val="20"/>
              </w:rPr>
              <w:t xml:space="preserve">National Brick </w:t>
            </w:r>
            <w:r w:rsidR="00E14AFC" w:rsidRPr="00E9195A">
              <w:rPr>
                <w:rFonts w:cstheme="minorHAnsi"/>
                <w:color w:val="000000"/>
                <w:sz w:val="20"/>
                <w:szCs w:val="20"/>
              </w:rPr>
              <w:t>Research</w:t>
            </w:r>
            <w:r w:rsidRPr="00E9195A">
              <w:rPr>
                <w:rFonts w:cstheme="minorHAnsi"/>
                <w:color w:val="000000"/>
                <w:sz w:val="20"/>
                <w:szCs w:val="20"/>
              </w:rPr>
              <w:t xml:space="preserve"> Center</w:t>
            </w:r>
          </w:p>
        </w:tc>
      </w:tr>
      <w:tr w:rsidR="00A94C6C" w:rsidRPr="00E9195A" w14:paraId="6FD4F0D1" w14:textId="77777777" w:rsidTr="00A94C6C">
        <w:tc>
          <w:tcPr>
            <w:tcW w:w="3771" w:type="dxa"/>
            <w:vAlign w:val="bottom"/>
          </w:tcPr>
          <w:p w14:paraId="17493E9C" w14:textId="6D75B101" w:rsidR="00A94C6C" w:rsidRPr="00E9195A" w:rsidRDefault="00411983" w:rsidP="00A94C6C">
            <w:pPr>
              <w:spacing w:after="0"/>
              <w:jc w:val="both"/>
              <w:rPr>
                <w:rFonts w:cstheme="minorHAnsi"/>
                <w:color w:val="000000" w:themeColor="text1"/>
                <w:sz w:val="20"/>
                <w:szCs w:val="20"/>
              </w:rPr>
            </w:pPr>
            <w:r w:rsidRPr="00E9195A">
              <w:rPr>
                <w:rFonts w:cstheme="minorHAnsi"/>
                <w:color w:val="000000"/>
                <w:sz w:val="20"/>
                <w:szCs w:val="20"/>
              </w:rPr>
              <w:t>Suda Mollet</w:t>
            </w:r>
            <w:r w:rsidR="006B612D">
              <w:rPr>
                <w:rFonts w:cstheme="minorHAnsi"/>
                <w:color w:val="000000"/>
                <w:sz w:val="20"/>
                <w:szCs w:val="20"/>
              </w:rPr>
              <w:t>i</w:t>
            </w:r>
          </w:p>
        </w:tc>
        <w:tc>
          <w:tcPr>
            <w:tcW w:w="5579" w:type="dxa"/>
            <w:vAlign w:val="bottom"/>
          </w:tcPr>
          <w:p w14:paraId="6FF39CD8" w14:textId="0DF9CEDE" w:rsidR="00A94C6C" w:rsidRPr="00E9195A" w:rsidRDefault="00411983" w:rsidP="00A94C6C">
            <w:pPr>
              <w:spacing w:after="0"/>
              <w:jc w:val="both"/>
              <w:rPr>
                <w:rFonts w:cstheme="minorHAnsi"/>
                <w:color w:val="000000" w:themeColor="text1"/>
                <w:sz w:val="20"/>
                <w:szCs w:val="20"/>
              </w:rPr>
            </w:pPr>
            <w:r w:rsidRPr="00E9195A">
              <w:rPr>
                <w:rFonts w:cstheme="minorHAnsi"/>
                <w:color w:val="000000"/>
                <w:sz w:val="20"/>
                <w:szCs w:val="20"/>
              </w:rPr>
              <w:t>NRC</w:t>
            </w:r>
          </w:p>
        </w:tc>
      </w:tr>
      <w:tr w:rsidR="00A66949" w:rsidRPr="00E9195A" w:rsidDel="00411983" w14:paraId="3BF5634F" w14:textId="77777777" w:rsidTr="00CF256D">
        <w:tc>
          <w:tcPr>
            <w:tcW w:w="3771" w:type="dxa"/>
          </w:tcPr>
          <w:p w14:paraId="11DC4592" w14:textId="2CE885AB" w:rsidR="00A66949" w:rsidRPr="00E9195A" w:rsidRDefault="00A66949" w:rsidP="00A66949">
            <w:pPr>
              <w:spacing w:after="0"/>
              <w:jc w:val="both"/>
              <w:rPr>
                <w:rFonts w:cstheme="minorHAnsi"/>
                <w:color w:val="000000"/>
                <w:sz w:val="20"/>
                <w:szCs w:val="20"/>
              </w:rPr>
            </w:pPr>
            <w:r w:rsidRPr="00E9195A">
              <w:rPr>
                <w:rFonts w:cstheme="minorHAnsi"/>
                <w:color w:val="000000"/>
                <w:sz w:val="20"/>
                <w:szCs w:val="20"/>
              </w:rPr>
              <w:t>Larry</w:t>
            </w:r>
            <w:r w:rsidR="0021513D" w:rsidRPr="00E9195A">
              <w:rPr>
                <w:rFonts w:cstheme="minorHAnsi"/>
                <w:color w:val="000000"/>
                <w:sz w:val="20"/>
                <w:szCs w:val="20"/>
              </w:rPr>
              <w:t xml:space="preserve"> Smith</w:t>
            </w:r>
          </w:p>
        </w:tc>
        <w:tc>
          <w:tcPr>
            <w:tcW w:w="5579" w:type="dxa"/>
          </w:tcPr>
          <w:p w14:paraId="4A65BC4B" w14:textId="0E7E29B6" w:rsidR="00A66949" w:rsidRPr="00E9195A" w:rsidDel="00411983" w:rsidRDefault="0021513D" w:rsidP="00A66949">
            <w:pPr>
              <w:spacing w:after="0"/>
              <w:jc w:val="both"/>
              <w:rPr>
                <w:rFonts w:cstheme="minorHAnsi"/>
                <w:color w:val="000000"/>
                <w:sz w:val="20"/>
                <w:szCs w:val="20"/>
              </w:rPr>
            </w:pPr>
            <w:r w:rsidRPr="00E9195A">
              <w:rPr>
                <w:rFonts w:cstheme="minorHAnsi"/>
                <w:color w:val="000000"/>
                <w:sz w:val="20"/>
                <w:szCs w:val="20"/>
              </w:rPr>
              <w:t>TAC Vice Chair</w:t>
            </w:r>
          </w:p>
        </w:tc>
      </w:tr>
      <w:tr w:rsidR="004F3A84" w:rsidRPr="00E9195A" w:rsidDel="00411983" w14:paraId="6EC79A70" w14:textId="77777777" w:rsidTr="00CF256D">
        <w:tc>
          <w:tcPr>
            <w:tcW w:w="3771" w:type="dxa"/>
          </w:tcPr>
          <w:p w14:paraId="58BA47AF" w14:textId="0FC231A7" w:rsidR="004F3A84" w:rsidRPr="00E9195A" w:rsidRDefault="004F3A84" w:rsidP="00A66949">
            <w:pPr>
              <w:spacing w:after="0"/>
              <w:jc w:val="both"/>
              <w:rPr>
                <w:rFonts w:cstheme="minorHAnsi"/>
                <w:color w:val="000000"/>
                <w:sz w:val="20"/>
                <w:szCs w:val="20"/>
              </w:rPr>
            </w:pPr>
            <w:r w:rsidRPr="00E9195A">
              <w:rPr>
                <w:rFonts w:cstheme="minorHAnsi"/>
                <w:color w:val="000000"/>
                <w:sz w:val="20"/>
                <w:szCs w:val="20"/>
              </w:rPr>
              <w:t>Carsten Rode</w:t>
            </w:r>
          </w:p>
        </w:tc>
        <w:tc>
          <w:tcPr>
            <w:tcW w:w="5579" w:type="dxa"/>
          </w:tcPr>
          <w:p w14:paraId="7D5CDE43" w14:textId="684363C4" w:rsidR="004F3A84" w:rsidRPr="00E9195A" w:rsidRDefault="004F3A84" w:rsidP="00A66949">
            <w:pPr>
              <w:spacing w:after="0"/>
              <w:jc w:val="both"/>
              <w:rPr>
                <w:rFonts w:cstheme="minorHAnsi"/>
                <w:color w:val="000000"/>
                <w:sz w:val="20"/>
                <w:szCs w:val="20"/>
              </w:rPr>
            </w:pPr>
            <w:r w:rsidRPr="00E9195A">
              <w:rPr>
                <w:rFonts w:cstheme="minorHAnsi"/>
                <w:sz w:val="20"/>
                <w:szCs w:val="20"/>
              </w:rPr>
              <w:t>Technical University of Denmark</w:t>
            </w:r>
          </w:p>
        </w:tc>
      </w:tr>
      <w:tr w:rsidR="00EA06E0" w:rsidRPr="00E9195A" w:rsidDel="00411983" w14:paraId="0F25489B" w14:textId="77777777" w:rsidTr="00CF256D">
        <w:tc>
          <w:tcPr>
            <w:tcW w:w="3771" w:type="dxa"/>
          </w:tcPr>
          <w:p w14:paraId="73629A98" w14:textId="093E21E1" w:rsidR="00EA06E0" w:rsidRPr="00E9195A" w:rsidRDefault="00EA06E0" w:rsidP="00A66949">
            <w:pPr>
              <w:spacing w:after="0"/>
              <w:jc w:val="both"/>
              <w:rPr>
                <w:rFonts w:cstheme="minorHAnsi"/>
                <w:color w:val="000000"/>
                <w:sz w:val="20"/>
                <w:szCs w:val="20"/>
              </w:rPr>
            </w:pPr>
            <w:r>
              <w:rPr>
                <w:rFonts w:cstheme="minorHAnsi"/>
                <w:color w:val="000000"/>
                <w:sz w:val="20"/>
                <w:szCs w:val="20"/>
              </w:rPr>
              <w:t>Soph Davenberry</w:t>
            </w:r>
          </w:p>
        </w:tc>
        <w:tc>
          <w:tcPr>
            <w:tcW w:w="5579" w:type="dxa"/>
          </w:tcPr>
          <w:p w14:paraId="28D1AEA2" w14:textId="3497551E" w:rsidR="00EA06E0" w:rsidRPr="00EA06E0" w:rsidRDefault="00EA06E0" w:rsidP="00EA06E0">
            <w:pPr>
              <w:spacing w:after="0"/>
              <w:jc w:val="both"/>
            </w:pPr>
            <w:r w:rsidRPr="00EA06E0">
              <w:rPr>
                <w:rFonts w:cstheme="minorHAnsi"/>
                <w:sz w:val="20"/>
                <w:szCs w:val="20"/>
              </w:rPr>
              <w:t>National Energy Management Institute Committee</w:t>
            </w:r>
          </w:p>
        </w:tc>
      </w:tr>
    </w:tbl>
    <w:p w14:paraId="3837A9BA" w14:textId="09C5DFD8" w:rsidR="00953A17" w:rsidRPr="00953A17" w:rsidRDefault="00953A17" w:rsidP="00953A17">
      <w:pPr>
        <w:rPr>
          <w:b/>
          <w:i/>
        </w:rPr>
      </w:pPr>
      <w:r w:rsidRPr="00953A17">
        <w:rPr>
          <w:b/>
          <w:i/>
        </w:rPr>
        <w:t xml:space="preserve">Total number of guests: </w:t>
      </w:r>
      <w:r w:rsidR="00EA06E0">
        <w:rPr>
          <w:b/>
          <w:i/>
        </w:rPr>
        <w:t>8</w:t>
      </w:r>
    </w:p>
    <w:p w14:paraId="07B3A8EB" w14:textId="2240C192" w:rsidR="0084771F" w:rsidRDefault="00130397" w:rsidP="00130397">
      <w:pPr>
        <w:pStyle w:val="Heading1"/>
      </w:pPr>
      <w:r w:rsidRPr="00130397">
        <w:rPr>
          <w:bCs w:val="0"/>
        </w:rPr>
        <w:t>3.</w:t>
      </w:r>
      <w:r>
        <w:t xml:space="preserve"> </w:t>
      </w:r>
      <w:r w:rsidR="00443A25" w:rsidRPr="00262046">
        <w:t xml:space="preserve">Report </w:t>
      </w:r>
      <w:r w:rsidR="00884082">
        <w:t>f</w:t>
      </w:r>
      <w:r w:rsidR="00443A25" w:rsidRPr="00262046">
        <w:t xml:space="preserve">rom the </w:t>
      </w:r>
      <w:r w:rsidR="00443A25" w:rsidRPr="006C50E7">
        <w:t>Chair</w:t>
      </w:r>
      <w:r w:rsidR="0084771F" w:rsidRPr="006C50E7">
        <w:t xml:space="preserve"> </w:t>
      </w:r>
      <w:r w:rsidR="006C50E7" w:rsidRPr="006C50E7">
        <w:t>(D. Fisler, Chair)</w:t>
      </w:r>
      <w:r w:rsidR="00A66949">
        <w:t xml:space="preserve"> with Section Head Jamie Bennett</w:t>
      </w:r>
    </w:p>
    <w:p w14:paraId="294EC85F" w14:textId="1DDC8C53" w:rsidR="00A66949" w:rsidRPr="00A66949" w:rsidRDefault="00A66949" w:rsidP="00A66949">
      <w:r>
        <w:t xml:space="preserve">Section head reviewed the new </w:t>
      </w:r>
      <w:r w:rsidR="00CF256D">
        <w:t xml:space="preserve">functional group </w:t>
      </w:r>
      <w:r>
        <w:t>evaluation form designed to assess the functioning of each TC.  Completing the form is the responsibility of the Chair with input welcome from members of the TC.</w:t>
      </w:r>
    </w:p>
    <w:p w14:paraId="37472E19" w14:textId="08748CA1" w:rsidR="005968E0" w:rsidRPr="00262046" w:rsidRDefault="005968E0" w:rsidP="003B42A5">
      <w:pPr>
        <w:pStyle w:val="Heading1"/>
        <w:numPr>
          <w:ilvl w:val="0"/>
          <w:numId w:val="2"/>
        </w:numPr>
        <w:jc w:val="both"/>
        <w:rPr>
          <w:szCs w:val="24"/>
        </w:rPr>
      </w:pPr>
      <w:r w:rsidRPr="00262046">
        <w:rPr>
          <w:szCs w:val="24"/>
        </w:rPr>
        <w:lastRenderedPageBreak/>
        <w:t xml:space="preserve">Approval </w:t>
      </w:r>
      <w:r w:rsidR="00354617" w:rsidRPr="00262046">
        <w:rPr>
          <w:szCs w:val="24"/>
        </w:rPr>
        <w:t xml:space="preserve">of </w:t>
      </w:r>
      <w:r w:rsidR="006C50E7">
        <w:rPr>
          <w:szCs w:val="24"/>
        </w:rPr>
        <w:t>Minutes (</w:t>
      </w:r>
      <w:r w:rsidR="00686067">
        <w:rPr>
          <w:szCs w:val="24"/>
        </w:rPr>
        <w:t>M Kehrer</w:t>
      </w:r>
      <w:r w:rsidR="006C50E7">
        <w:rPr>
          <w:szCs w:val="24"/>
        </w:rPr>
        <w:t xml:space="preserve">, </w:t>
      </w:r>
      <w:r w:rsidR="00686067">
        <w:rPr>
          <w:szCs w:val="24"/>
        </w:rPr>
        <w:t xml:space="preserve">Acting </w:t>
      </w:r>
      <w:r w:rsidR="006C50E7">
        <w:rPr>
          <w:szCs w:val="24"/>
        </w:rPr>
        <w:t>Secretary)</w:t>
      </w:r>
    </w:p>
    <w:p w14:paraId="563948BD" w14:textId="62E2B54E" w:rsidR="000C2DE7" w:rsidRPr="00CF256D" w:rsidRDefault="005968E0" w:rsidP="00E821A9">
      <w:pPr>
        <w:widowControl w:val="0"/>
        <w:tabs>
          <w:tab w:val="left" w:pos="336"/>
          <w:tab w:val="right" w:leader="dot" w:pos="8927"/>
        </w:tabs>
        <w:spacing w:before="136" w:after="0" w:line="240" w:lineRule="auto"/>
        <w:jc w:val="both"/>
        <w:rPr>
          <w:rFonts w:cs="Times New Roman"/>
        </w:rPr>
      </w:pPr>
      <w:r w:rsidRPr="00CF256D">
        <w:rPr>
          <w:rFonts w:cs="Times New Roman"/>
        </w:rPr>
        <w:t xml:space="preserve">The draft minutes from the </w:t>
      </w:r>
      <w:r w:rsidR="00CF256D" w:rsidRPr="00CF256D">
        <w:rPr>
          <w:rFonts w:cs="Times New Roman"/>
        </w:rPr>
        <w:t>June 2020</w:t>
      </w:r>
      <w:r w:rsidRPr="00CF256D">
        <w:rPr>
          <w:rFonts w:cs="Times New Roman"/>
        </w:rPr>
        <w:t xml:space="preserve"> </w:t>
      </w:r>
      <w:r w:rsidR="00CF256D" w:rsidRPr="00CF256D">
        <w:rPr>
          <w:rFonts w:cs="Times New Roman"/>
        </w:rPr>
        <w:t xml:space="preserve">virtual </w:t>
      </w:r>
      <w:r w:rsidRPr="00CF256D">
        <w:rPr>
          <w:rFonts w:cs="Times New Roman"/>
        </w:rPr>
        <w:t xml:space="preserve">meeting were posted </w:t>
      </w:r>
      <w:r w:rsidR="00383D99" w:rsidRPr="00CF256D">
        <w:rPr>
          <w:rFonts w:cs="Times New Roman"/>
        </w:rPr>
        <w:t xml:space="preserve">to the </w:t>
      </w:r>
      <w:r w:rsidRPr="00CF256D">
        <w:rPr>
          <w:rFonts w:cs="Times New Roman"/>
        </w:rPr>
        <w:t xml:space="preserve">ASHRAE Website </w:t>
      </w:r>
      <w:r w:rsidR="000C2DE7" w:rsidRPr="00CF256D">
        <w:rPr>
          <w:rFonts w:cs="Times New Roman"/>
        </w:rPr>
        <w:t xml:space="preserve">and Basecamp </w:t>
      </w:r>
      <w:r w:rsidRPr="00CF256D">
        <w:rPr>
          <w:rFonts w:cs="Times New Roman"/>
        </w:rPr>
        <w:t xml:space="preserve">for review. </w:t>
      </w:r>
      <w:r w:rsidR="00CF256D" w:rsidRPr="00CF256D">
        <w:rPr>
          <w:rFonts w:cs="Times New Roman"/>
        </w:rPr>
        <w:t xml:space="preserve"> </w:t>
      </w:r>
      <w:r w:rsidR="00CF256D" w:rsidRPr="00CF256D">
        <w:rPr>
          <w:rFonts w:ascii="Times New Roman" w:eastAsia="Times New Roman" w:hAnsi="Times New Roman" w:cs="Times New Roman"/>
          <w:color w:val="FF0000"/>
          <w:sz w:val="24"/>
          <w:szCs w:val="23"/>
        </w:rPr>
        <w:t>Motion to approve was made by Manfred, David Finley seconded.</w:t>
      </w:r>
    </w:p>
    <w:p w14:paraId="163BAB06" w14:textId="3E373DDE" w:rsidR="00E821A9" w:rsidRDefault="005968E0" w:rsidP="00A66949">
      <w:pPr>
        <w:rPr>
          <w:b/>
          <w:i/>
        </w:rPr>
      </w:pPr>
      <w:r w:rsidRPr="00441666">
        <w:rPr>
          <w:b/>
          <w:i/>
          <w:caps/>
        </w:rPr>
        <w:t>Vote</w:t>
      </w:r>
      <w:r w:rsidRPr="00441666">
        <w:rPr>
          <w:b/>
          <w:i/>
        </w:rPr>
        <w:t xml:space="preserve">: For </w:t>
      </w:r>
      <w:r w:rsidR="00FE1AF4">
        <w:rPr>
          <w:b/>
          <w:i/>
        </w:rPr>
        <w:t>7</w:t>
      </w:r>
      <w:r w:rsidRPr="00441666">
        <w:rPr>
          <w:b/>
          <w:i/>
        </w:rPr>
        <w:t xml:space="preserve">, Against </w:t>
      </w:r>
      <w:r w:rsidR="006312C4" w:rsidRPr="00441666">
        <w:rPr>
          <w:b/>
          <w:i/>
        </w:rPr>
        <w:t>0</w:t>
      </w:r>
      <w:r w:rsidRPr="00441666">
        <w:rPr>
          <w:b/>
          <w:i/>
        </w:rPr>
        <w:t xml:space="preserve">, Abstaining </w:t>
      </w:r>
      <w:r w:rsidR="00CF256D">
        <w:rPr>
          <w:b/>
          <w:i/>
        </w:rPr>
        <w:t>1</w:t>
      </w:r>
      <w:r w:rsidRPr="00441666">
        <w:rPr>
          <w:b/>
          <w:i/>
        </w:rPr>
        <w:t>; MOTION CARRIED</w:t>
      </w:r>
      <w:r w:rsidR="00CF256D">
        <w:rPr>
          <w:b/>
          <w:i/>
        </w:rPr>
        <w:t xml:space="preserve"> (CNV)</w:t>
      </w:r>
    </w:p>
    <w:p w14:paraId="093BFBDE" w14:textId="5D4AB62C" w:rsidR="00157641" w:rsidRPr="00E821A9" w:rsidRDefault="004072A3" w:rsidP="00E821A9">
      <w:pPr>
        <w:pStyle w:val="Heading1"/>
        <w:numPr>
          <w:ilvl w:val="0"/>
          <w:numId w:val="2"/>
        </w:numPr>
        <w:jc w:val="both"/>
        <w:rPr>
          <w:szCs w:val="24"/>
        </w:rPr>
      </w:pPr>
      <w:r w:rsidRPr="00E821A9">
        <w:rPr>
          <w:szCs w:val="24"/>
        </w:rPr>
        <w:t>Program Subcommittee</w:t>
      </w:r>
      <w:r w:rsidR="006C50E7" w:rsidRPr="00E821A9">
        <w:rPr>
          <w:szCs w:val="24"/>
        </w:rPr>
        <w:t xml:space="preserve"> Report </w:t>
      </w:r>
      <w:r w:rsidR="009C1EA1" w:rsidRPr="00E821A9">
        <w:rPr>
          <w:szCs w:val="24"/>
        </w:rPr>
        <w:t>(P. Tabares</w:t>
      </w:r>
      <w:r w:rsidR="00621126" w:rsidRPr="00E821A9">
        <w:rPr>
          <w:szCs w:val="24"/>
        </w:rPr>
        <w:t>, Programs Chair</w:t>
      </w:r>
      <w:r w:rsidR="009C1EA1" w:rsidRPr="00E821A9">
        <w:rPr>
          <w:szCs w:val="24"/>
        </w:rPr>
        <w:t>)</w:t>
      </w:r>
    </w:p>
    <w:p w14:paraId="368CA2A9"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Seminars for winter meeting</w:t>
      </w:r>
    </w:p>
    <w:p w14:paraId="4C4908CE" w14:textId="50C1E54A" w:rsidR="00DE0A73" w:rsidRPr="00E821A9" w:rsidRDefault="00DE0A73" w:rsidP="00E821A9">
      <w:pPr>
        <w:pStyle w:val="ListParagraph"/>
        <w:numPr>
          <w:ilvl w:val="0"/>
          <w:numId w:val="41"/>
        </w:numPr>
        <w:shd w:val="clear" w:color="auto" w:fill="FFFFFF"/>
        <w:spacing w:after="0" w:line="240" w:lineRule="auto"/>
        <w:rPr>
          <w:rFonts w:eastAsia="Times New Roman" w:cstheme="minorHAnsi"/>
          <w:color w:val="222222"/>
        </w:rPr>
      </w:pPr>
      <w:r w:rsidRPr="00E821A9">
        <w:rPr>
          <w:rFonts w:eastAsia="Times New Roman" w:cstheme="minorHAnsi"/>
          <w:color w:val="222222"/>
        </w:rPr>
        <w:t>20 (Live!) Idle Buildings are the Devil's Playground (Diana Fisler). 1.12, 1.8, 4.4</w:t>
      </w:r>
    </w:p>
    <w:p w14:paraId="28E3B7C1" w14:textId="39862D00" w:rsidR="00DE0A73" w:rsidRPr="00E821A9" w:rsidRDefault="00DE0A73" w:rsidP="00E821A9">
      <w:pPr>
        <w:pStyle w:val="ListParagraph"/>
        <w:numPr>
          <w:ilvl w:val="0"/>
          <w:numId w:val="41"/>
        </w:numPr>
        <w:shd w:val="clear" w:color="auto" w:fill="FFFFFF"/>
        <w:spacing w:after="0" w:line="240" w:lineRule="auto"/>
        <w:rPr>
          <w:rFonts w:eastAsia="Times New Roman" w:cstheme="minorHAnsi"/>
          <w:color w:val="222222"/>
        </w:rPr>
      </w:pPr>
      <w:r w:rsidRPr="00E821A9">
        <w:rPr>
          <w:rFonts w:eastAsia="Times New Roman" w:cstheme="minorHAnsi"/>
          <w:color w:val="222222"/>
        </w:rPr>
        <w:t>40 Building-Integrated Photovoltaic Envelope for Cold Climates: Here Comes the Power of the Sun (Costa Kapsis) 6.7, 4.4, 7.6</w:t>
      </w:r>
    </w:p>
    <w:p w14:paraId="430D36B0" w14:textId="261F6AD1" w:rsidR="00DE0A73" w:rsidRPr="00E821A9" w:rsidRDefault="00DE0A73" w:rsidP="00E821A9">
      <w:pPr>
        <w:pStyle w:val="ListParagraph"/>
        <w:numPr>
          <w:ilvl w:val="0"/>
          <w:numId w:val="41"/>
        </w:numPr>
        <w:shd w:val="clear" w:color="auto" w:fill="FFFFFF"/>
        <w:spacing w:after="0" w:line="240" w:lineRule="auto"/>
        <w:rPr>
          <w:rFonts w:eastAsia="Times New Roman" w:cstheme="minorHAnsi"/>
          <w:color w:val="222222"/>
        </w:rPr>
      </w:pPr>
      <w:r w:rsidRPr="00E821A9">
        <w:rPr>
          <w:rFonts w:eastAsia="Times New Roman" w:cstheme="minorHAnsi"/>
          <w:color w:val="222222"/>
        </w:rPr>
        <w:t>86 Use of Reflective Technology in Buildings (David Yarbrough)</w:t>
      </w:r>
    </w:p>
    <w:p w14:paraId="6CF7D407" w14:textId="0EB9654F" w:rsidR="00DE0A73" w:rsidRPr="00DE0A73" w:rsidRDefault="00DE0A73" w:rsidP="00DE0A73">
      <w:pPr>
        <w:shd w:val="clear" w:color="auto" w:fill="FFFFFF"/>
        <w:spacing w:after="0" w:line="240" w:lineRule="auto"/>
        <w:ind w:left="50"/>
        <w:rPr>
          <w:rFonts w:eastAsia="Times New Roman" w:cstheme="minorHAnsi"/>
          <w:color w:val="222222"/>
        </w:rPr>
      </w:pPr>
    </w:p>
    <w:p w14:paraId="7A8E056E"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b/>
          <w:bCs/>
          <w:color w:val="222222"/>
        </w:rPr>
        <w:t>Seminars proposed for summer meeting</w:t>
      </w:r>
    </w:p>
    <w:p w14:paraId="35733496"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w:t>
      </w:r>
    </w:p>
    <w:p w14:paraId="1FB5406D"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Hot, Hot, Hot? Or Future Proofing</w:t>
      </w:r>
    </w:p>
    <w:p w14:paraId="07755896" w14:textId="1DB44959"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Chair: Achilles</w:t>
      </w:r>
      <w:r w:rsidR="00253D80">
        <w:rPr>
          <w:rFonts w:eastAsia="Times New Roman" w:cstheme="minorHAnsi"/>
          <w:color w:val="222222"/>
        </w:rPr>
        <w:t xml:space="preserve"> Karagiozis</w:t>
      </w:r>
    </w:p>
    <w:p w14:paraId="3BD434CE"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SPC 160: hygrothermal modeling, today, tomorrow and the future</w:t>
      </w:r>
    </w:p>
    <w:p w14:paraId="56FA9328" w14:textId="07290F54"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paper 1: Wahid</w:t>
      </w:r>
      <w:r w:rsidR="00253D80">
        <w:rPr>
          <w:rFonts w:eastAsia="Times New Roman" w:cstheme="minorHAnsi"/>
          <w:color w:val="222222"/>
        </w:rPr>
        <w:t xml:space="preserve"> </w:t>
      </w:r>
      <w:proofErr w:type="spellStart"/>
      <w:r w:rsidR="00253D80">
        <w:rPr>
          <w:rFonts w:eastAsia="Times New Roman" w:cstheme="minorHAnsi"/>
          <w:color w:val="222222"/>
        </w:rPr>
        <w:t>Maref</w:t>
      </w:r>
      <w:proofErr w:type="spellEnd"/>
    </w:p>
    <w:p w14:paraId="65EC5AF1" w14:textId="23A4AFD4"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paper 2: Simon</w:t>
      </w:r>
      <w:r w:rsidR="00253D80">
        <w:rPr>
          <w:rFonts w:eastAsia="Times New Roman" w:cstheme="minorHAnsi"/>
          <w:color w:val="222222"/>
        </w:rPr>
        <w:t xml:space="preserve"> Palin</w:t>
      </w:r>
      <w:r w:rsidRPr="00DE0A73">
        <w:rPr>
          <w:rFonts w:eastAsia="Times New Roman" w:cstheme="minorHAnsi"/>
          <w:color w:val="222222"/>
        </w:rPr>
        <w:t>: developing THERM to include moisture</w:t>
      </w:r>
    </w:p>
    <w:p w14:paraId="3769C198" w14:textId="4D3DC349"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paper 3: Florian</w:t>
      </w:r>
      <w:r w:rsidR="00253D80">
        <w:rPr>
          <w:rFonts w:eastAsia="Times New Roman" w:cstheme="minorHAnsi"/>
          <w:color w:val="222222"/>
        </w:rPr>
        <w:t xml:space="preserve"> </w:t>
      </w:r>
      <w:proofErr w:type="spellStart"/>
      <w:r w:rsidR="00253D80">
        <w:rPr>
          <w:rFonts w:eastAsia="Times New Roman" w:cstheme="minorHAnsi"/>
          <w:color w:val="222222"/>
        </w:rPr>
        <w:t>Antretter</w:t>
      </w:r>
      <w:proofErr w:type="spellEnd"/>
    </w:p>
    <w:p w14:paraId="524CFB13" w14:textId="3B37151B" w:rsidR="00DE0A73" w:rsidRPr="00DE0A73" w:rsidRDefault="00DE0A73" w:rsidP="00DE0A73">
      <w:pPr>
        <w:shd w:val="clear" w:color="auto" w:fill="FFFFFF"/>
        <w:spacing w:after="0" w:line="240" w:lineRule="auto"/>
        <w:rPr>
          <w:rFonts w:eastAsia="Times New Roman" w:cstheme="minorHAnsi"/>
          <w:color w:val="222222"/>
        </w:rPr>
      </w:pPr>
    </w:p>
    <w:p w14:paraId="6E48DC0B" w14:textId="591462FB"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Hot,</w:t>
      </w:r>
      <w:r w:rsidR="006629A8">
        <w:rPr>
          <w:rFonts w:eastAsia="Times New Roman" w:cstheme="minorHAnsi"/>
          <w:color w:val="222222"/>
        </w:rPr>
        <w:t xml:space="preserve"> </w:t>
      </w:r>
      <w:r w:rsidRPr="00DE0A73">
        <w:rPr>
          <w:rFonts w:eastAsia="Times New Roman" w:cstheme="minorHAnsi"/>
          <w:color w:val="222222"/>
        </w:rPr>
        <w:t>hot, hot</w:t>
      </w:r>
    </w:p>
    <w:p w14:paraId="7C2E9185" w14:textId="08656F3F"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Chair: Paulo</w:t>
      </w:r>
      <w:r w:rsidR="00253D80">
        <w:rPr>
          <w:rFonts w:eastAsia="Times New Roman" w:cstheme="minorHAnsi"/>
          <w:color w:val="222222"/>
        </w:rPr>
        <w:t xml:space="preserve"> Tabares</w:t>
      </w:r>
    </w:p>
    <w:p w14:paraId="2191A184" w14:textId="07BD1B20"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Peter</w:t>
      </w:r>
      <w:r w:rsidR="00253D80">
        <w:rPr>
          <w:rFonts w:eastAsia="Times New Roman" w:cstheme="minorHAnsi"/>
          <w:color w:val="222222"/>
        </w:rPr>
        <w:t xml:space="preserve"> Adams</w:t>
      </w:r>
      <w:r w:rsidRPr="00DE0A73">
        <w:rPr>
          <w:rFonts w:eastAsia="Times New Roman" w:cstheme="minorHAnsi"/>
          <w:color w:val="222222"/>
        </w:rPr>
        <w:t>: Building in Jamaica. Having to ventilate with OA to solve humidify problems</w:t>
      </w:r>
    </w:p>
    <w:p w14:paraId="6AEE04B7"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FSEC is providing two additional speakers</w:t>
      </w:r>
    </w:p>
    <w:p w14:paraId="4837D06C"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w:t>
      </w:r>
    </w:p>
    <w:p w14:paraId="2043A776"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Building envelope recover to wind and flood</w:t>
      </w:r>
    </w:p>
    <w:p w14:paraId="5E7C26BE" w14:textId="545BC25E"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Chair: Andre</w:t>
      </w:r>
      <w:r w:rsidR="00253D80">
        <w:rPr>
          <w:rFonts w:eastAsia="Times New Roman" w:cstheme="minorHAnsi"/>
          <w:color w:val="222222"/>
        </w:rPr>
        <w:t xml:space="preserve"> Desjarlais</w:t>
      </w:r>
    </w:p>
    <w:p w14:paraId="5BE72ECC"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Speaker 1: Pete Consigli (RIA) restoration industry association Insurance Company </w:t>
      </w:r>
    </w:p>
    <w:p w14:paraId="4EFB37E7" w14:textId="6E8572D2"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xml:space="preserve">Speaker 2: NRC post-disaster for roofing. (Mehdi </w:t>
      </w:r>
      <w:r w:rsidR="00253D80">
        <w:rPr>
          <w:rFonts w:eastAsia="Times New Roman" w:cstheme="minorHAnsi"/>
          <w:color w:val="222222"/>
        </w:rPr>
        <w:t xml:space="preserve">Ghobadi </w:t>
      </w:r>
      <w:r w:rsidRPr="00DE0A73">
        <w:rPr>
          <w:rFonts w:eastAsia="Times New Roman" w:cstheme="minorHAnsi"/>
          <w:color w:val="222222"/>
        </w:rPr>
        <w:t>to send Suda Molleti’s email to Andre)</w:t>
      </w:r>
    </w:p>
    <w:p w14:paraId="0AF6CDA2" w14:textId="224C7710"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Speaker 3: Wildfires…California Energy Com</w:t>
      </w:r>
      <w:r w:rsidR="00253D80">
        <w:rPr>
          <w:rFonts w:eastAsia="Times New Roman" w:cstheme="minorHAnsi"/>
          <w:color w:val="222222"/>
        </w:rPr>
        <w:t>m</w:t>
      </w:r>
      <w:r w:rsidRPr="00DE0A73">
        <w:rPr>
          <w:rFonts w:eastAsia="Times New Roman" w:cstheme="minorHAnsi"/>
          <w:color w:val="222222"/>
        </w:rPr>
        <w:t>ission… envelope code &amp; fire. Andre</w:t>
      </w:r>
      <w:r w:rsidR="00253D80">
        <w:rPr>
          <w:rFonts w:eastAsia="Times New Roman" w:cstheme="minorHAnsi"/>
          <w:color w:val="222222"/>
        </w:rPr>
        <w:t xml:space="preserve"> </w:t>
      </w:r>
      <w:proofErr w:type="spellStart"/>
      <w:r w:rsidR="00253D80">
        <w:rPr>
          <w:rFonts w:eastAsia="Times New Roman" w:cstheme="minorHAnsi"/>
          <w:color w:val="222222"/>
        </w:rPr>
        <w:t>Desjarlais</w:t>
      </w:r>
      <w:proofErr w:type="spellEnd"/>
      <w:r w:rsidRPr="00DE0A73">
        <w:rPr>
          <w:rFonts w:eastAsia="Times New Roman" w:cstheme="minorHAnsi"/>
          <w:color w:val="222222"/>
        </w:rPr>
        <w:t xml:space="preserve"> will contact</w:t>
      </w:r>
      <w:r w:rsidR="00253D80">
        <w:rPr>
          <w:rFonts w:eastAsia="Times New Roman" w:cstheme="minorHAnsi"/>
          <w:color w:val="222222"/>
        </w:rPr>
        <w:t xml:space="preserve">. He </w:t>
      </w:r>
      <w:r w:rsidRPr="00DE0A73">
        <w:rPr>
          <w:rFonts w:eastAsia="Times New Roman" w:cstheme="minorHAnsi"/>
          <w:color w:val="222222"/>
        </w:rPr>
        <w:t>already secured most speakers</w:t>
      </w:r>
      <w:r w:rsidR="00253D80">
        <w:rPr>
          <w:rFonts w:eastAsia="Times New Roman" w:cstheme="minorHAnsi"/>
          <w:color w:val="222222"/>
        </w:rPr>
        <w:t>.</w:t>
      </w:r>
    </w:p>
    <w:p w14:paraId="393B88C2"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w:t>
      </w:r>
    </w:p>
    <w:p w14:paraId="3BFA4A33"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Thermal performance of air permeable claddings (Phoenix or Vegas)</w:t>
      </w:r>
    </w:p>
    <w:p w14:paraId="0BFD6A8F"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Chicago (Energy Conservation):</w:t>
      </w:r>
    </w:p>
    <w:p w14:paraId="13EDB63C" w14:textId="6602EA5C"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Chair: Paulo</w:t>
      </w:r>
      <w:r w:rsidR="00253D80">
        <w:rPr>
          <w:rFonts w:eastAsia="Times New Roman" w:cstheme="minorHAnsi"/>
          <w:color w:val="222222"/>
        </w:rPr>
        <w:t xml:space="preserve"> Tabares</w:t>
      </w:r>
    </w:p>
    <w:p w14:paraId="2174DDD0"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1.-Dolaana PMS 1759</w:t>
      </w:r>
    </w:p>
    <w:p w14:paraId="1B6E2904"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2.- Nate: CFD+ experimental testing: R-value of ventilation brick veneer assembly</w:t>
      </w:r>
    </w:p>
    <w:p w14:paraId="6C28379F" w14:textId="0F199256"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xml:space="preserve">3.-Mehdi </w:t>
      </w:r>
      <w:r w:rsidR="00253D80">
        <w:rPr>
          <w:rFonts w:eastAsia="Times New Roman" w:cstheme="minorHAnsi"/>
          <w:color w:val="222222"/>
        </w:rPr>
        <w:t xml:space="preserve">Ghobadi </w:t>
      </w:r>
      <w:r w:rsidRPr="00DE0A73">
        <w:rPr>
          <w:rFonts w:eastAsia="Times New Roman" w:cstheme="minorHAnsi"/>
          <w:color w:val="222222"/>
        </w:rPr>
        <w:t>(NRC): reflective insulation in air cavity</w:t>
      </w:r>
    </w:p>
    <w:p w14:paraId="5DEABF4D" w14:textId="10575F78"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4.- Wahid</w:t>
      </w:r>
      <w:r w:rsidR="00253D80">
        <w:rPr>
          <w:rFonts w:eastAsia="Times New Roman" w:cstheme="minorHAnsi"/>
          <w:color w:val="222222"/>
        </w:rPr>
        <w:t xml:space="preserve"> Maref</w:t>
      </w:r>
      <w:r w:rsidRPr="00DE0A73">
        <w:rPr>
          <w:rFonts w:eastAsia="Times New Roman" w:cstheme="minorHAnsi"/>
          <w:color w:val="222222"/>
        </w:rPr>
        <w:t>: thermal performance of building envelope using reflective materials</w:t>
      </w:r>
    </w:p>
    <w:p w14:paraId="23CFB467"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w:t>
      </w:r>
    </w:p>
    <w:p w14:paraId="724897D3"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New chapters in ASHRAE:</w:t>
      </w:r>
    </w:p>
    <w:p w14:paraId="65F573A2" w14:textId="02817BEC"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Chair: Handbook chair (Lavern</w:t>
      </w:r>
      <w:r w:rsidR="00E821A9">
        <w:rPr>
          <w:rFonts w:eastAsia="Times New Roman" w:cstheme="minorHAnsi"/>
          <w:color w:val="222222"/>
        </w:rPr>
        <w:t>e</w:t>
      </w:r>
      <w:r w:rsidR="00253D80">
        <w:rPr>
          <w:rFonts w:eastAsia="Times New Roman" w:cstheme="minorHAnsi"/>
          <w:color w:val="222222"/>
        </w:rPr>
        <w:t xml:space="preserve"> Dalgleish</w:t>
      </w:r>
      <w:r w:rsidRPr="00DE0A73">
        <w:rPr>
          <w:rFonts w:eastAsia="Times New Roman" w:cstheme="minorHAnsi"/>
          <w:color w:val="222222"/>
        </w:rPr>
        <w:t>)</w:t>
      </w:r>
    </w:p>
    <w:p w14:paraId="146202F8" w14:textId="760D94D5"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1.            25 Marcus</w:t>
      </w:r>
      <w:r w:rsidR="00253D80">
        <w:rPr>
          <w:rFonts w:eastAsia="Times New Roman" w:cstheme="minorHAnsi"/>
          <w:color w:val="222222"/>
        </w:rPr>
        <w:t xml:space="preserve"> Bianchi</w:t>
      </w:r>
    </w:p>
    <w:p w14:paraId="0F1893E7" w14:textId="7CF41E40"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2.            26 Hua</w:t>
      </w:r>
      <w:r w:rsidR="00253D80">
        <w:rPr>
          <w:rFonts w:eastAsia="Times New Roman" w:cstheme="minorHAnsi"/>
          <w:color w:val="222222"/>
        </w:rPr>
        <w:t xml:space="preserve"> Ge</w:t>
      </w:r>
    </w:p>
    <w:p w14:paraId="3CEEB40C" w14:textId="2AFF1A85"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lastRenderedPageBreak/>
        <w:t>3.            27 Mika</w:t>
      </w:r>
      <w:r w:rsidR="00253D80">
        <w:rPr>
          <w:rFonts w:eastAsia="Times New Roman" w:cstheme="minorHAnsi"/>
          <w:color w:val="222222"/>
        </w:rPr>
        <w:t>el Salonvaara</w:t>
      </w:r>
    </w:p>
    <w:p w14:paraId="2C7E13DE"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w:t>
      </w:r>
    </w:p>
    <w:p w14:paraId="7BCCE783" w14:textId="77777777" w:rsidR="00DE0A73" w:rsidRPr="00DE0A73" w:rsidRDefault="00DE0A73" w:rsidP="00DE0A73">
      <w:pPr>
        <w:shd w:val="clear" w:color="auto" w:fill="FFFFFF"/>
        <w:spacing w:after="0" w:line="240" w:lineRule="auto"/>
        <w:rPr>
          <w:rFonts w:eastAsia="Times New Roman" w:cstheme="minorHAnsi"/>
          <w:color w:val="222222"/>
        </w:rPr>
      </w:pPr>
      <w:bookmarkStart w:id="1" w:name="m_-7492247037749486355__Hlk61981723"/>
      <w:r w:rsidRPr="00DE0A73">
        <w:rPr>
          <w:rFonts w:eastAsia="Times New Roman" w:cstheme="minorHAnsi"/>
          <w:color w:val="222222"/>
        </w:rPr>
        <w:t>Overall view of rainscreens.</w:t>
      </w:r>
      <w:bookmarkEnd w:id="1"/>
    </w:p>
    <w:p w14:paraId="7EDA91CF" w14:textId="77777777"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Benefit of rainscreens to reduce solar to reduce load</w:t>
      </w:r>
    </w:p>
    <w:p w14:paraId="2218B0E8" w14:textId="78D347F1"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 xml:space="preserve">Rainscreen principles and how to avoid issues and connection with </w:t>
      </w:r>
      <w:r w:rsidR="00253D80" w:rsidRPr="00DE0A73">
        <w:rPr>
          <w:rFonts w:eastAsia="Times New Roman" w:cstheme="minorHAnsi"/>
          <w:color w:val="222222"/>
        </w:rPr>
        <w:t>performance</w:t>
      </w:r>
      <w:r w:rsidRPr="00DE0A73">
        <w:rPr>
          <w:rFonts w:eastAsia="Times New Roman" w:cstheme="minorHAnsi"/>
          <w:color w:val="222222"/>
        </w:rPr>
        <w:t xml:space="preserve"> issue</w:t>
      </w:r>
    </w:p>
    <w:p w14:paraId="28476DC1" w14:textId="7FEBB256" w:rsidR="00DE0A73" w:rsidRPr="00DE0A73" w:rsidRDefault="00DE0A73" w:rsidP="00DE0A73">
      <w:pPr>
        <w:shd w:val="clear" w:color="auto" w:fill="FFFFFF"/>
        <w:spacing w:after="0" w:line="240" w:lineRule="auto"/>
        <w:rPr>
          <w:rFonts w:eastAsia="Times New Roman" w:cstheme="minorHAnsi"/>
          <w:color w:val="222222"/>
        </w:rPr>
      </w:pPr>
      <w:r w:rsidRPr="00DE0A73">
        <w:rPr>
          <w:rFonts w:eastAsia="Times New Roman" w:cstheme="minorHAnsi"/>
          <w:color w:val="222222"/>
        </w:rPr>
        <w:t>Danko</w:t>
      </w:r>
      <w:r w:rsidR="00253D80">
        <w:rPr>
          <w:rFonts w:eastAsia="Times New Roman" w:cstheme="minorHAnsi"/>
          <w:color w:val="222222"/>
        </w:rPr>
        <w:t xml:space="preserve"> Davidovic</w:t>
      </w:r>
      <w:r w:rsidRPr="00DE0A73">
        <w:rPr>
          <w:rFonts w:eastAsia="Times New Roman" w:cstheme="minorHAnsi"/>
          <w:color w:val="222222"/>
        </w:rPr>
        <w:t>, Wahid</w:t>
      </w:r>
      <w:r w:rsidR="00253D80">
        <w:rPr>
          <w:rFonts w:eastAsia="Times New Roman" w:cstheme="minorHAnsi"/>
          <w:color w:val="222222"/>
        </w:rPr>
        <w:t xml:space="preserve"> Maref</w:t>
      </w:r>
      <w:r w:rsidRPr="00DE0A73">
        <w:rPr>
          <w:rFonts w:eastAsia="Times New Roman" w:cstheme="minorHAnsi"/>
          <w:color w:val="222222"/>
        </w:rPr>
        <w:t xml:space="preserve">, Soph </w:t>
      </w:r>
      <w:r w:rsidR="00253D80" w:rsidRPr="00253D80">
        <w:rPr>
          <w:rFonts w:eastAsia="Times New Roman" w:cstheme="minorHAnsi"/>
          <w:color w:val="222222"/>
        </w:rPr>
        <w:t xml:space="preserve">Davenberry </w:t>
      </w:r>
      <w:r w:rsidRPr="00DE0A73">
        <w:rPr>
          <w:rFonts w:eastAsia="Times New Roman" w:cstheme="minorHAnsi"/>
          <w:color w:val="222222"/>
        </w:rPr>
        <w:t xml:space="preserve">and Paulo </w:t>
      </w:r>
      <w:r w:rsidR="00253D80">
        <w:rPr>
          <w:rFonts w:eastAsia="Times New Roman" w:cstheme="minorHAnsi"/>
          <w:color w:val="222222"/>
        </w:rPr>
        <w:t xml:space="preserve">Tabares </w:t>
      </w:r>
      <w:r w:rsidRPr="00DE0A73">
        <w:rPr>
          <w:rFonts w:eastAsia="Times New Roman" w:cstheme="minorHAnsi"/>
          <w:color w:val="222222"/>
        </w:rPr>
        <w:t>to follow up.</w:t>
      </w:r>
    </w:p>
    <w:p w14:paraId="573E5572" w14:textId="7FE1148F" w:rsidR="00DE0A73" w:rsidRPr="00DE0A73" w:rsidRDefault="00DE0A73" w:rsidP="00DE0A73">
      <w:pPr>
        <w:shd w:val="clear" w:color="auto" w:fill="FFFFFF"/>
        <w:spacing w:after="0" w:line="240" w:lineRule="auto"/>
        <w:rPr>
          <w:rFonts w:ascii="Calibri" w:eastAsia="Times New Roman" w:hAnsi="Calibri" w:cs="Calibri"/>
          <w:color w:val="222222"/>
        </w:rPr>
      </w:pPr>
      <w:r w:rsidRPr="00DE0A73">
        <w:rPr>
          <w:rFonts w:eastAsia="Times New Roman" w:cstheme="minorHAnsi"/>
          <w:color w:val="222222"/>
        </w:rPr>
        <w:t> </w:t>
      </w:r>
    </w:p>
    <w:p w14:paraId="53DA8A60" w14:textId="11B5FBE2" w:rsidR="00953A17" w:rsidRPr="00326247" w:rsidRDefault="00B169C9" w:rsidP="00953A17">
      <w:pPr>
        <w:pStyle w:val="Heading1"/>
        <w:numPr>
          <w:ilvl w:val="0"/>
          <w:numId w:val="2"/>
        </w:numPr>
        <w:spacing w:before="240"/>
      </w:pPr>
      <w:r w:rsidRPr="00326247">
        <w:t>R</w:t>
      </w:r>
      <w:r w:rsidR="00443A25" w:rsidRPr="00326247">
        <w:t>e</w:t>
      </w:r>
      <w:r w:rsidR="00460406" w:rsidRPr="00326247">
        <w:t>se</w:t>
      </w:r>
      <w:r w:rsidR="00443A25" w:rsidRPr="00326247">
        <w:t>arch Subcommittee</w:t>
      </w:r>
      <w:r w:rsidR="007C69F8" w:rsidRPr="00326247">
        <w:t xml:space="preserve"> </w:t>
      </w:r>
      <w:r w:rsidR="009C1EA1" w:rsidRPr="00326247">
        <w:t xml:space="preserve">Report </w:t>
      </w:r>
      <w:r w:rsidR="00621126" w:rsidRPr="00326247">
        <w:t>(</w:t>
      </w:r>
      <w:r w:rsidR="00686067">
        <w:t>M. Bianchi</w:t>
      </w:r>
      <w:r w:rsidR="00C76DF4">
        <w:t>,</w:t>
      </w:r>
      <w:r w:rsidR="00621126" w:rsidRPr="00326247">
        <w:t xml:space="preserve"> Research Chair)</w:t>
      </w:r>
    </w:p>
    <w:p w14:paraId="0C040925" w14:textId="77777777" w:rsidR="00CF256D" w:rsidRDefault="00CF256D" w:rsidP="00CF256D">
      <w:pPr>
        <w:pStyle w:val="Heading3"/>
      </w:pPr>
      <w:r>
        <w:t>Announcements</w:t>
      </w:r>
    </w:p>
    <w:p w14:paraId="4A3E78BA" w14:textId="1C60C36B" w:rsidR="00CF256D" w:rsidRDefault="00CF256D" w:rsidP="00CF256D">
      <w:pPr>
        <w:pStyle w:val="ListParagraph"/>
        <w:numPr>
          <w:ilvl w:val="0"/>
          <w:numId w:val="24"/>
        </w:numPr>
      </w:pPr>
      <w:r>
        <w:t>Reminder that Section 4 Research Liaison (RL) is Natascha</w:t>
      </w:r>
      <w:r w:rsidR="00253D80">
        <w:t xml:space="preserve"> </w:t>
      </w:r>
      <w:r w:rsidR="00253D80" w:rsidRPr="00253D80">
        <w:t>Milesi-Ferretti</w:t>
      </w:r>
      <w:r w:rsidR="00253D80">
        <w:t xml:space="preserve"> (NIST)</w:t>
      </w:r>
    </w:p>
    <w:p w14:paraId="59AA5E25" w14:textId="77777777" w:rsidR="00CF256D" w:rsidRDefault="00CF256D" w:rsidP="00CF256D">
      <w:pPr>
        <w:pStyle w:val="ListParagraph"/>
        <w:numPr>
          <w:ilvl w:val="0"/>
          <w:numId w:val="24"/>
        </w:numPr>
      </w:pPr>
      <w:r>
        <w:t>Research Subcommittee Chair Virtual Breakfast will be held on February 9, 2021 at 8:00 AM EST.</w:t>
      </w:r>
    </w:p>
    <w:p w14:paraId="77EAA4D4" w14:textId="77777777" w:rsidR="00CF256D" w:rsidRDefault="00CF256D" w:rsidP="00CF256D">
      <w:pPr>
        <w:pStyle w:val="ListParagraph"/>
        <w:numPr>
          <w:ilvl w:val="1"/>
          <w:numId w:val="24"/>
        </w:numPr>
      </w:pPr>
      <w:r>
        <w:t>Update to TC 4.4 via Basecamp</w:t>
      </w:r>
    </w:p>
    <w:p w14:paraId="7FC24EB9" w14:textId="77777777" w:rsidR="00CF256D" w:rsidRDefault="00CF256D" w:rsidP="00CF256D">
      <w:pPr>
        <w:pStyle w:val="ListParagraph"/>
        <w:numPr>
          <w:ilvl w:val="0"/>
          <w:numId w:val="25"/>
        </w:numPr>
        <w:ind w:left="720"/>
      </w:pPr>
      <w:r>
        <w:t>Reminder for everyone that the deadlines for RTAR, WS, etc. submissions to RAC:</w:t>
      </w:r>
    </w:p>
    <w:p w14:paraId="5C531D32" w14:textId="77777777" w:rsidR="00CF256D" w:rsidRDefault="00CF256D" w:rsidP="00CF256D">
      <w:pPr>
        <w:pStyle w:val="ListParagraph"/>
        <w:numPr>
          <w:ilvl w:val="0"/>
          <w:numId w:val="26"/>
        </w:numPr>
      </w:pPr>
      <w:r>
        <w:t>March 15</w:t>
      </w:r>
    </w:p>
    <w:p w14:paraId="7B93E918" w14:textId="77777777" w:rsidR="00CF256D" w:rsidRDefault="00CF256D" w:rsidP="00CF256D">
      <w:pPr>
        <w:pStyle w:val="ListParagraph"/>
        <w:numPr>
          <w:ilvl w:val="0"/>
          <w:numId w:val="26"/>
        </w:numPr>
      </w:pPr>
      <w:r>
        <w:t>May 15</w:t>
      </w:r>
    </w:p>
    <w:p w14:paraId="74622711" w14:textId="77777777" w:rsidR="00CF256D" w:rsidRDefault="00CF256D" w:rsidP="00CF256D">
      <w:pPr>
        <w:pStyle w:val="ListParagraph"/>
        <w:numPr>
          <w:ilvl w:val="0"/>
          <w:numId w:val="26"/>
        </w:numPr>
      </w:pPr>
      <w:r>
        <w:t>August 15</w:t>
      </w:r>
    </w:p>
    <w:p w14:paraId="74819FFF" w14:textId="77777777" w:rsidR="00CF256D" w:rsidRDefault="00CF256D" w:rsidP="00CF256D">
      <w:pPr>
        <w:pStyle w:val="ListParagraph"/>
        <w:numPr>
          <w:ilvl w:val="0"/>
          <w:numId w:val="26"/>
        </w:numPr>
      </w:pPr>
      <w:r>
        <w:t>December 15</w:t>
      </w:r>
    </w:p>
    <w:p w14:paraId="2BE3FE56" w14:textId="77777777" w:rsidR="00CF256D" w:rsidRDefault="00CF256D" w:rsidP="00CF256D">
      <w:pPr>
        <w:pStyle w:val="Heading3"/>
      </w:pPr>
      <w:r>
        <w:t>Active Research Project Status</w:t>
      </w:r>
    </w:p>
    <w:p w14:paraId="64A0F717" w14:textId="77777777" w:rsidR="00CF256D" w:rsidRDefault="00CF256D" w:rsidP="00253D80">
      <w:pPr>
        <w:spacing w:after="0"/>
      </w:pPr>
      <w:r>
        <w:rPr>
          <w:b/>
          <w:bCs/>
        </w:rPr>
        <w:t>1696-RP</w:t>
      </w:r>
      <w:r>
        <w:t>, “Thermal, Moisture and Air Transport Property Values for New Building and Insulating Materials”</w:t>
      </w:r>
    </w:p>
    <w:p w14:paraId="0E3422FF" w14:textId="77777777" w:rsidR="00CF256D" w:rsidRDefault="00CF256D" w:rsidP="00CF256D">
      <w:pPr>
        <w:pStyle w:val="ListParagraph"/>
        <w:numPr>
          <w:ilvl w:val="0"/>
          <w:numId w:val="27"/>
        </w:numPr>
      </w:pPr>
      <w:r>
        <w:t>PMS: Alex McGowan (Chair), Sam Glass, Theresa Weston, Achilles Karagiozis</w:t>
      </w:r>
    </w:p>
    <w:p w14:paraId="012F4ADC" w14:textId="77777777" w:rsidR="00CF256D" w:rsidRDefault="00CF256D" w:rsidP="00CF256D">
      <w:pPr>
        <w:pStyle w:val="ListParagraph"/>
        <w:numPr>
          <w:ilvl w:val="0"/>
          <w:numId w:val="27"/>
        </w:numPr>
      </w:pPr>
      <w:r>
        <w:t>PI: Chris Schumacher (RDH Building Science Laboratories)</w:t>
      </w:r>
    </w:p>
    <w:p w14:paraId="0E579292" w14:textId="77777777" w:rsidR="00CF256D" w:rsidRDefault="00CF256D" w:rsidP="00CF256D">
      <w:pPr>
        <w:pStyle w:val="ListParagraph"/>
        <w:numPr>
          <w:ilvl w:val="0"/>
          <w:numId w:val="27"/>
        </w:numPr>
      </w:pPr>
      <w:r>
        <w:t xml:space="preserve">History: </w:t>
      </w:r>
    </w:p>
    <w:p w14:paraId="509EAACE" w14:textId="77777777" w:rsidR="00CF256D" w:rsidRDefault="00CF256D" w:rsidP="00CF256D">
      <w:pPr>
        <w:pStyle w:val="ListParagraph"/>
        <w:numPr>
          <w:ilvl w:val="1"/>
          <w:numId w:val="27"/>
        </w:numPr>
      </w:pPr>
      <w:r>
        <w:t>Contract awarded Fall 2015</w:t>
      </w:r>
    </w:p>
    <w:p w14:paraId="720B75EA" w14:textId="77777777" w:rsidR="00CF256D" w:rsidRDefault="00CF256D" w:rsidP="00CF256D">
      <w:pPr>
        <w:pStyle w:val="ListParagraph"/>
        <w:numPr>
          <w:ilvl w:val="1"/>
          <w:numId w:val="27"/>
        </w:numPr>
      </w:pPr>
      <w:r>
        <w:t>2 no-cost extension granted</w:t>
      </w:r>
    </w:p>
    <w:p w14:paraId="6803E3B6" w14:textId="37732629" w:rsidR="00CF256D" w:rsidRDefault="00CF256D" w:rsidP="00CF256D">
      <w:pPr>
        <w:pStyle w:val="ListParagraph"/>
        <w:numPr>
          <w:ilvl w:val="1"/>
          <w:numId w:val="27"/>
        </w:numPr>
      </w:pPr>
      <w:r>
        <w:t xml:space="preserve">Presentation was </w:t>
      </w:r>
      <w:r w:rsidR="00253D80">
        <w:t xml:space="preserve">presented </w:t>
      </w:r>
      <w:r>
        <w:t>to Buildings XIV, Clearwater, Dec 2019</w:t>
      </w:r>
    </w:p>
    <w:p w14:paraId="7843AF28" w14:textId="77777777" w:rsidR="00CF256D" w:rsidRDefault="00CF256D" w:rsidP="00CF256D">
      <w:pPr>
        <w:pStyle w:val="ListParagraph"/>
        <w:numPr>
          <w:ilvl w:val="1"/>
          <w:numId w:val="27"/>
        </w:numPr>
      </w:pPr>
      <w:r>
        <w:t>TC 4.4 voted to advance final research report to RAC on recommendation of PMS in June 2020</w:t>
      </w:r>
    </w:p>
    <w:p w14:paraId="57A37CE7" w14:textId="77777777" w:rsidR="00CF256D" w:rsidRDefault="00CF256D" w:rsidP="00CF256D">
      <w:pPr>
        <w:pStyle w:val="ListParagraph"/>
        <w:numPr>
          <w:ilvl w:val="0"/>
          <w:numId w:val="27"/>
        </w:numPr>
      </w:pPr>
      <w:r>
        <w:t>Status:</w:t>
      </w:r>
    </w:p>
    <w:p w14:paraId="35FB8EFF" w14:textId="77777777" w:rsidR="00CF256D" w:rsidRDefault="00CF256D" w:rsidP="00CF256D">
      <w:pPr>
        <w:pStyle w:val="ListParagraph"/>
        <w:numPr>
          <w:ilvl w:val="1"/>
          <w:numId w:val="27"/>
        </w:numPr>
        <w:rPr>
          <w:b/>
          <w:bCs/>
        </w:rPr>
      </w:pPr>
      <w:r>
        <w:rPr>
          <w:b/>
          <w:bCs/>
        </w:rPr>
        <w:t>Final report was submitted to RAC on August 14, 2020</w:t>
      </w:r>
    </w:p>
    <w:p w14:paraId="0EA9A7C1" w14:textId="77777777" w:rsidR="00CF256D" w:rsidRDefault="00CF256D" w:rsidP="00253D80">
      <w:pPr>
        <w:spacing w:after="0"/>
      </w:pPr>
      <w:r>
        <w:rPr>
          <w:b/>
          <w:bCs/>
        </w:rPr>
        <w:t>1759-RP</w:t>
      </w:r>
      <w:r>
        <w:t>, “Impact of Airflow on Thermal Performance of Airspaces behind Cladding (Phase 1 of 2)”</w:t>
      </w:r>
    </w:p>
    <w:p w14:paraId="1D9545CC" w14:textId="77777777" w:rsidR="00CF256D" w:rsidRDefault="00CF256D" w:rsidP="00CF256D">
      <w:pPr>
        <w:pStyle w:val="ListParagraph"/>
        <w:numPr>
          <w:ilvl w:val="0"/>
          <w:numId w:val="28"/>
        </w:numPr>
      </w:pPr>
      <w:r>
        <w:t>PMS: Paulo Tabares (Chair), Hua Ge, Jay Crandell, Marcus Bianchi</w:t>
      </w:r>
    </w:p>
    <w:p w14:paraId="02A35CCF" w14:textId="77777777" w:rsidR="00CF256D" w:rsidRDefault="00CF256D" w:rsidP="00CF256D">
      <w:pPr>
        <w:pStyle w:val="ListParagraph"/>
        <w:numPr>
          <w:ilvl w:val="0"/>
          <w:numId w:val="28"/>
        </w:numPr>
      </w:pPr>
      <w:r>
        <w:t>PI: Dolaana Khovalyg (EPFL)</w:t>
      </w:r>
    </w:p>
    <w:p w14:paraId="502C1F6E" w14:textId="77777777" w:rsidR="00CF256D" w:rsidRDefault="00CF256D" w:rsidP="00CF256D">
      <w:pPr>
        <w:pStyle w:val="ListParagraph"/>
        <w:numPr>
          <w:ilvl w:val="0"/>
          <w:numId w:val="28"/>
        </w:numPr>
      </w:pPr>
      <w:r>
        <w:t xml:space="preserve">History: </w:t>
      </w:r>
    </w:p>
    <w:p w14:paraId="47BE9B93" w14:textId="77777777" w:rsidR="00CF256D" w:rsidRDefault="00CF256D" w:rsidP="00CF256D">
      <w:pPr>
        <w:pStyle w:val="ListParagraph"/>
        <w:numPr>
          <w:ilvl w:val="1"/>
          <w:numId w:val="28"/>
        </w:numPr>
      </w:pPr>
      <w:r>
        <w:t>Contract awarded Spring 2018</w:t>
      </w:r>
    </w:p>
    <w:p w14:paraId="7663345C" w14:textId="77777777" w:rsidR="00CF256D" w:rsidRDefault="00CF256D" w:rsidP="00CF256D">
      <w:pPr>
        <w:pStyle w:val="ListParagraph"/>
        <w:numPr>
          <w:ilvl w:val="1"/>
          <w:numId w:val="28"/>
        </w:numPr>
      </w:pPr>
      <w:r>
        <w:t>1 no-cost extension granted</w:t>
      </w:r>
    </w:p>
    <w:p w14:paraId="56DCA515" w14:textId="77777777" w:rsidR="00CF256D" w:rsidRDefault="00CF256D" w:rsidP="00CF256D">
      <w:pPr>
        <w:pStyle w:val="ListParagraph"/>
        <w:numPr>
          <w:ilvl w:val="0"/>
          <w:numId w:val="28"/>
        </w:numPr>
      </w:pPr>
      <w:r>
        <w:t>Status:</w:t>
      </w:r>
    </w:p>
    <w:p w14:paraId="69B5F39D" w14:textId="77777777" w:rsidR="00CF256D" w:rsidRDefault="00CF256D" w:rsidP="00CF256D">
      <w:pPr>
        <w:pStyle w:val="ListParagraph"/>
        <w:numPr>
          <w:ilvl w:val="1"/>
          <w:numId w:val="28"/>
        </w:numPr>
        <w:rPr>
          <w:b/>
          <w:bCs/>
        </w:rPr>
      </w:pPr>
      <w:r>
        <w:rPr>
          <w:b/>
          <w:bCs/>
        </w:rPr>
        <w:t>Final report was submitted to RAC on August 14, 2020</w:t>
      </w:r>
    </w:p>
    <w:p w14:paraId="044FB7D6" w14:textId="77777777" w:rsidR="00CF256D" w:rsidRDefault="00CF256D" w:rsidP="00253D80">
      <w:pPr>
        <w:spacing w:after="0"/>
      </w:pPr>
      <w:r>
        <w:rPr>
          <w:b/>
          <w:bCs/>
        </w:rPr>
        <w:lastRenderedPageBreak/>
        <w:t>1730-WS</w:t>
      </w:r>
      <w:r>
        <w:t>, “Research to determine the mass flow rate correlations across standard venting strategies and components in attic spaces with sloped roofs”</w:t>
      </w:r>
    </w:p>
    <w:p w14:paraId="014C5281" w14:textId="77777777" w:rsidR="00CF256D" w:rsidRDefault="00CF256D" w:rsidP="00CF256D">
      <w:pPr>
        <w:pStyle w:val="ListParagraph"/>
        <w:numPr>
          <w:ilvl w:val="0"/>
          <w:numId w:val="29"/>
        </w:numPr>
      </w:pPr>
      <w:r>
        <w:t>Authors: Anthony Fontanini and David Roodvoets</w:t>
      </w:r>
    </w:p>
    <w:p w14:paraId="6805D675" w14:textId="77777777" w:rsidR="00CF256D" w:rsidRDefault="00CF256D" w:rsidP="00CF256D">
      <w:pPr>
        <w:pStyle w:val="ListParagraph"/>
        <w:numPr>
          <w:ilvl w:val="0"/>
          <w:numId w:val="29"/>
        </w:numPr>
      </w:pPr>
      <w:r>
        <w:t xml:space="preserve">History: </w:t>
      </w:r>
    </w:p>
    <w:p w14:paraId="43013E2A" w14:textId="77777777" w:rsidR="00CF256D" w:rsidRDefault="00CF256D" w:rsidP="00CF256D">
      <w:pPr>
        <w:pStyle w:val="ListParagraph"/>
        <w:numPr>
          <w:ilvl w:val="1"/>
          <w:numId w:val="29"/>
        </w:numPr>
      </w:pPr>
      <w:r>
        <w:t>W 2014 – RTAR accepted</w:t>
      </w:r>
    </w:p>
    <w:p w14:paraId="6B27D965" w14:textId="77777777" w:rsidR="00253D80" w:rsidRDefault="00CF256D" w:rsidP="00253D80">
      <w:pPr>
        <w:pStyle w:val="ListParagraph"/>
        <w:numPr>
          <w:ilvl w:val="1"/>
          <w:numId w:val="29"/>
        </w:numPr>
      </w:pPr>
      <w:r>
        <w:t>F 2019 – WS 1 returned (not accepted)</w:t>
      </w:r>
      <w:r w:rsidR="00253D80">
        <w:t xml:space="preserve"> returned with comments from RAC</w:t>
      </w:r>
      <w:r w:rsidR="00253D80" w:rsidRPr="00253D80">
        <w:t xml:space="preserve"> </w:t>
      </w:r>
    </w:p>
    <w:p w14:paraId="229B2CB4" w14:textId="77777777" w:rsidR="00253D80" w:rsidRDefault="00253D80" w:rsidP="00253D80">
      <w:pPr>
        <w:pStyle w:val="ListParagraph"/>
        <w:numPr>
          <w:ilvl w:val="1"/>
          <w:numId w:val="29"/>
        </w:numPr>
      </w:pPr>
      <w:r>
        <w:t>RL says comments should be addressed and we should resubmit WS to RAC for their spring 2020 mtg (March 15, 2020).</w:t>
      </w:r>
      <w:r w:rsidRPr="00253D80">
        <w:t xml:space="preserve"> </w:t>
      </w:r>
    </w:p>
    <w:p w14:paraId="21BAB9A3" w14:textId="7DEF7216" w:rsidR="00CF256D" w:rsidRDefault="00253D80" w:rsidP="00253D80">
      <w:pPr>
        <w:pStyle w:val="ListParagraph"/>
        <w:numPr>
          <w:ilvl w:val="1"/>
          <w:numId w:val="29"/>
        </w:numPr>
      </w:pPr>
      <w:r>
        <w:t>Neil Freidberg (then Owens Corning, now LP) attended the virtual meeting in June 2020; Anthony Fontanini was unable to attend.  Neil reported that they were still revising the work statement</w:t>
      </w:r>
    </w:p>
    <w:p w14:paraId="44ADF7AB" w14:textId="77777777" w:rsidR="00253D80" w:rsidRDefault="00253D80" w:rsidP="00253D80">
      <w:pPr>
        <w:pStyle w:val="ListParagraph"/>
        <w:numPr>
          <w:ilvl w:val="1"/>
          <w:numId w:val="29"/>
        </w:numPr>
      </w:pPr>
      <w:r>
        <w:t>The group discussed a plan to get the revised WS to RAC for their fall meeting</w:t>
      </w:r>
    </w:p>
    <w:p w14:paraId="137056AB" w14:textId="77777777" w:rsidR="00CF256D" w:rsidRDefault="00CF256D" w:rsidP="00CF256D">
      <w:pPr>
        <w:pStyle w:val="ListParagraph"/>
        <w:numPr>
          <w:ilvl w:val="0"/>
          <w:numId w:val="29"/>
        </w:numPr>
      </w:pPr>
      <w:r>
        <w:t>Status:</w:t>
      </w:r>
    </w:p>
    <w:p w14:paraId="121442B2" w14:textId="77777777" w:rsidR="00CF256D" w:rsidRDefault="00CF256D" w:rsidP="00CF256D">
      <w:pPr>
        <w:pStyle w:val="ListParagraph"/>
        <w:numPr>
          <w:ilvl w:val="1"/>
          <w:numId w:val="29"/>
        </w:numPr>
      </w:pPr>
      <w:r>
        <w:t>Anthony to revise with support from Neil Freidberg and others</w:t>
      </w:r>
    </w:p>
    <w:p w14:paraId="1DE49BEE" w14:textId="77777777" w:rsidR="00CF256D" w:rsidRDefault="00CF256D" w:rsidP="00CF256D">
      <w:pPr>
        <w:pStyle w:val="ListParagraph"/>
        <w:numPr>
          <w:ilvl w:val="0"/>
          <w:numId w:val="29"/>
        </w:numPr>
      </w:pPr>
      <w:r>
        <w:t>Actions:</w:t>
      </w:r>
    </w:p>
    <w:p w14:paraId="663EAC1C" w14:textId="77777777" w:rsidR="00CF256D" w:rsidRDefault="00CF256D" w:rsidP="00CF256D">
      <w:pPr>
        <w:pStyle w:val="ListParagraph"/>
        <w:numPr>
          <w:ilvl w:val="1"/>
          <w:numId w:val="29"/>
        </w:numPr>
      </w:pPr>
      <w:r>
        <w:t>Chris Schumacher to assist Anthony and Neil Freidberg.</w:t>
      </w:r>
    </w:p>
    <w:p w14:paraId="0D5DA649" w14:textId="400A2794" w:rsidR="00CF256D" w:rsidRDefault="00CF256D" w:rsidP="00CF256D">
      <w:pPr>
        <w:pStyle w:val="ListParagraph"/>
        <w:numPr>
          <w:ilvl w:val="1"/>
          <w:numId w:val="29"/>
        </w:numPr>
        <w:rPr>
          <w:b/>
          <w:bCs/>
          <w:color w:val="7030A0"/>
        </w:rPr>
      </w:pPr>
      <w:r>
        <w:rPr>
          <w:b/>
          <w:bCs/>
        </w:rPr>
        <w:t xml:space="preserve">Anthony </w:t>
      </w:r>
      <w:r w:rsidR="000F2E53">
        <w:rPr>
          <w:b/>
          <w:bCs/>
        </w:rPr>
        <w:t xml:space="preserve">Fontanini </w:t>
      </w:r>
      <w:r>
        <w:rPr>
          <w:b/>
          <w:bCs/>
        </w:rPr>
        <w:t>will follow up</w:t>
      </w:r>
    </w:p>
    <w:p w14:paraId="5CC0F883" w14:textId="77777777" w:rsidR="00CF256D" w:rsidRDefault="00CF256D" w:rsidP="000F2E53">
      <w:pPr>
        <w:spacing w:after="0"/>
      </w:pPr>
      <w:r>
        <w:rPr>
          <w:b/>
          <w:bCs/>
        </w:rPr>
        <w:t>1857-WS</w:t>
      </w:r>
      <w:r>
        <w:t>, “Improved simplified methodology for describing and calculating conduction between buildings and the ground”</w:t>
      </w:r>
    </w:p>
    <w:p w14:paraId="720AAA0E" w14:textId="77777777" w:rsidR="00CF256D" w:rsidRDefault="00CF256D" w:rsidP="00CF256D">
      <w:pPr>
        <w:pStyle w:val="ListParagraph"/>
        <w:numPr>
          <w:ilvl w:val="0"/>
          <w:numId w:val="30"/>
        </w:numPr>
      </w:pPr>
      <w:r>
        <w:t>Authors: Neal Kruis and Tim McDowell (TC 4.7)</w:t>
      </w:r>
    </w:p>
    <w:p w14:paraId="1E2ACD94" w14:textId="77777777" w:rsidR="00CF256D" w:rsidRDefault="00CF256D" w:rsidP="00CF256D">
      <w:pPr>
        <w:pStyle w:val="ListParagraph"/>
        <w:numPr>
          <w:ilvl w:val="0"/>
          <w:numId w:val="30"/>
        </w:numPr>
      </w:pPr>
      <w:r>
        <w:t>History:</w:t>
      </w:r>
    </w:p>
    <w:p w14:paraId="6B1D6F38" w14:textId="77777777" w:rsidR="00CF256D" w:rsidRDefault="00CF256D" w:rsidP="00CF256D">
      <w:pPr>
        <w:pStyle w:val="ListParagraph"/>
        <w:numPr>
          <w:ilvl w:val="1"/>
          <w:numId w:val="30"/>
        </w:numPr>
      </w:pPr>
      <w:r>
        <w:t xml:space="preserve">W 2020 – TC 4.7 approved WS and Tim McDowell asked TC 4.1, TC 4.4, </w:t>
      </w:r>
      <w:r>
        <w:br/>
        <w:t>and SSPC 90.1 to consider co-sponsoring</w:t>
      </w:r>
    </w:p>
    <w:p w14:paraId="6340A9FB" w14:textId="77777777" w:rsidR="00CF256D" w:rsidRDefault="00CF256D" w:rsidP="00CF256D">
      <w:pPr>
        <w:pStyle w:val="ListParagraph"/>
        <w:numPr>
          <w:ilvl w:val="1"/>
          <w:numId w:val="30"/>
        </w:numPr>
      </w:pPr>
      <w:r>
        <w:t xml:space="preserve">Sp 2020 – TC 4.4 voted to co-sponsor </w:t>
      </w:r>
      <w:r>
        <w:br/>
        <w:t>(by email ballot: 8/0/0 CNV; 4 non-response)</w:t>
      </w:r>
    </w:p>
    <w:p w14:paraId="42C5FF17" w14:textId="77777777" w:rsidR="00CF256D" w:rsidRDefault="00CF256D" w:rsidP="00CF256D">
      <w:pPr>
        <w:pStyle w:val="ListParagraph"/>
        <w:numPr>
          <w:ilvl w:val="1"/>
          <w:numId w:val="30"/>
        </w:numPr>
      </w:pPr>
      <w:r>
        <w:t>Paulo Tabares offered to represent TC 4.4 on the project</w:t>
      </w:r>
    </w:p>
    <w:p w14:paraId="4466DD19" w14:textId="77777777" w:rsidR="000F2E53" w:rsidRDefault="000F2E53" w:rsidP="000F2E53">
      <w:pPr>
        <w:pStyle w:val="ListParagraph"/>
        <w:numPr>
          <w:ilvl w:val="1"/>
          <w:numId w:val="30"/>
        </w:numPr>
      </w:pPr>
      <w:r>
        <w:t>Tim McDowell submitted a revised version of the WS to RAC on December 4, 2020</w:t>
      </w:r>
    </w:p>
    <w:p w14:paraId="40D7E754" w14:textId="393CF33B" w:rsidR="00CF256D" w:rsidRDefault="00CF256D" w:rsidP="00CF256D">
      <w:pPr>
        <w:pStyle w:val="ListParagraph"/>
        <w:numPr>
          <w:ilvl w:val="0"/>
          <w:numId w:val="30"/>
        </w:numPr>
      </w:pPr>
      <w:r>
        <w:t>Status:</w:t>
      </w:r>
    </w:p>
    <w:p w14:paraId="724BEE87" w14:textId="5228034D" w:rsidR="000F2E53" w:rsidRDefault="000F2E53" w:rsidP="000F2E53">
      <w:pPr>
        <w:pStyle w:val="ListParagraph"/>
        <w:numPr>
          <w:ilvl w:val="1"/>
          <w:numId w:val="30"/>
        </w:numPr>
      </w:pPr>
      <w:r>
        <w:t>On January 19, RL communicated to Tim that it was conditionally accepted by RAC and the authors will receive comments</w:t>
      </w:r>
    </w:p>
    <w:p w14:paraId="6063D69C" w14:textId="77777777" w:rsidR="00CF256D" w:rsidRDefault="00CF256D" w:rsidP="00CF256D">
      <w:pPr>
        <w:pStyle w:val="ListParagraph"/>
        <w:numPr>
          <w:ilvl w:val="0"/>
          <w:numId w:val="30"/>
        </w:numPr>
      </w:pPr>
      <w:r>
        <w:t>Actions:</w:t>
      </w:r>
    </w:p>
    <w:p w14:paraId="69235EC5" w14:textId="5969DEC4" w:rsidR="00CF256D" w:rsidRDefault="00CF256D" w:rsidP="00CF256D">
      <w:pPr>
        <w:pStyle w:val="ListParagraph"/>
        <w:numPr>
          <w:ilvl w:val="1"/>
          <w:numId w:val="30"/>
        </w:numPr>
        <w:rPr>
          <w:b/>
          <w:bCs/>
          <w:color w:val="7030A0"/>
        </w:rPr>
      </w:pPr>
      <w:r>
        <w:rPr>
          <w:b/>
          <w:bCs/>
        </w:rPr>
        <w:t xml:space="preserve">Marcus will follow up with Neal </w:t>
      </w:r>
      <w:r w:rsidR="000F2E53">
        <w:rPr>
          <w:b/>
          <w:bCs/>
        </w:rPr>
        <w:t xml:space="preserve">Kruis </w:t>
      </w:r>
      <w:r>
        <w:rPr>
          <w:b/>
          <w:bCs/>
        </w:rPr>
        <w:t>to</w:t>
      </w:r>
      <w:r w:rsidR="000F2E53">
        <w:rPr>
          <w:b/>
          <w:bCs/>
        </w:rPr>
        <w:t xml:space="preserve"> connect Paulo Tabares with them</w:t>
      </w:r>
      <w:r>
        <w:rPr>
          <w:b/>
          <w:bCs/>
        </w:rPr>
        <w:t xml:space="preserve"> </w:t>
      </w:r>
    </w:p>
    <w:p w14:paraId="0CF7AD45" w14:textId="77777777" w:rsidR="00CF256D" w:rsidRDefault="00CF256D" w:rsidP="00CF256D">
      <w:pPr>
        <w:pStyle w:val="Heading3"/>
      </w:pPr>
      <w:r>
        <w:t>Possible Research Projects</w:t>
      </w:r>
    </w:p>
    <w:p w14:paraId="14BEF3A8" w14:textId="77777777" w:rsidR="00CF256D" w:rsidRDefault="00CF256D" w:rsidP="00CF256D">
      <w:pPr>
        <w:pStyle w:val="ListParagraph"/>
        <w:numPr>
          <w:ilvl w:val="0"/>
          <w:numId w:val="31"/>
        </w:numPr>
      </w:pPr>
      <w:r>
        <w:rPr>
          <w:b/>
          <w:bCs/>
        </w:rPr>
        <w:t>RTAR</w:t>
      </w:r>
      <w:r>
        <w:t>: “Development of Material Moisture Tolerance Criteria and Evaluation Methodology for Hygrothermal Analysis of Building Enclosures using ASHRAE 160”</w:t>
      </w:r>
    </w:p>
    <w:p w14:paraId="7C96215C" w14:textId="77777777" w:rsidR="00CF256D" w:rsidRDefault="00CF256D" w:rsidP="00CF256D">
      <w:pPr>
        <w:pStyle w:val="ListParagraph"/>
        <w:numPr>
          <w:ilvl w:val="1"/>
          <w:numId w:val="31"/>
        </w:numPr>
      </w:pPr>
      <w:r>
        <w:t>Author: Jay Crandell</w:t>
      </w:r>
    </w:p>
    <w:p w14:paraId="268AC281" w14:textId="4D93F9DE" w:rsidR="00CF256D" w:rsidRDefault="00CF256D" w:rsidP="00CF256D">
      <w:pPr>
        <w:pStyle w:val="ListParagraph"/>
        <w:numPr>
          <w:ilvl w:val="1"/>
          <w:numId w:val="31"/>
        </w:numPr>
      </w:pPr>
      <w:r>
        <w:t xml:space="preserve">Still in development. No update because </w:t>
      </w:r>
      <w:r w:rsidR="000F2E53">
        <w:t xml:space="preserve">the author </w:t>
      </w:r>
      <w:r>
        <w:t>did not attend.</w:t>
      </w:r>
    </w:p>
    <w:p w14:paraId="3454A0E9" w14:textId="77777777" w:rsidR="00CF256D" w:rsidRDefault="00CF256D" w:rsidP="00CF256D">
      <w:pPr>
        <w:pStyle w:val="ListParagraph"/>
        <w:numPr>
          <w:ilvl w:val="0"/>
          <w:numId w:val="31"/>
        </w:numPr>
      </w:pPr>
      <w:r>
        <w:rPr>
          <w:b/>
          <w:bCs/>
        </w:rPr>
        <w:t>RTAR</w:t>
      </w:r>
      <w:r>
        <w:t>: “Hygrothermal Properties of Aged Construction Materials”</w:t>
      </w:r>
    </w:p>
    <w:p w14:paraId="2DADE084" w14:textId="77777777" w:rsidR="00CF256D" w:rsidRDefault="00CF256D" w:rsidP="00CF256D">
      <w:pPr>
        <w:pStyle w:val="ListParagraph"/>
        <w:numPr>
          <w:ilvl w:val="1"/>
          <w:numId w:val="31"/>
        </w:numPr>
      </w:pPr>
      <w:r>
        <w:t>Author: Neal Holcroft</w:t>
      </w:r>
    </w:p>
    <w:p w14:paraId="028AE194" w14:textId="77777777" w:rsidR="00CF256D" w:rsidRDefault="00CF256D" w:rsidP="00CF256D">
      <w:pPr>
        <w:pStyle w:val="ListParagraph"/>
        <w:numPr>
          <w:ilvl w:val="1"/>
          <w:numId w:val="31"/>
        </w:numPr>
      </w:pPr>
      <w:r>
        <w:t>Still in development</w:t>
      </w:r>
    </w:p>
    <w:p w14:paraId="24FC9208" w14:textId="257F3FE5" w:rsidR="00CF256D" w:rsidRDefault="00CF256D" w:rsidP="00CF256D">
      <w:pPr>
        <w:pStyle w:val="ListParagraph"/>
        <w:numPr>
          <w:ilvl w:val="1"/>
          <w:numId w:val="31"/>
        </w:numPr>
        <w:rPr>
          <w:b/>
          <w:bCs/>
          <w:i/>
          <w:iCs/>
        </w:rPr>
      </w:pPr>
      <w:r>
        <w:rPr>
          <w:b/>
          <w:bCs/>
          <w:i/>
          <w:iCs/>
        </w:rPr>
        <w:lastRenderedPageBreak/>
        <w:t>Diana Fisler has volunteered to assist Neal in this effort.  Neal no longer available.  Diana to follow up with Suda</w:t>
      </w:r>
      <w:r w:rsidR="000F2E53">
        <w:rPr>
          <w:b/>
          <w:bCs/>
          <w:i/>
          <w:iCs/>
        </w:rPr>
        <w:t xml:space="preserve"> Moletti</w:t>
      </w:r>
      <w:r>
        <w:rPr>
          <w:b/>
          <w:bCs/>
          <w:i/>
          <w:iCs/>
        </w:rPr>
        <w:t>.</w:t>
      </w:r>
    </w:p>
    <w:p w14:paraId="087AF748" w14:textId="77777777" w:rsidR="00CF256D" w:rsidRDefault="00CF256D" w:rsidP="00CF256D">
      <w:pPr>
        <w:pStyle w:val="ListParagraph"/>
        <w:numPr>
          <w:ilvl w:val="0"/>
          <w:numId w:val="31"/>
        </w:numPr>
      </w:pPr>
      <w:r>
        <w:rPr>
          <w:b/>
          <w:bCs/>
        </w:rPr>
        <w:t>RTAR</w:t>
      </w:r>
      <w:r>
        <w:t>: “Moisture Transfer in Building Materials at High Temperatures”</w:t>
      </w:r>
    </w:p>
    <w:p w14:paraId="706D3C60" w14:textId="77777777" w:rsidR="00CF256D" w:rsidRDefault="00CF256D" w:rsidP="00CF256D">
      <w:pPr>
        <w:pStyle w:val="ListParagraph"/>
        <w:numPr>
          <w:ilvl w:val="1"/>
          <w:numId w:val="31"/>
        </w:numPr>
      </w:pPr>
      <w:r>
        <w:t>Author: Sam Glass</w:t>
      </w:r>
    </w:p>
    <w:p w14:paraId="29B22A0F" w14:textId="77777777" w:rsidR="00CF256D" w:rsidRDefault="00CF256D" w:rsidP="00CF256D">
      <w:pPr>
        <w:pStyle w:val="ListParagraph"/>
        <w:numPr>
          <w:ilvl w:val="1"/>
          <w:numId w:val="31"/>
        </w:numPr>
      </w:pPr>
      <w:r>
        <w:t>Still in development</w:t>
      </w:r>
    </w:p>
    <w:p w14:paraId="33044C9A" w14:textId="77777777" w:rsidR="00CF256D" w:rsidRDefault="00CF256D" w:rsidP="00CF256D">
      <w:pPr>
        <w:pStyle w:val="ListParagraph"/>
        <w:numPr>
          <w:ilvl w:val="0"/>
          <w:numId w:val="31"/>
        </w:numPr>
      </w:pPr>
      <w:r>
        <w:rPr>
          <w:b/>
          <w:bCs/>
        </w:rPr>
        <w:t>Potential new RTAR:</w:t>
      </w:r>
      <w:r>
        <w:t xml:space="preserve"> “Low-slope and ratiometric performance data for reflective technologies in roof assembly applications”</w:t>
      </w:r>
    </w:p>
    <w:p w14:paraId="46FB90E7" w14:textId="77777777" w:rsidR="00CF256D" w:rsidRDefault="00CF256D" w:rsidP="00CF256D">
      <w:pPr>
        <w:pStyle w:val="ListParagraph"/>
        <w:numPr>
          <w:ilvl w:val="1"/>
          <w:numId w:val="31"/>
        </w:numPr>
      </w:pPr>
      <w:r>
        <w:t>Authors:  Wahid Maref, David Yarbrough, Peter Adams</w:t>
      </w:r>
    </w:p>
    <w:p w14:paraId="3BF2C968" w14:textId="0EA25F89" w:rsidR="00CF256D" w:rsidRDefault="00CF256D" w:rsidP="00CF256D">
      <w:pPr>
        <w:pStyle w:val="ListParagraph"/>
        <w:numPr>
          <w:ilvl w:val="1"/>
          <w:numId w:val="31"/>
        </w:numPr>
        <w:rPr>
          <w:b/>
          <w:bCs/>
        </w:rPr>
      </w:pPr>
      <w:r>
        <w:rPr>
          <w:b/>
          <w:bCs/>
        </w:rPr>
        <w:t>Wahid will follow up</w:t>
      </w:r>
    </w:p>
    <w:p w14:paraId="6C256C4D" w14:textId="77777777" w:rsidR="00CF256D" w:rsidRDefault="00CF256D" w:rsidP="00CF256D">
      <w:pPr>
        <w:pStyle w:val="Heading3"/>
      </w:pPr>
      <w:r>
        <w:t>Brainstorming</w:t>
      </w:r>
    </w:p>
    <w:p w14:paraId="72B8B7C9" w14:textId="77777777" w:rsidR="00CF256D" w:rsidRDefault="00CF256D" w:rsidP="00CF256D">
      <w:pPr>
        <w:pStyle w:val="ListParagraph"/>
        <w:numPr>
          <w:ilvl w:val="0"/>
          <w:numId w:val="25"/>
        </w:numPr>
        <w:ind w:left="720"/>
      </w:pPr>
      <w:r>
        <w:t>Status:</w:t>
      </w:r>
    </w:p>
    <w:p w14:paraId="336F96ED" w14:textId="77777777" w:rsidR="00CF256D" w:rsidRDefault="00CF256D" w:rsidP="00CF256D">
      <w:pPr>
        <w:pStyle w:val="ListParagraph"/>
        <w:numPr>
          <w:ilvl w:val="1"/>
          <w:numId w:val="25"/>
        </w:numPr>
        <w:ind w:left="1440"/>
      </w:pPr>
      <w:r>
        <w:t>Scheduled for January 28</w:t>
      </w:r>
      <w:r>
        <w:rPr>
          <w:vertAlign w:val="superscript"/>
        </w:rPr>
        <w:t>th</w:t>
      </w:r>
      <w:r>
        <w:t>, 11:00 AM to 1:00 PM EST (See Basecamp)</w:t>
      </w:r>
    </w:p>
    <w:p w14:paraId="5AFDD425" w14:textId="77777777" w:rsidR="00CF256D" w:rsidRDefault="00CF256D" w:rsidP="00CF256D">
      <w:pPr>
        <w:pStyle w:val="ListParagraph"/>
        <w:numPr>
          <w:ilvl w:val="0"/>
          <w:numId w:val="25"/>
        </w:numPr>
        <w:ind w:left="720"/>
      </w:pPr>
      <w:r>
        <w:t>From our past brainstorming efforts, we had a Top 10 list:</w:t>
      </w:r>
    </w:p>
    <w:p w14:paraId="56C0654F" w14:textId="77777777" w:rsidR="00CF256D" w:rsidRDefault="00CF256D" w:rsidP="00CF256D">
      <w:pPr>
        <w:pStyle w:val="ListParagraph"/>
        <w:numPr>
          <w:ilvl w:val="1"/>
          <w:numId w:val="32"/>
        </w:numPr>
      </w:pPr>
      <w:r>
        <w:t>Air and moisture transport at building envelope interfaces</w:t>
      </w:r>
    </w:p>
    <w:p w14:paraId="2DFB67AF" w14:textId="77777777" w:rsidR="00CF256D" w:rsidRDefault="00CF256D" w:rsidP="00CF256D">
      <w:pPr>
        <w:pStyle w:val="ListParagraph"/>
        <w:numPr>
          <w:ilvl w:val="1"/>
          <w:numId w:val="32"/>
        </w:numPr>
      </w:pPr>
      <w:r>
        <w:t>Characterize impact of air leakage on moisture deposition in assemblies</w:t>
      </w:r>
    </w:p>
    <w:p w14:paraId="20C57234" w14:textId="7E260F72" w:rsidR="00CF256D" w:rsidRDefault="00CF256D" w:rsidP="00CF256D">
      <w:pPr>
        <w:pStyle w:val="ListParagraph"/>
        <w:numPr>
          <w:ilvl w:val="1"/>
          <w:numId w:val="32"/>
        </w:numPr>
      </w:pPr>
      <w:r>
        <w:t>Develop full characterization of material properties with all dependencies (e.g.</w:t>
      </w:r>
      <w:r w:rsidR="006629A8">
        <w:t>,</w:t>
      </w:r>
      <w:r>
        <w:t xml:space="preserve"> temperature, moisture content) and error bands in dependencies for stochastic modeling</w:t>
      </w:r>
    </w:p>
    <w:p w14:paraId="51BAEF42" w14:textId="77777777" w:rsidR="00CF256D" w:rsidRDefault="00CF256D" w:rsidP="00CF256D">
      <w:pPr>
        <w:pStyle w:val="ListParagraph"/>
        <w:numPr>
          <w:ilvl w:val="1"/>
          <w:numId w:val="32"/>
        </w:numPr>
      </w:pPr>
      <w:r>
        <w:t>Effect of aging on air permeance of assemblies (aging of openings)</w:t>
      </w:r>
    </w:p>
    <w:p w14:paraId="0B79A3ED" w14:textId="77777777" w:rsidR="00CF256D" w:rsidRDefault="00CF256D" w:rsidP="00CF256D">
      <w:pPr>
        <w:pStyle w:val="ListParagraph"/>
        <w:numPr>
          <w:ilvl w:val="1"/>
          <w:numId w:val="32"/>
        </w:numPr>
      </w:pPr>
      <w:r>
        <w:t>Effect of aging on heat, air and moisture related properties</w:t>
      </w:r>
    </w:p>
    <w:p w14:paraId="5492729E" w14:textId="77777777" w:rsidR="00CF256D" w:rsidRDefault="00CF256D" w:rsidP="00CF256D">
      <w:pPr>
        <w:pStyle w:val="ListParagraph"/>
        <w:numPr>
          <w:ilvl w:val="1"/>
          <w:numId w:val="32"/>
        </w:numPr>
      </w:pPr>
      <w:r>
        <w:t>Effects of aging, temperature, and moisture content on thermal conductivity</w:t>
      </w:r>
    </w:p>
    <w:p w14:paraId="11440818" w14:textId="77777777" w:rsidR="00CF256D" w:rsidRDefault="00CF256D" w:rsidP="00CF256D">
      <w:pPr>
        <w:pStyle w:val="ListParagraph"/>
        <w:numPr>
          <w:ilvl w:val="1"/>
          <w:numId w:val="32"/>
        </w:numPr>
      </w:pPr>
      <w:r>
        <w:t>Field work to better characterize/understand/quantify air movement in and through assemblies (source, path, distribution)</w:t>
      </w:r>
    </w:p>
    <w:p w14:paraId="79F73B62" w14:textId="77777777" w:rsidR="00CF256D" w:rsidRDefault="00CF256D" w:rsidP="00CF256D">
      <w:pPr>
        <w:pStyle w:val="ListParagraph"/>
        <w:numPr>
          <w:ilvl w:val="1"/>
          <w:numId w:val="32"/>
        </w:numPr>
      </w:pPr>
      <w:r>
        <w:t>Mold growth risk on common building materials vs. moisture/temperature/time</w:t>
      </w:r>
    </w:p>
    <w:p w14:paraId="1CAE276C" w14:textId="77777777" w:rsidR="00CF256D" w:rsidRDefault="00CF256D" w:rsidP="00CF256D">
      <w:pPr>
        <w:pStyle w:val="ListParagraph"/>
        <w:numPr>
          <w:ilvl w:val="1"/>
          <w:numId w:val="32"/>
        </w:numPr>
      </w:pPr>
      <w:r>
        <w:t>Normalize interior humidity loads across different climates, weather conditions, building types, building age, occupancy, and construction</w:t>
      </w:r>
    </w:p>
    <w:p w14:paraId="602B27C9" w14:textId="77777777" w:rsidR="00CF256D" w:rsidRDefault="00CF256D" w:rsidP="00CF256D">
      <w:pPr>
        <w:pStyle w:val="ListParagraph"/>
        <w:numPr>
          <w:ilvl w:val="1"/>
          <w:numId w:val="32"/>
        </w:numPr>
      </w:pPr>
      <w:r>
        <w:t>Thermal mass and the grid: How can we use the building envelope</w:t>
      </w:r>
    </w:p>
    <w:p w14:paraId="61C7FB18" w14:textId="5168C237" w:rsidR="00EE3C8E" w:rsidRPr="004455C8" w:rsidRDefault="00443A25" w:rsidP="001C75B6">
      <w:pPr>
        <w:pStyle w:val="Heading1"/>
        <w:numPr>
          <w:ilvl w:val="0"/>
          <w:numId w:val="2"/>
        </w:numPr>
        <w:spacing w:before="240"/>
        <w:jc w:val="both"/>
      </w:pPr>
      <w:r w:rsidRPr="004455C8">
        <w:t>Standards Subcommittee</w:t>
      </w:r>
      <w:r w:rsidR="00177D6B">
        <w:t xml:space="preserve"> Report </w:t>
      </w:r>
      <w:r w:rsidR="00EB6119">
        <w:t>(T. Weston)</w:t>
      </w:r>
    </w:p>
    <w:p w14:paraId="163EA6C5" w14:textId="77777777" w:rsidR="00CF256D" w:rsidRDefault="00CF256D" w:rsidP="00CF256D">
      <w:pPr>
        <w:rPr>
          <w:b/>
        </w:rPr>
      </w:pPr>
      <w:r>
        <w:rPr>
          <w:b/>
        </w:rPr>
        <w:t>ASHRAE International Standards Participation</w:t>
      </w:r>
    </w:p>
    <w:p w14:paraId="7C909341" w14:textId="40E58C5F" w:rsidR="00CF256D" w:rsidRDefault="00CF256D" w:rsidP="00CF256D">
      <w:r>
        <w:t>Request by members of the ISO TAG US Committee to have TC 4.4 get involved by reviewing ISO proposed updates and reporting findings and recommendations to the US Committee. Currently under review is “Diagnosing Moisture Damage in Buildings and Implementing Countermeasures Part 1:  Principles, Nomenclature and Moisture Transport Mechanisms”.  The meeting is Tuesday 1- 3:30 in the Lake Lucerne room.</w:t>
      </w:r>
    </w:p>
    <w:p w14:paraId="516E0D96" w14:textId="77777777" w:rsidR="00CF256D" w:rsidRDefault="00CF256D" w:rsidP="00CF256D">
      <w:pPr>
        <w:rPr>
          <w:b/>
          <w:u w:val="single"/>
        </w:rPr>
      </w:pPr>
      <w:r>
        <w:rPr>
          <w:b/>
          <w:u w:val="single"/>
        </w:rPr>
        <w:t>Standard 90.1</w:t>
      </w:r>
      <w:r>
        <w:rPr>
          <w:b/>
        </w:rPr>
        <w:t xml:space="preserve"> (a.k.a. Commercial minimum compliance energy standard) </w:t>
      </w:r>
      <w:r>
        <w:rPr>
          <w:b/>
          <w:u w:val="single"/>
        </w:rPr>
        <w:t xml:space="preserve">Energy Standard for Buildings Except Low-Rise Residential Buildings </w:t>
      </w:r>
      <w:r>
        <w:rPr>
          <w:u w:val="single"/>
        </w:rPr>
        <w:t>(Jonathan Humble - reporting)</w:t>
      </w:r>
    </w:p>
    <w:p w14:paraId="060C1FC4" w14:textId="77777777" w:rsidR="00CF256D" w:rsidRDefault="00CF256D" w:rsidP="00CF256D">
      <w:pPr>
        <w:spacing w:after="0"/>
        <w:rPr>
          <w:i/>
        </w:rPr>
      </w:pPr>
      <w:r>
        <w:rPr>
          <w:i/>
        </w:rPr>
        <w:t>Purpose: To establish the minimum energy efficiency requirements of buildings other than low rise residential buildings for</w:t>
      </w:r>
    </w:p>
    <w:p w14:paraId="16186ECA" w14:textId="4146E05E" w:rsidR="009125D7" w:rsidRPr="009125D7" w:rsidRDefault="00CF256D" w:rsidP="009125D7">
      <w:pPr>
        <w:pStyle w:val="ListParagraph"/>
        <w:numPr>
          <w:ilvl w:val="0"/>
          <w:numId w:val="44"/>
        </w:numPr>
        <w:spacing w:after="0"/>
        <w:rPr>
          <w:i/>
        </w:rPr>
      </w:pPr>
      <w:r w:rsidRPr="009125D7">
        <w:rPr>
          <w:i/>
        </w:rPr>
        <w:t>design, construction, and a plan for operation and maintenance; and</w:t>
      </w:r>
    </w:p>
    <w:p w14:paraId="0E3786B8" w14:textId="571A5767" w:rsidR="00CF256D" w:rsidRPr="009125D7" w:rsidRDefault="00CF256D" w:rsidP="009125D7">
      <w:pPr>
        <w:pStyle w:val="ListParagraph"/>
        <w:numPr>
          <w:ilvl w:val="0"/>
          <w:numId w:val="44"/>
        </w:numPr>
        <w:spacing w:after="0"/>
        <w:rPr>
          <w:i/>
        </w:rPr>
      </w:pPr>
      <w:r w:rsidRPr="009125D7">
        <w:rPr>
          <w:i/>
        </w:rPr>
        <w:lastRenderedPageBreak/>
        <w:t>utilization of on-site, renewable energy resources.</w:t>
      </w:r>
    </w:p>
    <w:p w14:paraId="0337F825" w14:textId="77777777" w:rsidR="00CF256D" w:rsidRDefault="00CF256D" w:rsidP="00CF256D">
      <w:pPr>
        <w:spacing w:after="0"/>
        <w:rPr>
          <w:i/>
        </w:rPr>
      </w:pPr>
    </w:p>
    <w:p w14:paraId="153758DE" w14:textId="77777777" w:rsidR="00CF256D" w:rsidRDefault="00CF256D" w:rsidP="00CF256D">
      <w:pPr>
        <w:spacing w:after="0"/>
      </w:pPr>
      <w:r>
        <w:t>Report:</w:t>
      </w:r>
    </w:p>
    <w:p w14:paraId="075903B0" w14:textId="289801C8" w:rsidR="00CF256D" w:rsidRDefault="00CF256D" w:rsidP="009125D7">
      <w:pPr>
        <w:pStyle w:val="ListParagraph"/>
        <w:numPr>
          <w:ilvl w:val="0"/>
          <w:numId w:val="50"/>
        </w:numPr>
        <w:spacing w:after="0"/>
      </w:pPr>
      <w:r>
        <w:t>2019 edition has been published,</w:t>
      </w:r>
    </w:p>
    <w:p w14:paraId="7CEF228B" w14:textId="6A8916B1" w:rsidR="00CF256D" w:rsidRDefault="00CF256D" w:rsidP="009125D7">
      <w:pPr>
        <w:pStyle w:val="ListParagraph"/>
        <w:numPr>
          <w:ilvl w:val="0"/>
          <w:numId w:val="50"/>
        </w:numPr>
        <w:spacing w:after="0"/>
      </w:pPr>
      <w:r>
        <w:t xml:space="preserve">Committee preparing for 2020 edition by developing work plan (15 + aspirational goals), </w:t>
      </w:r>
    </w:p>
    <w:p w14:paraId="7D0D23C1" w14:textId="2838779E" w:rsidR="00CF256D" w:rsidRDefault="00CF256D" w:rsidP="009125D7">
      <w:pPr>
        <w:pStyle w:val="ListParagraph"/>
        <w:numPr>
          <w:ilvl w:val="0"/>
          <w:numId w:val="50"/>
        </w:numPr>
        <w:spacing w:after="0"/>
      </w:pPr>
      <w:r>
        <w:t xml:space="preserve">Addendum “av” (Thermal Bridging, related to RP-1365) will be going out for a 2nd public review, </w:t>
      </w:r>
    </w:p>
    <w:p w14:paraId="7C21ADA7" w14:textId="1951B0C8" w:rsidR="00CF256D" w:rsidRDefault="00CF256D" w:rsidP="009125D7">
      <w:pPr>
        <w:pStyle w:val="ListParagraph"/>
        <w:numPr>
          <w:ilvl w:val="0"/>
          <w:numId w:val="50"/>
        </w:numPr>
        <w:spacing w:after="0"/>
      </w:pPr>
      <w:r>
        <w:t>Mr. Humble continues to report on TC 4.4 activities.</w:t>
      </w:r>
    </w:p>
    <w:p w14:paraId="330FDA54" w14:textId="77777777" w:rsidR="00CF256D" w:rsidRDefault="00CF256D" w:rsidP="00CF256D">
      <w:pPr>
        <w:spacing w:after="0"/>
      </w:pPr>
    </w:p>
    <w:p w14:paraId="02378955" w14:textId="77777777" w:rsidR="00CF256D" w:rsidRDefault="00CF256D" w:rsidP="00CF256D">
      <w:pPr>
        <w:rPr>
          <w:b/>
          <w:u w:val="single"/>
        </w:rPr>
      </w:pPr>
      <w:r>
        <w:rPr>
          <w:b/>
          <w:u w:val="single"/>
        </w:rPr>
        <w:t>Standard 90.2</w:t>
      </w:r>
      <w:r>
        <w:rPr>
          <w:b/>
        </w:rPr>
        <w:t xml:space="preserve"> (a.k.a. Residential leadership energy performance code) </w:t>
      </w:r>
      <w:r>
        <w:rPr>
          <w:b/>
          <w:u w:val="single"/>
        </w:rPr>
        <w:t xml:space="preserve">Energy Efficient Design for Low-Rise Residential Buildings </w:t>
      </w:r>
      <w:r>
        <w:rPr>
          <w:u w:val="single"/>
        </w:rPr>
        <w:t>(Jonathan Humble reporting)</w:t>
      </w:r>
    </w:p>
    <w:p w14:paraId="279C39ED" w14:textId="77777777" w:rsidR="00CF256D" w:rsidRDefault="00CF256D" w:rsidP="00CF256D">
      <w:pPr>
        <w:rPr>
          <w:i/>
        </w:rPr>
      </w:pPr>
      <w:r>
        <w:rPr>
          <w:i/>
        </w:rPr>
        <w:t>Purpose. The purpose of this standard is to establish the minimum whole‐building energy performance requirements for energy efficient residential buildings.</w:t>
      </w:r>
    </w:p>
    <w:p w14:paraId="2F670DD8" w14:textId="77777777" w:rsidR="00CF256D" w:rsidRDefault="00CF256D" w:rsidP="00CF256D">
      <w:pPr>
        <w:spacing w:after="0"/>
      </w:pPr>
      <w:r>
        <w:t>Report:</w:t>
      </w:r>
    </w:p>
    <w:p w14:paraId="1F8AF2A9" w14:textId="6DF7ADF6" w:rsidR="00CF256D" w:rsidRDefault="00CF256D" w:rsidP="009125D7">
      <w:pPr>
        <w:pStyle w:val="ListParagraph"/>
        <w:numPr>
          <w:ilvl w:val="0"/>
          <w:numId w:val="48"/>
        </w:numPr>
        <w:spacing w:after="0"/>
      </w:pPr>
      <w:r>
        <w:t>Published 2018 edition in 2019,</w:t>
      </w:r>
    </w:p>
    <w:p w14:paraId="308BF30B" w14:textId="2857AF8C" w:rsidR="00CF256D" w:rsidRDefault="00CF256D" w:rsidP="009125D7">
      <w:pPr>
        <w:pStyle w:val="ListParagraph"/>
        <w:numPr>
          <w:ilvl w:val="0"/>
          <w:numId w:val="48"/>
        </w:numPr>
        <w:spacing w:after="0"/>
      </w:pPr>
      <w:r>
        <w:t xml:space="preserve">Revising title purpose and scope to move from above code to high energy efficiency standard for all residential occupancies to read (Draft at this time) “1. PURPOSE - The purpose of this standard is to establish the minimum whole-building energy performance requirements for highly energy efficient residential buildings”, </w:t>
      </w:r>
    </w:p>
    <w:p w14:paraId="03F7C8F0" w14:textId="46F66886" w:rsidR="00CF256D" w:rsidRDefault="00CF256D" w:rsidP="009125D7">
      <w:pPr>
        <w:pStyle w:val="ListParagraph"/>
        <w:numPr>
          <w:ilvl w:val="0"/>
          <w:numId w:val="48"/>
        </w:numPr>
        <w:spacing w:after="0"/>
      </w:pPr>
      <w:r>
        <w:t>New categories being considered:” 8. renewable energy systems, 9. energy storage systems and their controls and control algorithms, and 10. internet connected control of the systems listed above, 11. energy management systems”.</w:t>
      </w:r>
    </w:p>
    <w:p w14:paraId="1DF54BBE" w14:textId="7614AE46" w:rsidR="00CF256D" w:rsidRDefault="00CF256D" w:rsidP="009125D7">
      <w:pPr>
        <w:pStyle w:val="ListParagraph"/>
        <w:numPr>
          <w:ilvl w:val="0"/>
          <w:numId w:val="48"/>
        </w:numPr>
      </w:pPr>
      <w:r>
        <w:t>Revisiting energy metrics in preparation for the next edition.</w:t>
      </w:r>
    </w:p>
    <w:p w14:paraId="66678280" w14:textId="77777777" w:rsidR="00CF256D" w:rsidRDefault="00CF256D" w:rsidP="00CF256D">
      <w:r>
        <w:rPr>
          <w:b/>
          <w:u w:val="single"/>
        </w:rPr>
        <w:t>Standard 160 Criteria for Moisture-Control Design Analysis in Buildings</w:t>
      </w:r>
      <w:r>
        <w:t xml:space="preserve"> (Achilles Karagiozis reporting)</w:t>
      </w:r>
    </w:p>
    <w:p w14:paraId="2C065778" w14:textId="77777777" w:rsidR="00CF256D" w:rsidRDefault="00CF256D" w:rsidP="00CF256D">
      <w:pPr>
        <w:spacing w:after="0"/>
        <w:rPr>
          <w:i/>
        </w:rPr>
      </w:pPr>
      <w:r>
        <w:rPr>
          <w:i/>
        </w:rPr>
        <w:t>Purpose: The purpose of this standard is to specify performance-based design criteria for predicting, mitigating or reducing moisture damage to the building envelope, materials, components, systems and furnishings, depending on climate, construction type, and HVAC system operation. These criteria include the following:</w:t>
      </w:r>
    </w:p>
    <w:p w14:paraId="0A5670D0" w14:textId="77777777" w:rsidR="00CF256D" w:rsidRDefault="00CF256D" w:rsidP="00CF256D">
      <w:pPr>
        <w:spacing w:after="0"/>
        <w:ind w:left="720"/>
        <w:rPr>
          <w:i/>
        </w:rPr>
      </w:pPr>
      <w:r>
        <w:rPr>
          <w:i/>
        </w:rPr>
        <w:t>a) criteria for selecting analytic procedures</w:t>
      </w:r>
    </w:p>
    <w:p w14:paraId="3132835A" w14:textId="77777777" w:rsidR="00CF256D" w:rsidRDefault="00CF256D" w:rsidP="00CF256D">
      <w:pPr>
        <w:spacing w:after="0"/>
        <w:ind w:left="720"/>
        <w:rPr>
          <w:i/>
        </w:rPr>
      </w:pPr>
      <w:r>
        <w:rPr>
          <w:i/>
        </w:rPr>
        <w:t>b) criteria for inputs</w:t>
      </w:r>
    </w:p>
    <w:p w14:paraId="79E5D87A" w14:textId="77777777" w:rsidR="00CF256D" w:rsidRDefault="00CF256D" w:rsidP="00CF256D">
      <w:pPr>
        <w:spacing w:after="0"/>
        <w:ind w:left="720"/>
        <w:rPr>
          <w:i/>
        </w:rPr>
      </w:pPr>
      <w:r>
        <w:rPr>
          <w:i/>
        </w:rPr>
        <w:t>c) criteria for evaluation and use of outputs</w:t>
      </w:r>
    </w:p>
    <w:p w14:paraId="01AEB6C9" w14:textId="77777777" w:rsidR="00CF256D" w:rsidRDefault="00CF256D" w:rsidP="00CF256D">
      <w:pPr>
        <w:spacing w:after="0"/>
        <w:rPr>
          <w:i/>
        </w:rPr>
      </w:pPr>
    </w:p>
    <w:p w14:paraId="26A6F73E" w14:textId="77777777" w:rsidR="00CF256D" w:rsidRDefault="00CF256D" w:rsidP="00CF256D">
      <w:pPr>
        <w:spacing w:after="0"/>
      </w:pPr>
      <w:r>
        <w:t>Report:</w:t>
      </w:r>
    </w:p>
    <w:p w14:paraId="6E67BE2B" w14:textId="77777777" w:rsidR="00CF256D" w:rsidRDefault="00CF256D" w:rsidP="00CF256D">
      <w:pPr>
        <w:pStyle w:val="ListParagraph"/>
        <w:numPr>
          <w:ilvl w:val="0"/>
          <w:numId w:val="33"/>
        </w:numPr>
      </w:pPr>
      <w:r>
        <w:t xml:space="preserve">Vote on public review of moisture reference year addendum </w:t>
      </w:r>
    </w:p>
    <w:p w14:paraId="1CF774C1" w14:textId="126EAC38" w:rsidR="00CF256D" w:rsidRDefault="00CF256D" w:rsidP="00CF256D">
      <w:pPr>
        <w:pStyle w:val="ListParagraph"/>
        <w:numPr>
          <w:ilvl w:val="0"/>
          <w:numId w:val="33"/>
        </w:numPr>
      </w:pPr>
      <w:r>
        <w:t>Currently working durability (1) Corrosion, (2) Freeze/Thaw</w:t>
      </w:r>
    </w:p>
    <w:p w14:paraId="5C46D0C6" w14:textId="77777777" w:rsidR="00CF256D" w:rsidRDefault="00CF256D" w:rsidP="00CF256D">
      <w:pPr>
        <w:pStyle w:val="ListParagraph"/>
        <w:numPr>
          <w:ilvl w:val="0"/>
          <w:numId w:val="33"/>
        </w:numPr>
        <w:spacing w:after="0"/>
      </w:pPr>
      <w:r>
        <w:t>There have been several roster changes</w:t>
      </w:r>
    </w:p>
    <w:p w14:paraId="23C432C5" w14:textId="77777777" w:rsidR="00CF256D" w:rsidRDefault="00CF256D" w:rsidP="00CF256D"/>
    <w:p w14:paraId="38DC6631" w14:textId="6A76B26D" w:rsidR="00CF256D" w:rsidRDefault="00CF256D" w:rsidP="00CF256D">
      <w:r>
        <w:rPr>
          <w:b/>
          <w:u w:val="single"/>
        </w:rPr>
        <w:t>Standard 189.1</w:t>
      </w:r>
      <w:r>
        <w:rPr>
          <w:b/>
        </w:rPr>
        <w:t xml:space="preserve"> (a.k.a. Green and sustainable standard, not a minimum) </w:t>
      </w:r>
      <w:r>
        <w:rPr>
          <w:b/>
          <w:u w:val="single"/>
        </w:rPr>
        <w:t>Standard for the Design of High</w:t>
      </w:r>
      <w:r w:rsidR="00E821A9">
        <w:rPr>
          <w:b/>
          <w:u w:val="single"/>
        </w:rPr>
        <w:t>-</w:t>
      </w:r>
      <w:r>
        <w:rPr>
          <w:b/>
          <w:u w:val="single"/>
        </w:rPr>
        <w:t xml:space="preserve">Performance Green Buildings, Except Low-Rise Residential Buildings </w:t>
      </w:r>
      <w:r>
        <w:t>(Jonathan Humble reporting)</w:t>
      </w:r>
    </w:p>
    <w:p w14:paraId="7A49293C" w14:textId="77777777" w:rsidR="00CF256D" w:rsidRDefault="00CF256D" w:rsidP="00CF256D">
      <w:pPr>
        <w:rPr>
          <w:i/>
        </w:rPr>
      </w:pPr>
      <w:r>
        <w:rPr>
          <w:i/>
        </w:rPr>
        <w:lastRenderedPageBreak/>
        <w:t>Purpose: The purpose of this standard is to provide minimum requirements for the siting, design, construction, and plans for operation of high-performance green buildings to  reduce emissions from buildings and building systems, enhance building occupant health and comfort, conserve water resources, protect local biodiversity and ecosystem services, promote sustainable and regenerative materials cycles, enhance building quality, and enhance resilience to natural, technological, and human-caused hazards; …</w:t>
      </w:r>
    </w:p>
    <w:p w14:paraId="63BFCEEB" w14:textId="77777777" w:rsidR="00CF256D" w:rsidRDefault="00CF256D" w:rsidP="00CF256D">
      <w:pPr>
        <w:spacing w:after="0"/>
      </w:pPr>
      <w:r>
        <w:t xml:space="preserve">Report: </w:t>
      </w:r>
    </w:p>
    <w:p w14:paraId="5071EB68" w14:textId="77777777" w:rsidR="00CF256D" w:rsidRDefault="00CF256D" w:rsidP="00CF256D">
      <w:pPr>
        <w:pStyle w:val="ListParagraph"/>
        <w:numPr>
          <w:ilvl w:val="0"/>
          <w:numId w:val="34"/>
        </w:numPr>
        <w:spacing w:after="0"/>
      </w:pPr>
      <w:r>
        <w:t>This is a joint venture project with ASHRAE, IES, AIA, ICC, and USGBC,</w:t>
      </w:r>
    </w:p>
    <w:p w14:paraId="3D60CD0C" w14:textId="77777777" w:rsidR="00CF256D" w:rsidRDefault="00CF256D" w:rsidP="00CF256D">
      <w:pPr>
        <w:pStyle w:val="ListParagraph"/>
        <w:numPr>
          <w:ilvl w:val="0"/>
          <w:numId w:val="34"/>
        </w:numPr>
        <w:spacing w:after="0"/>
      </w:pPr>
      <w:r>
        <w:t>Business agreement between ASHRAE and International Code Council to create one high performance green code for North America,</w:t>
      </w:r>
    </w:p>
    <w:p w14:paraId="45A71E26" w14:textId="77777777" w:rsidR="00CF256D" w:rsidRDefault="00CF256D" w:rsidP="00CF256D">
      <w:pPr>
        <w:pStyle w:val="ListParagraph"/>
        <w:numPr>
          <w:ilvl w:val="0"/>
          <w:numId w:val="34"/>
        </w:numPr>
        <w:spacing w:after="0"/>
      </w:pPr>
      <w:r>
        <w:t>Recently published 2018 document entitled the International Green Construction Code which combines the technical requirements of Standard 189.1 and the ICC International Green Construction Code,</w:t>
      </w:r>
    </w:p>
    <w:p w14:paraId="373C7B03" w14:textId="77777777" w:rsidR="00CF256D" w:rsidRDefault="00CF256D" w:rsidP="00CF256D">
      <w:pPr>
        <w:pStyle w:val="ListParagraph"/>
        <w:numPr>
          <w:ilvl w:val="0"/>
          <w:numId w:val="34"/>
        </w:numPr>
        <w:spacing w:after="0"/>
      </w:pPr>
      <w:r>
        <w:t>Continue to use ASHRAE Standard 90.1 as the benchmark with modifications for the green code, and</w:t>
      </w:r>
    </w:p>
    <w:p w14:paraId="2647E873" w14:textId="77777777" w:rsidR="00CF256D" w:rsidRDefault="00CF256D" w:rsidP="00CF256D">
      <w:pPr>
        <w:pStyle w:val="ListParagraph"/>
        <w:numPr>
          <w:ilvl w:val="0"/>
          <w:numId w:val="34"/>
        </w:numPr>
        <w:spacing w:after="0"/>
      </w:pPr>
      <w:r>
        <w:t>Preparing to complete all proposals and publish a 2020 ASHRAE edition, and a 2021 International Green Construction Code edition.</w:t>
      </w:r>
    </w:p>
    <w:p w14:paraId="2FAD4CC2" w14:textId="77777777" w:rsidR="00CF256D" w:rsidRDefault="00CF256D" w:rsidP="00CF256D"/>
    <w:p w14:paraId="2666852C" w14:textId="77777777" w:rsidR="00CF256D" w:rsidRDefault="00CF256D" w:rsidP="00CF256D">
      <w:r>
        <w:t>New Standards Projects Initiated:</w:t>
      </w:r>
    </w:p>
    <w:p w14:paraId="460FA287" w14:textId="77777777" w:rsidR="00CF256D" w:rsidRDefault="00CF256D" w:rsidP="00CF256D">
      <w:pPr>
        <w:pStyle w:val="ListParagraph"/>
        <w:numPr>
          <w:ilvl w:val="0"/>
          <w:numId w:val="35"/>
        </w:numPr>
        <w:rPr>
          <w:b/>
          <w:u w:val="single"/>
        </w:rPr>
      </w:pPr>
      <w:r>
        <w:rPr>
          <w:b/>
          <w:u w:val="single"/>
        </w:rPr>
        <w:t>Standard 227P Passive Building Design</w:t>
      </w:r>
    </w:p>
    <w:p w14:paraId="60DB0210" w14:textId="77777777" w:rsidR="00CF256D" w:rsidRDefault="00CF256D" w:rsidP="00CF256D">
      <w:pPr>
        <w:ind w:left="1080"/>
        <w:rPr>
          <w:i/>
        </w:rPr>
      </w:pPr>
      <w:r>
        <w:rPr>
          <w:i/>
        </w:rPr>
        <w:t xml:space="preserve">Purpose: This standard provides requirements for the design of buildings that have exceptionally low energy usage and that are durable, resilient, comfortable, and healthy.10/3/19. </w:t>
      </w:r>
    </w:p>
    <w:p w14:paraId="4CEB04AA" w14:textId="77777777" w:rsidR="00CF256D" w:rsidRDefault="00CF256D" w:rsidP="00CF256D">
      <w:pPr>
        <w:pStyle w:val="ListParagraph"/>
        <w:numPr>
          <w:ilvl w:val="0"/>
          <w:numId w:val="35"/>
        </w:numPr>
        <w:rPr>
          <w:b/>
          <w:u w:val="single"/>
        </w:rPr>
      </w:pPr>
      <w:r>
        <w:rPr>
          <w:b/>
          <w:u w:val="single"/>
        </w:rPr>
        <w:t>SPC 228P Standard Method of Evaluating Net-Zero Energy Building Performance</w:t>
      </w:r>
    </w:p>
    <w:p w14:paraId="6F1EDA54" w14:textId="77777777" w:rsidR="00CF256D" w:rsidRDefault="00CF256D" w:rsidP="00CF256D">
      <w:pPr>
        <w:ind w:left="1080"/>
        <w:rPr>
          <w:i/>
        </w:rPr>
      </w:pPr>
      <w:r>
        <w:rPr>
          <w:i/>
        </w:rPr>
        <w:t xml:space="preserve">Purpose: This standard sets requirements for evaluating whether a building or group of buildings meets a definition of “net-zero energy”. It provides a consistent method of expressing qualifications for net-zero energy buildings associated with the design of new buildings and the operation of existing buildings. </w:t>
      </w:r>
    </w:p>
    <w:p w14:paraId="0DAAA9ED" w14:textId="77777777" w:rsidR="00CF256D" w:rsidRDefault="00CF256D" w:rsidP="00CF256D">
      <w:pPr>
        <w:spacing w:after="0"/>
      </w:pPr>
    </w:p>
    <w:p w14:paraId="6745A1AB" w14:textId="77777777" w:rsidR="00CF256D" w:rsidRDefault="00CF256D" w:rsidP="00CF256D">
      <w:pPr>
        <w:rPr>
          <w:b/>
        </w:rPr>
      </w:pPr>
      <w:r>
        <w:rPr>
          <w:b/>
        </w:rPr>
        <w:t>Potential New Guidelines:</w:t>
      </w:r>
    </w:p>
    <w:p w14:paraId="58C45CAC" w14:textId="36CD95E3" w:rsidR="00CF256D" w:rsidRDefault="00CF256D" w:rsidP="00CF256D">
      <w:pPr>
        <w:pStyle w:val="ListParagraph"/>
        <w:numPr>
          <w:ilvl w:val="0"/>
          <w:numId w:val="36"/>
        </w:numPr>
      </w:pPr>
      <w:r>
        <w:t>Building Enclosure Commissioning - Laverne Dalgleish to investigate</w:t>
      </w:r>
    </w:p>
    <w:p w14:paraId="129BF929" w14:textId="44186B68" w:rsidR="00EB6119" w:rsidRDefault="00EB6119" w:rsidP="00EB6119">
      <w:pPr>
        <w:pStyle w:val="Heading1"/>
        <w:numPr>
          <w:ilvl w:val="0"/>
          <w:numId w:val="2"/>
        </w:numPr>
        <w:spacing w:before="240"/>
      </w:pPr>
      <w:r>
        <w:lastRenderedPageBreak/>
        <w:t xml:space="preserve">Handbook Subcommittee Report </w:t>
      </w:r>
    </w:p>
    <w:p w14:paraId="76AD261D" w14:textId="77777777" w:rsidR="00E821A9" w:rsidRPr="00E821A9" w:rsidRDefault="00CF256D" w:rsidP="00E821A9">
      <w:pPr>
        <w:pStyle w:val="Heading1"/>
        <w:spacing w:before="240"/>
        <w:jc w:val="both"/>
        <w:rPr>
          <w:rStyle w:val="Hyperlink"/>
          <w:rFonts w:asciiTheme="minorHAnsi" w:hAnsiTheme="minorHAnsi" w:cstheme="minorHAnsi"/>
          <w:b w:val="0"/>
          <w:bCs w:val="0"/>
          <w:color w:val="auto"/>
          <w:sz w:val="22"/>
          <w:szCs w:val="22"/>
          <w:u w:val="none"/>
        </w:rPr>
      </w:pPr>
      <w:r w:rsidRPr="00E821A9">
        <w:rPr>
          <w:rStyle w:val="Hyperlink"/>
          <w:rFonts w:asciiTheme="minorHAnsi" w:hAnsiTheme="minorHAnsi" w:cstheme="minorHAnsi"/>
          <w:b w:val="0"/>
          <w:bCs w:val="0"/>
          <w:color w:val="auto"/>
          <w:sz w:val="22"/>
          <w:szCs w:val="22"/>
          <w:u w:val="none"/>
        </w:rPr>
        <w:t xml:space="preserve">Chapters 25,26,27 were revised and submitted for publication. Next chapter due for revision is chapter 45. Peter Adams has agreed to coordinate. </w:t>
      </w:r>
    </w:p>
    <w:p w14:paraId="2BC6D872" w14:textId="14EA2C2B" w:rsidR="003B72FA" w:rsidRDefault="00443A25" w:rsidP="00EF4DDD">
      <w:pPr>
        <w:pStyle w:val="Heading1"/>
        <w:numPr>
          <w:ilvl w:val="0"/>
          <w:numId w:val="2"/>
        </w:numPr>
        <w:spacing w:before="240"/>
        <w:jc w:val="both"/>
      </w:pPr>
      <w:r w:rsidRPr="006602D0">
        <w:t>Old Business</w:t>
      </w:r>
    </w:p>
    <w:p w14:paraId="2D7D9352" w14:textId="7C69F80B" w:rsidR="00BA7729" w:rsidRDefault="00BA7729" w:rsidP="00E12952">
      <w:pPr>
        <w:spacing w:after="0"/>
      </w:pPr>
      <w:r>
        <w:t>Review of TC 4.4. Scope:</w:t>
      </w:r>
    </w:p>
    <w:p w14:paraId="65D0E06D" w14:textId="687B10C3" w:rsidR="00CF256D" w:rsidRDefault="00CF256D" w:rsidP="00584B2F">
      <w:pPr>
        <w:rPr>
          <w:b/>
          <w:i/>
        </w:rPr>
      </w:pPr>
      <w:r>
        <w:t>No progress was made on scope or vision since last meeting. Discussion will continue on Basecamp in advance of next meeting.</w:t>
      </w:r>
    </w:p>
    <w:p w14:paraId="6F6CC3E6" w14:textId="0A2D1922" w:rsidR="00E821A9" w:rsidRPr="00E821A9" w:rsidRDefault="00CF256D" w:rsidP="00E821A9">
      <w:pPr>
        <w:pStyle w:val="Heading1"/>
        <w:spacing w:before="240"/>
        <w:jc w:val="both"/>
      </w:pPr>
      <w:r w:rsidRPr="00E821A9">
        <w:rPr>
          <w:rFonts w:asciiTheme="minorHAnsi" w:hAnsiTheme="minorHAnsi" w:cstheme="minorHAnsi"/>
          <w:b w:val="0"/>
          <w:iCs/>
          <w:color w:val="auto"/>
          <w:sz w:val="22"/>
          <w:szCs w:val="22"/>
        </w:rPr>
        <w:t xml:space="preserve">Andre </w:t>
      </w:r>
      <w:r w:rsidR="009125D7">
        <w:rPr>
          <w:rFonts w:asciiTheme="minorHAnsi" w:hAnsiTheme="minorHAnsi" w:cstheme="minorHAnsi"/>
          <w:b w:val="0"/>
          <w:iCs/>
          <w:color w:val="auto"/>
          <w:sz w:val="22"/>
          <w:szCs w:val="22"/>
        </w:rPr>
        <w:t xml:space="preserve">Desjarlais </w:t>
      </w:r>
      <w:r w:rsidRPr="00E821A9">
        <w:rPr>
          <w:rFonts w:asciiTheme="minorHAnsi" w:hAnsiTheme="minorHAnsi" w:cstheme="minorHAnsi"/>
          <w:b w:val="0"/>
          <w:iCs/>
          <w:color w:val="auto"/>
          <w:sz w:val="22"/>
          <w:szCs w:val="22"/>
        </w:rPr>
        <w:t>asked for an update on TC elimination and combination.  Some of the section 10 TCs are combining.  No action anticipated regarding TC 4.4 at this time.</w:t>
      </w:r>
    </w:p>
    <w:p w14:paraId="0DEC6378" w14:textId="12541090" w:rsidR="00E821A9" w:rsidRPr="00E821A9" w:rsidRDefault="00E821A9" w:rsidP="00E821A9">
      <w:pPr>
        <w:pStyle w:val="Heading1"/>
        <w:numPr>
          <w:ilvl w:val="0"/>
          <w:numId w:val="2"/>
        </w:numPr>
        <w:spacing w:before="240"/>
        <w:jc w:val="both"/>
      </w:pPr>
      <w:r>
        <w:t>New Business</w:t>
      </w:r>
    </w:p>
    <w:p w14:paraId="666B57FE" w14:textId="5F037795" w:rsidR="00E821A9" w:rsidRPr="00E821A9" w:rsidRDefault="00E821A9" w:rsidP="00E821A9">
      <w:r>
        <w:t>None</w:t>
      </w:r>
    </w:p>
    <w:p w14:paraId="6FC928B2" w14:textId="2E9D6AD5" w:rsidR="0002099B" w:rsidRDefault="0002099B" w:rsidP="00DF2DF9">
      <w:pPr>
        <w:pBdr>
          <w:bottom w:val="single" w:sz="4" w:space="1" w:color="auto"/>
        </w:pBdr>
      </w:pPr>
      <w:r>
        <w:br/>
      </w:r>
    </w:p>
    <w:p w14:paraId="5F225269" w14:textId="427160DF" w:rsidR="002C5EED" w:rsidRPr="00CF256D" w:rsidRDefault="003B72FA" w:rsidP="00CF256D">
      <w:pPr>
        <w:jc w:val="center"/>
        <w:rPr>
          <w:b/>
          <w:i/>
        </w:rPr>
      </w:pPr>
      <w:r>
        <w:rPr>
          <w:b/>
          <w:i/>
        </w:rPr>
        <w:t xml:space="preserve">Minutes by </w:t>
      </w:r>
      <w:r w:rsidR="00CF256D">
        <w:rPr>
          <w:b/>
          <w:i/>
        </w:rPr>
        <w:t>Diana Fisler</w:t>
      </w:r>
      <w:r w:rsidR="002A1A07" w:rsidRPr="009471EE">
        <w:rPr>
          <w:b/>
          <w:i/>
        </w:rPr>
        <w:t xml:space="preserve"> –</w:t>
      </w:r>
      <w:r w:rsidR="001F7137">
        <w:rPr>
          <w:b/>
          <w:i/>
        </w:rPr>
        <w:t xml:space="preserve"> </w:t>
      </w:r>
      <w:r w:rsidR="00CF256D">
        <w:rPr>
          <w:b/>
          <w:i/>
        </w:rPr>
        <w:t xml:space="preserve">Acting as a </w:t>
      </w:r>
      <w:r w:rsidR="00443A25" w:rsidRPr="009471EE">
        <w:rPr>
          <w:b/>
          <w:i/>
        </w:rPr>
        <w:t>Secretary, TC 4.4</w:t>
      </w:r>
      <w:r w:rsidR="00B57ADC">
        <w:rPr>
          <w:b/>
          <w:i/>
        </w:rPr>
        <w:t xml:space="preserve">. </w:t>
      </w:r>
      <w:r w:rsidR="00237FDC">
        <w:rPr>
          <w:b/>
          <w:i/>
        </w:rPr>
        <w:t>Next meeting</w:t>
      </w:r>
      <w:r w:rsidR="006854F0">
        <w:rPr>
          <w:b/>
          <w:i/>
        </w:rPr>
        <w:t>:</w:t>
      </w:r>
      <w:r w:rsidR="00237FDC">
        <w:rPr>
          <w:b/>
          <w:i/>
        </w:rPr>
        <w:t xml:space="preserve"> </w:t>
      </w:r>
      <w:r w:rsidR="00CF256D">
        <w:rPr>
          <w:b/>
          <w:i/>
        </w:rPr>
        <w:t>Phoenix, AZ</w:t>
      </w:r>
      <w:r w:rsidR="001F7137">
        <w:rPr>
          <w:b/>
          <w:i/>
        </w:rPr>
        <w:t xml:space="preserve"> June</w:t>
      </w:r>
      <w:r w:rsidR="003B3126">
        <w:rPr>
          <w:b/>
          <w:i/>
        </w:rPr>
        <w:t>,</w:t>
      </w:r>
      <w:r w:rsidR="001F7137">
        <w:rPr>
          <w:b/>
          <w:i/>
        </w:rPr>
        <w:t xml:space="preserve"> 202</w:t>
      </w:r>
      <w:r w:rsidR="00CF256D">
        <w:rPr>
          <w:b/>
          <w:i/>
        </w:rPr>
        <w:t>1</w:t>
      </w:r>
    </w:p>
    <w:sectPr w:rsidR="002C5EED" w:rsidRPr="00CF256D" w:rsidSect="00AE3F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7488E" w14:textId="77777777" w:rsidR="006A19A2" w:rsidRDefault="006A19A2">
      <w:r>
        <w:separator/>
      </w:r>
    </w:p>
  </w:endnote>
  <w:endnote w:type="continuationSeparator" w:id="0">
    <w:p w14:paraId="1361F9ED" w14:textId="77777777" w:rsidR="006A19A2" w:rsidRDefault="006A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BB0A2" w14:textId="3C52782E" w:rsidR="00CF256D" w:rsidRPr="00905AC1" w:rsidRDefault="003919D8" w:rsidP="00CE7743">
    <w:pPr>
      <w:tabs>
        <w:tab w:val="left" w:pos="4680"/>
      </w:tabs>
      <w:autoSpaceDE w:val="0"/>
      <w:autoSpaceDN w:val="0"/>
      <w:adjustRightInd w:val="0"/>
      <w:rPr>
        <w:noProof/>
      </w:rPr>
    </w:pPr>
    <w:r>
      <w:rPr>
        <w:rFonts w:ascii="Arial Narrow" w:hAnsi="Arial Narrow" w:cs="Arial Narrow"/>
        <w:noProof/>
        <w:sz w:val="16"/>
        <w:szCs w:val="16"/>
      </w:rPr>
      <w:fldChar w:fldCharType="begin"/>
    </w:r>
    <w:r>
      <w:rPr>
        <w:rFonts w:ascii="Arial Narrow" w:hAnsi="Arial Narrow" w:cs="Arial Narrow"/>
        <w:noProof/>
        <w:sz w:val="16"/>
        <w:szCs w:val="16"/>
      </w:rPr>
      <w:instrText xml:space="preserve"> FILENAME   \* MERGEFORMAT </w:instrText>
    </w:r>
    <w:r>
      <w:rPr>
        <w:rFonts w:ascii="Arial Narrow" w:hAnsi="Arial Narrow" w:cs="Arial Narrow"/>
        <w:noProof/>
        <w:sz w:val="16"/>
        <w:szCs w:val="16"/>
      </w:rPr>
      <w:fldChar w:fldCharType="separate"/>
    </w:r>
    <w:r w:rsidRPr="00BD3922">
      <w:rPr>
        <w:rFonts w:ascii="Arial Narrow" w:hAnsi="Arial Narrow" w:cs="Arial Narrow"/>
        <w:noProof/>
        <w:sz w:val="16"/>
        <w:szCs w:val="16"/>
      </w:rPr>
      <w:t xml:space="preserve">TC 4 4 </w:t>
    </w:r>
    <w:r>
      <w:rPr>
        <w:rFonts w:ascii="Arial Narrow" w:hAnsi="Arial Narrow" w:cs="Arial Narrow"/>
        <w:noProof/>
        <w:sz w:val="16"/>
        <w:szCs w:val="16"/>
      </w:rPr>
      <w:t>VIirtual</w:t>
    </w:r>
    <w:r w:rsidRPr="00BD3922">
      <w:rPr>
        <w:rFonts w:ascii="Arial Narrow" w:hAnsi="Arial Narrow" w:cs="Arial Narrow"/>
        <w:noProof/>
        <w:sz w:val="16"/>
        <w:szCs w:val="16"/>
      </w:rPr>
      <w:t>_MTG MIN_</w:t>
    </w:r>
    <w:r>
      <w:rPr>
        <w:noProof/>
      </w:rPr>
      <w:t xml:space="preserve">2021 01-20 </w:t>
    </w:r>
    <w:r>
      <w:rPr>
        <w:noProof/>
      </w:rPr>
      <w:fldChar w:fldCharType="end"/>
    </w:r>
    <w:r w:rsidR="00CF256D" w:rsidRPr="003A2E8F">
      <w:rPr>
        <w:sz w:val="20"/>
        <w:szCs w:val="20"/>
      </w:rPr>
      <w:tab/>
    </w:r>
    <w:r w:rsidR="00CF256D">
      <w:rPr>
        <w:sz w:val="20"/>
        <w:szCs w:val="20"/>
      </w:rPr>
      <w:t xml:space="preserve">Page </w:t>
    </w:r>
    <w:r w:rsidR="00CF256D">
      <w:rPr>
        <w:rStyle w:val="PageNumber"/>
      </w:rPr>
      <w:fldChar w:fldCharType="begin"/>
    </w:r>
    <w:r w:rsidR="00CF256D">
      <w:rPr>
        <w:rStyle w:val="PageNumber"/>
      </w:rPr>
      <w:instrText xml:space="preserve"> PAGE </w:instrText>
    </w:r>
    <w:r w:rsidR="00CF256D">
      <w:rPr>
        <w:rStyle w:val="PageNumber"/>
      </w:rPr>
      <w:fldChar w:fldCharType="separate"/>
    </w:r>
    <w:r w:rsidR="00CF256D">
      <w:rPr>
        <w:rStyle w:val="PageNumber"/>
        <w:noProof/>
      </w:rPr>
      <w:t>3</w:t>
    </w:r>
    <w:r w:rsidR="00CF256D">
      <w:rPr>
        <w:rStyle w:val="PageNumber"/>
      </w:rPr>
      <w:fldChar w:fldCharType="end"/>
    </w:r>
    <w:r w:rsidR="00CF256D">
      <w:rPr>
        <w:rStyle w:val="PageNumber"/>
      </w:rPr>
      <w:t xml:space="preserve"> of </w:t>
    </w:r>
    <w:r w:rsidR="00CF256D">
      <w:rPr>
        <w:rStyle w:val="PageNumber"/>
      </w:rPr>
      <w:fldChar w:fldCharType="begin"/>
    </w:r>
    <w:r w:rsidR="00CF256D">
      <w:rPr>
        <w:rStyle w:val="PageNumber"/>
      </w:rPr>
      <w:instrText xml:space="preserve"> NUMPAGES </w:instrText>
    </w:r>
    <w:r w:rsidR="00CF256D">
      <w:rPr>
        <w:rStyle w:val="PageNumber"/>
      </w:rPr>
      <w:fldChar w:fldCharType="separate"/>
    </w:r>
    <w:r w:rsidR="00CF256D">
      <w:rPr>
        <w:rStyle w:val="PageNumber"/>
        <w:noProof/>
      </w:rPr>
      <w:t>8</w:t>
    </w:r>
    <w:r w:rsidR="00CF256D">
      <w:rPr>
        <w:rStyle w:val="PageNumber"/>
      </w:rPr>
      <w:fldChar w:fldCharType="end"/>
    </w:r>
    <w:r w:rsidR="00CF256D" w:rsidRPr="003A2E8F">
      <w:t xml:space="preserve"> </w:t>
    </w:r>
    <w:r w:rsidR="00CF256D">
      <w:tab/>
    </w:r>
    <w:r w:rsidR="00CF256D">
      <w:tab/>
    </w:r>
    <w:r w:rsidR="00CF256D">
      <w:tab/>
      <w:t>UNAPPROVED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C0748" w14:textId="77777777" w:rsidR="006A19A2" w:rsidRDefault="006A19A2">
      <w:r>
        <w:separator/>
      </w:r>
    </w:p>
  </w:footnote>
  <w:footnote w:type="continuationSeparator" w:id="0">
    <w:p w14:paraId="10BBB3CC" w14:textId="77777777" w:rsidR="006A19A2" w:rsidRDefault="006A1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F253" w14:textId="77777777" w:rsidR="00CF256D" w:rsidRDefault="00CF256D" w:rsidP="00CE7743">
    <w:pPr>
      <w:pStyle w:val="Header"/>
      <w:tabs>
        <w:tab w:val="clear" w:pos="4320"/>
        <w:tab w:val="clear" w:pos="8640"/>
        <w:tab w:val="center" w:pos="4680"/>
        <w:tab w:val="right" w:pos="9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556FB6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16C0"/>
    <w:multiLevelType w:val="hybridMultilevel"/>
    <w:tmpl w:val="7A4C3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A5510"/>
    <w:multiLevelType w:val="multilevel"/>
    <w:tmpl w:val="69FE8D84"/>
    <w:styleLink w:val="Style3"/>
    <w:lvl w:ilvl="0">
      <w:start w:val="1"/>
      <w:numFmt w:val="upperLetter"/>
      <w:lvlText w:val="%1."/>
      <w:lvlJc w:val="left"/>
      <w:pPr>
        <w:ind w:left="360" w:hanging="360"/>
      </w:pPr>
      <w:rPr>
        <w:rFonts w:hint="default"/>
      </w:rPr>
    </w:lvl>
    <w:lvl w:ilvl="1">
      <w:start w:val="1"/>
      <w:numFmt w:val="decimal"/>
      <w:lvlText w:val="%2."/>
      <w:lvlJc w:val="left"/>
      <w:pPr>
        <w:ind w:left="882" w:hanging="432"/>
      </w:pPr>
      <w:rPr>
        <w:rFonts w:hint="default"/>
      </w:rPr>
    </w:lvl>
    <w:lvl w:ilvl="2">
      <w:start w:val="1"/>
      <w:numFmt w:val="lowerRoman"/>
      <w:lvlText w:val="%3."/>
      <w:lvlJc w:val="left"/>
      <w:pPr>
        <w:ind w:left="1296" w:hanging="28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02B22250"/>
    <w:multiLevelType w:val="hybridMultilevel"/>
    <w:tmpl w:val="36189156"/>
    <w:lvl w:ilvl="0" w:tplc="ED7E7D6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1C6658"/>
    <w:multiLevelType w:val="hybridMultilevel"/>
    <w:tmpl w:val="6352C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B6146F"/>
    <w:multiLevelType w:val="hybridMultilevel"/>
    <w:tmpl w:val="4858D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B0E16"/>
    <w:multiLevelType w:val="hybridMultilevel"/>
    <w:tmpl w:val="44D4C4C8"/>
    <w:lvl w:ilvl="0" w:tplc="1009000F">
      <w:start w:val="1"/>
      <w:numFmt w:val="decimal"/>
      <w:lvlText w:val="%1."/>
      <w:lvlJc w:val="left"/>
      <w:pPr>
        <w:ind w:left="360" w:hanging="360"/>
      </w:pPr>
    </w:lvl>
    <w:lvl w:ilvl="1" w:tplc="10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1009000F">
      <w:start w:val="1"/>
      <w:numFmt w:val="decimal"/>
      <w:lvlText w:val="%4."/>
      <w:lvlJc w:val="left"/>
      <w:pPr>
        <w:ind w:left="2520" w:hanging="360"/>
      </w:pPr>
    </w:lvl>
    <w:lvl w:ilvl="4" w:tplc="3BACAAA0">
      <w:start w:val="1"/>
      <w:numFmt w:val="lowerLetter"/>
      <w:lvlText w:val="%5."/>
      <w:lvlJc w:val="left"/>
      <w:pPr>
        <w:ind w:left="3240" w:hanging="360"/>
      </w:pPr>
      <w:rPr>
        <w:rFonts w:hint="default"/>
      </w:rPr>
    </w:lvl>
    <w:lvl w:ilvl="5" w:tplc="F118D778">
      <w:start w:val="2"/>
      <w:numFmt w:val="bullet"/>
      <w:lvlText w:val="•"/>
      <w:lvlJc w:val="left"/>
      <w:pPr>
        <w:ind w:left="4500" w:hanging="720"/>
      </w:pPr>
      <w:rPr>
        <w:rFonts w:ascii="Calibri" w:eastAsiaTheme="minorEastAsia" w:hAnsi="Calibri" w:cs="Calibri" w:hint="default"/>
      </w:r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DD563DE"/>
    <w:multiLevelType w:val="hybridMultilevel"/>
    <w:tmpl w:val="05B6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60643"/>
    <w:multiLevelType w:val="hybridMultilevel"/>
    <w:tmpl w:val="E7D4501C"/>
    <w:lvl w:ilvl="0" w:tplc="CC00B406">
      <w:start w:val="1"/>
      <w:numFmt w:val="decimal"/>
      <w:lvlText w:val="%1."/>
      <w:lvlJc w:val="left"/>
      <w:pPr>
        <w:ind w:left="335" w:hanging="235"/>
      </w:pPr>
      <w:rPr>
        <w:rFonts w:ascii="Times New Roman" w:eastAsia="Times New Roman" w:hAnsi="Times New Roman" w:cs="Times New Roman" w:hint="default"/>
        <w:w w:val="101"/>
        <w:sz w:val="23"/>
        <w:szCs w:val="23"/>
      </w:rPr>
    </w:lvl>
    <w:lvl w:ilvl="1" w:tplc="C6B805CE">
      <w:start w:val="1"/>
      <w:numFmt w:val="bullet"/>
      <w:lvlText w:val="•"/>
      <w:lvlJc w:val="left"/>
      <w:pPr>
        <w:ind w:left="1204" w:hanging="235"/>
      </w:pPr>
    </w:lvl>
    <w:lvl w:ilvl="2" w:tplc="33CEEBAC">
      <w:start w:val="1"/>
      <w:numFmt w:val="bullet"/>
      <w:lvlText w:val="•"/>
      <w:lvlJc w:val="left"/>
      <w:pPr>
        <w:ind w:left="2074" w:hanging="235"/>
      </w:pPr>
    </w:lvl>
    <w:lvl w:ilvl="3" w:tplc="C1240794">
      <w:start w:val="1"/>
      <w:numFmt w:val="bullet"/>
      <w:lvlText w:val="•"/>
      <w:lvlJc w:val="left"/>
      <w:pPr>
        <w:ind w:left="2943" w:hanging="235"/>
      </w:pPr>
    </w:lvl>
    <w:lvl w:ilvl="4" w:tplc="145A1B8E">
      <w:start w:val="1"/>
      <w:numFmt w:val="bullet"/>
      <w:lvlText w:val="•"/>
      <w:lvlJc w:val="left"/>
      <w:pPr>
        <w:ind w:left="3813" w:hanging="235"/>
      </w:pPr>
    </w:lvl>
    <w:lvl w:ilvl="5" w:tplc="9FF4BE0A">
      <w:start w:val="1"/>
      <w:numFmt w:val="bullet"/>
      <w:lvlText w:val="•"/>
      <w:lvlJc w:val="left"/>
      <w:pPr>
        <w:ind w:left="4682" w:hanging="235"/>
      </w:pPr>
    </w:lvl>
    <w:lvl w:ilvl="6" w:tplc="1436A97C">
      <w:start w:val="1"/>
      <w:numFmt w:val="bullet"/>
      <w:lvlText w:val="•"/>
      <w:lvlJc w:val="left"/>
      <w:pPr>
        <w:ind w:left="5552" w:hanging="235"/>
      </w:pPr>
    </w:lvl>
    <w:lvl w:ilvl="7" w:tplc="945ACD8E">
      <w:start w:val="1"/>
      <w:numFmt w:val="bullet"/>
      <w:lvlText w:val="•"/>
      <w:lvlJc w:val="left"/>
      <w:pPr>
        <w:ind w:left="6421" w:hanging="235"/>
      </w:pPr>
    </w:lvl>
    <w:lvl w:ilvl="8" w:tplc="3D486A38">
      <w:start w:val="1"/>
      <w:numFmt w:val="bullet"/>
      <w:lvlText w:val="•"/>
      <w:lvlJc w:val="left"/>
      <w:pPr>
        <w:ind w:left="7291" w:hanging="235"/>
      </w:pPr>
    </w:lvl>
  </w:abstractNum>
  <w:abstractNum w:abstractNumId="10" w15:restartNumberingAfterBreak="0">
    <w:nsid w:val="124503B1"/>
    <w:multiLevelType w:val="hybridMultilevel"/>
    <w:tmpl w:val="9328F28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38C1B69"/>
    <w:multiLevelType w:val="hybridMultilevel"/>
    <w:tmpl w:val="6C02F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21301"/>
    <w:multiLevelType w:val="hybridMultilevel"/>
    <w:tmpl w:val="9F5C3D66"/>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65950"/>
    <w:multiLevelType w:val="hybridMultilevel"/>
    <w:tmpl w:val="5716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87788"/>
    <w:multiLevelType w:val="hybridMultilevel"/>
    <w:tmpl w:val="C186DE72"/>
    <w:lvl w:ilvl="0" w:tplc="10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1009000F">
      <w:start w:val="1"/>
      <w:numFmt w:val="decimal"/>
      <w:lvlText w:val="%4."/>
      <w:lvlJc w:val="left"/>
      <w:pPr>
        <w:ind w:left="2520" w:hanging="360"/>
      </w:pPr>
    </w:lvl>
    <w:lvl w:ilvl="4" w:tplc="3BACAAA0">
      <w:start w:val="1"/>
      <w:numFmt w:val="lowerLetter"/>
      <w:lvlText w:val="%5."/>
      <w:lvlJc w:val="left"/>
      <w:pPr>
        <w:ind w:left="3240" w:hanging="360"/>
      </w:pPr>
      <w:rPr>
        <w:rFonts w:hint="default"/>
      </w:rPr>
    </w:lvl>
    <w:lvl w:ilvl="5" w:tplc="F118D778">
      <w:start w:val="2"/>
      <w:numFmt w:val="bullet"/>
      <w:lvlText w:val="•"/>
      <w:lvlJc w:val="left"/>
      <w:pPr>
        <w:ind w:left="4500" w:hanging="720"/>
      </w:pPr>
      <w:rPr>
        <w:rFonts w:ascii="Calibri" w:eastAsiaTheme="minorEastAsia" w:hAnsi="Calibri" w:cs="Calibri" w:hint="default"/>
      </w:r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85045E5"/>
    <w:multiLevelType w:val="hybridMultilevel"/>
    <w:tmpl w:val="29608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B63DB"/>
    <w:multiLevelType w:val="hybridMultilevel"/>
    <w:tmpl w:val="65FAB000"/>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BD70F6E"/>
    <w:multiLevelType w:val="hybridMultilevel"/>
    <w:tmpl w:val="2F06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A1F0B"/>
    <w:multiLevelType w:val="hybridMultilevel"/>
    <w:tmpl w:val="3EE6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5456D6"/>
    <w:multiLevelType w:val="hybridMultilevel"/>
    <w:tmpl w:val="0B147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824CB0"/>
    <w:multiLevelType w:val="hybridMultilevel"/>
    <w:tmpl w:val="6F7E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810E6"/>
    <w:multiLevelType w:val="hybridMultilevel"/>
    <w:tmpl w:val="EEFAA81C"/>
    <w:lvl w:ilvl="0" w:tplc="ED7E7D6A">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777B36"/>
    <w:multiLevelType w:val="hybridMultilevel"/>
    <w:tmpl w:val="36061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741B35"/>
    <w:multiLevelType w:val="hybridMultilevel"/>
    <w:tmpl w:val="FCC2221E"/>
    <w:lvl w:ilvl="0" w:tplc="785E2BE6">
      <w:start w:val="1"/>
      <w:numFmt w:val="bullet"/>
      <w:lvlText w:val="-"/>
      <w:lvlJc w:val="left"/>
      <w:pPr>
        <w:ind w:left="720" w:hanging="360"/>
      </w:pPr>
      <w:rPr>
        <w:rFonts w:ascii="Calibri" w:eastAsia="Calibri" w:hAnsi="Calibri" w:hint="default"/>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125DC"/>
    <w:multiLevelType w:val="hybridMultilevel"/>
    <w:tmpl w:val="2DDCD4F2"/>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F8A2805"/>
    <w:multiLevelType w:val="hybridMultilevel"/>
    <w:tmpl w:val="BBA41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C12D2"/>
    <w:multiLevelType w:val="hybridMultilevel"/>
    <w:tmpl w:val="6CCA234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239AC"/>
    <w:multiLevelType w:val="hybridMultilevel"/>
    <w:tmpl w:val="8F06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71B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297F49"/>
    <w:multiLevelType w:val="hybridMultilevel"/>
    <w:tmpl w:val="F0AA4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6656DD"/>
    <w:multiLevelType w:val="hybridMultilevel"/>
    <w:tmpl w:val="4C1C3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22E12"/>
    <w:multiLevelType w:val="hybridMultilevel"/>
    <w:tmpl w:val="5DEE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D46AC0"/>
    <w:multiLevelType w:val="hybridMultilevel"/>
    <w:tmpl w:val="170A5068"/>
    <w:lvl w:ilvl="0" w:tplc="04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3BACAAA0">
      <w:start w:val="1"/>
      <w:numFmt w:val="lowerLetter"/>
      <w:lvlText w:val="%5."/>
      <w:lvlJc w:val="left"/>
      <w:pPr>
        <w:ind w:left="3240" w:hanging="360"/>
      </w:pPr>
      <w:rPr>
        <w:rFonts w:hint="default"/>
      </w:rPr>
    </w:lvl>
    <w:lvl w:ilvl="5" w:tplc="F118D778">
      <w:start w:val="2"/>
      <w:numFmt w:val="bullet"/>
      <w:lvlText w:val="•"/>
      <w:lvlJc w:val="left"/>
      <w:pPr>
        <w:ind w:left="4500" w:hanging="720"/>
      </w:pPr>
      <w:rPr>
        <w:rFonts w:ascii="Calibri" w:eastAsiaTheme="minorEastAsia" w:hAnsi="Calibri" w:cs="Calibri" w:hint="default"/>
      </w:r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3CB332C"/>
    <w:multiLevelType w:val="hybridMultilevel"/>
    <w:tmpl w:val="D9A2B896"/>
    <w:lvl w:ilvl="0" w:tplc="1009000F">
      <w:start w:val="1"/>
      <w:numFmt w:val="decimal"/>
      <w:lvlText w:val="%1."/>
      <w:lvlJc w:val="left"/>
      <w:pPr>
        <w:ind w:left="360" w:hanging="360"/>
      </w:pPr>
    </w:lvl>
    <w:lvl w:ilvl="1" w:tplc="1009000F">
      <w:start w:val="1"/>
      <w:numFmt w:val="decimal"/>
      <w:lvlText w:val="%2."/>
      <w:lvlJc w:val="left"/>
      <w:pPr>
        <w:ind w:left="1080" w:hanging="360"/>
      </w:pPr>
      <w:rPr>
        <w:rFonts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3BACAAA0">
      <w:start w:val="1"/>
      <w:numFmt w:val="lowerLetter"/>
      <w:lvlText w:val="%5."/>
      <w:lvlJc w:val="left"/>
      <w:pPr>
        <w:ind w:left="3240" w:hanging="360"/>
      </w:pPr>
      <w:rPr>
        <w:rFonts w:hint="default"/>
      </w:rPr>
    </w:lvl>
    <w:lvl w:ilvl="5" w:tplc="F118D778">
      <w:start w:val="2"/>
      <w:numFmt w:val="bullet"/>
      <w:lvlText w:val="•"/>
      <w:lvlJc w:val="left"/>
      <w:pPr>
        <w:ind w:left="4500" w:hanging="720"/>
      </w:pPr>
      <w:rPr>
        <w:rFonts w:ascii="Calibri" w:eastAsiaTheme="minorEastAsia" w:hAnsi="Calibri" w:cs="Calibri" w:hint="default"/>
      </w:r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A76711A"/>
    <w:multiLevelType w:val="hybridMultilevel"/>
    <w:tmpl w:val="9FE22D6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624889"/>
    <w:multiLevelType w:val="hybridMultilevel"/>
    <w:tmpl w:val="0ACA4CEA"/>
    <w:lvl w:ilvl="0" w:tplc="ED7E7D6A">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7776E85"/>
    <w:multiLevelType w:val="hybridMultilevel"/>
    <w:tmpl w:val="8194A9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1009000F">
      <w:start w:val="1"/>
      <w:numFmt w:val="decimal"/>
      <w:lvlText w:val="%4."/>
      <w:lvlJc w:val="left"/>
      <w:pPr>
        <w:ind w:left="2520" w:hanging="360"/>
      </w:pPr>
    </w:lvl>
    <w:lvl w:ilvl="4" w:tplc="3BACAAA0">
      <w:start w:val="1"/>
      <w:numFmt w:val="lowerLetter"/>
      <w:lvlText w:val="%5."/>
      <w:lvlJc w:val="left"/>
      <w:pPr>
        <w:ind w:left="3240" w:hanging="360"/>
      </w:pPr>
      <w:rPr>
        <w:rFonts w:hint="default"/>
      </w:rPr>
    </w:lvl>
    <w:lvl w:ilvl="5" w:tplc="F118D778">
      <w:start w:val="2"/>
      <w:numFmt w:val="bullet"/>
      <w:lvlText w:val="•"/>
      <w:lvlJc w:val="left"/>
      <w:pPr>
        <w:ind w:left="4500" w:hanging="720"/>
      </w:pPr>
      <w:rPr>
        <w:rFonts w:ascii="Calibri" w:eastAsiaTheme="minorEastAsia" w:hAnsi="Calibri" w:cs="Calibri" w:hint="default"/>
      </w:r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EB36EC6"/>
    <w:multiLevelType w:val="hybridMultilevel"/>
    <w:tmpl w:val="07E89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
    <w:abstractNumId w:val="28"/>
  </w:num>
  <w:num w:numId="3">
    <w:abstractNumId w:val="0"/>
  </w:num>
  <w:num w:numId="4">
    <w:abstractNumId w:val="3"/>
  </w:num>
  <w:num w:numId="5">
    <w:abstractNumId w:val="23"/>
  </w:num>
  <w:num w:numId="6">
    <w:abstractNumId w:val="33"/>
  </w:num>
  <w:num w:numId="7">
    <w:abstractNumId w:val="10"/>
  </w:num>
  <w:num w:numId="8">
    <w:abstractNumId w:val="34"/>
  </w:num>
  <w:num w:numId="9">
    <w:abstractNumId w:val="16"/>
  </w:num>
  <w:num w:numId="10">
    <w:abstractNumId w:val="24"/>
  </w:num>
  <w:num w:numId="11">
    <w:abstractNumId w:val="37"/>
  </w:num>
  <w:num w:numId="12">
    <w:abstractNumId w:val="17"/>
  </w:num>
  <w:num w:numId="13">
    <w:abstractNumId w:val="5"/>
  </w:num>
  <w:num w:numId="14">
    <w:abstractNumId w:val="11"/>
  </w:num>
  <w:num w:numId="15">
    <w:abstractNumId w:val="31"/>
  </w:num>
  <w:num w:numId="16">
    <w:abstractNumId w:val="18"/>
  </w:num>
  <w:num w:numId="17">
    <w:abstractNumId w:val="13"/>
  </w:num>
  <w:num w:numId="18">
    <w:abstractNumId w:val="19"/>
  </w:num>
  <w:num w:numId="19">
    <w:abstractNumId w:val="4"/>
  </w:num>
  <w:num w:numId="20">
    <w:abstractNumId w:val="25"/>
  </w:num>
  <w:num w:numId="21">
    <w:abstractNumId w:val="2"/>
  </w:num>
  <w:num w:numId="22">
    <w:abstractNumId w:val="2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4"/>
  </w:num>
  <w:num w:numId="27">
    <w:abstractNumId w:val="37"/>
  </w:num>
  <w:num w:numId="28">
    <w:abstractNumId w:val="17"/>
  </w:num>
  <w:num w:numId="29">
    <w:abstractNumId w:val="5"/>
  </w:num>
  <w:num w:numId="30">
    <w:abstractNumId w:val="11"/>
  </w:num>
  <w:num w:numId="3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5"/>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21"/>
  </w:num>
  <w:num w:numId="39">
    <w:abstractNumId w:val="30"/>
  </w:num>
  <w:num w:numId="40">
    <w:abstractNumId w:val="15"/>
  </w:num>
  <w:num w:numId="41">
    <w:abstractNumId w:val="29"/>
  </w:num>
  <w:num w:numId="42">
    <w:abstractNumId w:val="6"/>
  </w:num>
  <w:num w:numId="43">
    <w:abstractNumId w:val="12"/>
  </w:num>
  <w:num w:numId="44">
    <w:abstractNumId w:val="26"/>
  </w:num>
  <w:num w:numId="45">
    <w:abstractNumId w:val="20"/>
  </w:num>
  <w:num w:numId="46">
    <w:abstractNumId w:val="7"/>
  </w:num>
  <w:num w:numId="47">
    <w:abstractNumId w:val="14"/>
  </w:num>
  <w:num w:numId="48">
    <w:abstractNumId w:val="36"/>
  </w:num>
  <w:num w:numId="49">
    <w:abstractNumId w:val="8"/>
  </w:num>
  <w:num w:numId="50">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Formatting/>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41"/>
    <w:rsid w:val="00000E1C"/>
    <w:rsid w:val="00002E72"/>
    <w:rsid w:val="00007326"/>
    <w:rsid w:val="00010619"/>
    <w:rsid w:val="00010F64"/>
    <w:rsid w:val="00012645"/>
    <w:rsid w:val="00016545"/>
    <w:rsid w:val="00017489"/>
    <w:rsid w:val="00017A7A"/>
    <w:rsid w:val="00017CCA"/>
    <w:rsid w:val="00017DA6"/>
    <w:rsid w:val="0002099B"/>
    <w:rsid w:val="0002114F"/>
    <w:rsid w:val="0002148E"/>
    <w:rsid w:val="000233A8"/>
    <w:rsid w:val="0002552F"/>
    <w:rsid w:val="00025903"/>
    <w:rsid w:val="00026886"/>
    <w:rsid w:val="00027B8A"/>
    <w:rsid w:val="000302ED"/>
    <w:rsid w:val="000309AD"/>
    <w:rsid w:val="00031CA1"/>
    <w:rsid w:val="0003682E"/>
    <w:rsid w:val="00037020"/>
    <w:rsid w:val="0003725D"/>
    <w:rsid w:val="00040A54"/>
    <w:rsid w:val="00041090"/>
    <w:rsid w:val="000428C8"/>
    <w:rsid w:val="00043CD8"/>
    <w:rsid w:val="0004402C"/>
    <w:rsid w:val="0004595A"/>
    <w:rsid w:val="000468C3"/>
    <w:rsid w:val="0005044D"/>
    <w:rsid w:val="000515EE"/>
    <w:rsid w:val="00051853"/>
    <w:rsid w:val="00052A5D"/>
    <w:rsid w:val="00052E01"/>
    <w:rsid w:val="00055BD6"/>
    <w:rsid w:val="00056A41"/>
    <w:rsid w:val="000606D2"/>
    <w:rsid w:val="00062594"/>
    <w:rsid w:val="00062711"/>
    <w:rsid w:val="000627AA"/>
    <w:rsid w:val="00062A4E"/>
    <w:rsid w:val="0006404F"/>
    <w:rsid w:val="00064CA6"/>
    <w:rsid w:val="00065B46"/>
    <w:rsid w:val="0006603E"/>
    <w:rsid w:val="00067348"/>
    <w:rsid w:val="0007064C"/>
    <w:rsid w:val="000742FC"/>
    <w:rsid w:val="00074562"/>
    <w:rsid w:val="0007480D"/>
    <w:rsid w:val="00075425"/>
    <w:rsid w:val="00075426"/>
    <w:rsid w:val="00076F4D"/>
    <w:rsid w:val="00077A50"/>
    <w:rsid w:val="00077EDB"/>
    <w:rsid w:val="00082261"/>
    <w:rsid w:val="00082C38"/>
    <w:rsid w:val="0008346E"/>
    <w:rsid w:val="000834AF"/>
    <w:rsid w:val="00083F80"/>
    <w:rsid w:val="00084FA9"/>
    <w:rsid w:val="000850CD"/>
    <w:rsid w:val="0008541F"/>
    <w:rsid w:val="00085E0B"/>
    <w:rsid w:val="000860F5"/>
    <w:rsid w:val="00086F4D"/>
    <w:rsid w:val="000873D2"/>
    <w:rsid w:val="00091640"/>
    <w:rsid w:val="00092AE2"/>
    <w:rsid w:val="0009421E"/>
    <w:rsid w:val="000956C0"/>
    <w:rsid w:val="00096E1C"/>
    <w:rsid w:val="000A05EE"/>
    <w:rsid w:val="000A18CF"/>
    <w:rsid w:val="000A1D4F"/>
    <w:rsid w:val="000A2CE1"/>
    <w:rsid w:val="000A3556"/>
    <w:rsid w:val="000B0408"/>
    <w:rsid w:val="000B14C8"/>
    <w:rsid w:val="000B14EA"/>
    <w:rsid w:val="000B1AC4"/>
    <w:rsid w:val="000B25D4"/>
    <w:rsid w:val="000B28A1"/>
    <w:rsid w:val="000B2EE2"/>
    <w:rsid w:val="000B3489"/>
    <w:rsid w:val="000B543E"/>
    <w:rsid w:val="000B5557"/>
    <w:rsid w:val="000B5DF6"/>
    <w:rsid w:val="000B5FAF"/>
    <w:rsid w:val="000C03C8"/>
    <w:rsid w:val="000C2688"/>
    <w:rsid w:val="000C2CB8"/>
    <w:rsid w:val="000C2DE7"/>
    <w:rsid w:val="000C5E4D"/>
    <w:rsid w:val="000C5F29"/>
    <w:rsid w:val="000C60DC"/>
    <w:rsid w:val="000C6865"/>
    <w:rsid w:val="000C6B41"/>
    <w:rsid w:val="000C6F9B"/>
    <w:rsid w:val="000D55A2"/>
    <w:rsid w:val="000D5E57"/>
    <w:rsid w:val="000D7132"/>
    <w:rsid w:val="000E0B33"/>
    <w:rsid w:val="000E2C62"/>
    <w:rsid w:val="000E2CF0"/>
    <w:rsid w:val="000E3863"/>
    <w:rsid w:val="000E56F6"/>
    <w:rsid w:val="000E775F"/>
    <w:rsid w:val="000F2E53"/>
    <w:rsid w:val="000F4304"/>
    <w:rsid w:val="000F4B90"/>
    <w:rsid w:val="000F4E0E"/>
    <w:rsid w:val="000F5FB6"/>
    <w:rsid w:val="000F6E2F"/>
    <w:rsid w:val="000F7747"/>
    <w:rsid w:val="001005CA"/>
    <w:rsid w:val="00101AE8"/>
    <w:rsid w:val="0010252A"/>
    <w:rsid w:val="00102C2D"/>
    <w:rsid w:val="00104242"/>
    <w:rsid w:val="00107560"/>
    <w:rsid w:val="001077BC"/>
    <w:rsid w:val="00110BB9"/>
    <w:rsid w:val="00111CA4"/>
    <w:rsid w:val="00111CC0"/>
    <w:rsid w:val="00112599"/>
    <w:rsid w:val="001140E5"/>
    <w:rsid w:val="00114293"/>
    <w:rsid w:val="00114623"/>
    <w:rsid w:val="00115F99"/>
    <w:rsid w:val="00117731"/>
    <w:rsid w:val="00120003"/>
    <w:rsid w:val="001203B2"/>
    <w:rsid w:val="001217D8"/>
    <w:rsid w:val="00124DA0"/>
    <w:rsid w:val="00124F0D"/>
    <w:rsid w:val="00125AFB"/>
    <w:rsid w:val="00125FB8"/>
    <w:rsid w:val="00126D3F"/>
    <w:rsid w:val="00130033"/>
    <w:rsid w:val="00130397"/>
    <w:rsid w:val="001323AD"/>
    <w:rsid w:val="00132F22"/>
    <w:rsid w:val="00133D58"/>
    <w:rsid w:val="00133E1B"/>
    <w:rsid w:val="00135163"/>
    <w:rsid w:val="00136F86"/>
    <w:rsid w:val="0014030F"/>
    <w:rsid w:val="00140AA3"/>
    <w:rsid w:val="001426CF"/>
    <w:rsid w:val="001428FA"/>
    <w:rsid w:val="00143A7D"/>
    <w:rsid w:val="001450C9"/>
    <w:rsid w:val="001519DC"/>
    <w:rsid w:val="001526CE"/>
    <w:rsid w:val="001538D6"/>
    <w:rsid w:val="00154485"/>
    <w:rsid w:val="001549C6"/>
    <w:rsid w:val="00155CD1"/>
    <w:rsid w:val="001564B0"/>
    <w:rsid w:val="00157641"/>
    <w:rsid w:val="00161031"/>
    <w:rsid w:val="001615A9"/>
    <w:rsid w:val="0016170C"/>
    <w:rsid w:val="0016190C"/>
    <w:rsid w:val="001635BD"/>
    <w:rsid w:val="00163AAB"/>
    <w:rsid w:val="00163AD0"/>
    <w:rsid w:val="00164490"/>
    <w:rsid w:val="001647E5"/>
    <w:rsid w:val="00164D16"/>
    <w:rsid w:val="00165B5D"/>
    <w:rsid w:val="00165C9B"/>
    <w:rsid w:val="001662C8"/>
    <w:rsid w:val="001676C6"/>
    <w:rsid w:val="00174E90"/>
    <w:rsid w:val="001752FB"/>
    <w:rsid w:val="00176911"/>
    <w:rsid w:val="00177D6B"/>
    <w:rsid w:val="00181D6C"/>
    <w:rsid w:val="00182CAC"/>
    <w:rsid w:val="00185795"/>
    <w:rsid w:val="0018614E"/>
    <w:rsid w:val="00186819"/>
    <w:rsid w:val="001903A3"/>
    <w:rsid w:val="0019180F"/>
    <w:rsid w:val="00191A37"/>
    <w:rsid w:val="001955B5"/>
    <w:rsid w:val="001961E3"/>
    <w:rsid w:val="001A180A"/>
    <w:rsid w:val="001A223E"/>
    <w:rsid w:val="001A5126"/>
    <w:rsid w:val="001A52AB"/>
    <w:rsid w:val="001A536A"/>
    <w:rsid w:val="001B05A5"/>
    <w:rsid w:val="001B2076"/>
    <w:rsid w:val="001B2087"/>
    <w:rsid w:val="001B3642"/>
    <w:rsid w:val="001B3978"/>
    <w:rsid w:val="001B470D"/>
    <w:rsid w:val="001B578F"/>
    <w:rsid w:val="001B59BC"/>
    <w:rsid w:val="001B5E1A"/>
    <w:rsid w:val="001B5E5F"/>
    <w:rsid w:val="001B664D"/>
    <w:rsid w:val="001C0EC5"/>
    <w:rsid w:val="001C14A3"/>
    <w:rsid w:val="001C15BD"/>
    <w:rsid w:val="001C291D"/>
    <w:rsid w:val="001C3045"/>
    <w:rsid w:val="001C5785"/>
    <w:rsid w:val="001C5A8D"/>
    <w:rsid w:val="001C75B6"/>
    <w:rsid w:val="001C76EA"/>
    <w:rsid w:val="001D1A1E"/>
    <w:rsid w:val="001D20A5"/>
    <w:rsid w:val="001D58FB"/>
    <w:rsid w:val="001D6E05"/>
    <w:rsid w:val="001E0AAD"/>
    <w:rsid w:val="001E11F3"/>
    <w:rsid w:val="001E1780"/>
    <w:rsid w:val="001E1F2F"/>
    <w:rsid w:val="001E2EF4"/>
    <w:rsid w:val="001E31D0"/>
    <w:rsid w:val="001E399B"/>
    <w:rsid w:val="001E4081"/>
    <w:rsid w:val="001E5BFA"/>
    <w:rsid w:val="001E6DFF"/>
    <w:rsid w:val="001E7874"/>
    <w:rsid w:val="001F0EE3"/>
    <w:rsid w:val="001F1529"/>
    <w:rsid w:val="001F185B"/>
    <w:rsid w:val="001F2CB8"/>
    <w:rsid w:val="001F3BBC"/>
    <w:rsid w:val="001F4864"/>
    <w:rsid w:val="001F4E7B"/>
    <w:rsid w:val="001F6879"/>
    <w:rsid w:val="001F7137"/>
    <w:rsid w:val="001F73DB"/>
    <w:rsid w:val="0020093C"/>
    <w:rsid w:val="00201292"/>
    <w:rsid w:val="00201DB7"/>
    <w:rsid w:val="00204B0F"/>
    <w:rsid w:val="00205615"/>
    <w:rsid w:val="00206E27"/>
    <w:rsid w:val="002074B5"/>
    <w:rsid w:val="00211930"/>
    <w:rsid w:val="002137CC"/>
    <w:rsid w:val="0021400C"/>
    <w:rsid w:val="0021513D"/>
    <w:rsid w:val="002151F7"/>
    <w:rsid w:val="002165B3"/>
    <w:rsid w:val="00216BF3"/>
    <w:rsid w:val="00216EDD"/>
    <w:rsid w:val="00217532"/>
    <w:rsid w:val="00217A18"/>
    <w:rsid w:val="00217D1E"/>
    <w:rsid w:val="00220380"/>
    <w:rsid w:val="00220AA6"/>
    <w:rsid w:val="00221181"/>
    <w:rsid w:val="00222371"/>
    <w:rsid w:val="002236AD"/>
    <w:rsid w:val="00224018"/>
    <w:rsid w:val="002246D3"/>
    <w:rsid w:val="00226DFC"/>
    <w:rsid w:val="00226F03"/>
    <w:rsid w:val="00227011"/>
    <w:rsid w:val="00230354"/>
    <w:rsid w:val="00230D8E"/>
    <w:rsid w:val="002315F3"/>
    <w:rsid w:val="00232AD2"/>
    <w:rsid w:val="00234987"/>
    <w:rsid w:val="002353C2"/>
    <w:rsid w:val="00236121"/>
    <w:rsid w:val="00237FDC"/>
    <w:rsid w:val="0024003E"/>
    <w:rsid w:val="00242E9E"/>
    <w:rsid w:val="00243963"/>
    <w:rsid w:val="00244219"/>
    <w:rsid w:val="00245804"/>
    <w:rsid w:val="002459B8"/>
    <w:rsid w:val="00246279"/>
    <w:rsid w:val="002518DC"/>
    <w:rsid w:val="00253708"/>
    <w:rsid w:val="00253D80"/>
    <w:rsid w:val="0025465E"/>
    <w:rsid w:val="00256715"/>
    <w:rsid w:val="0025693C"/>
    <w:rsid w:val="002613D1"/>
    <w:rsid w:val="00261BFE"/>
    <w:rsid w:val="00262046"/>
    <w:rsid w:val="0026278A"/>
    <w:rsid w:val="002642B4"/>
    <w:rsid w:val="00266CAF"/>
    <w:rsid w:val="00267093"/>
    <w:rsid w:val="00267365"/>
    <w:rsid w:val="002676F3"/>
    <w:rsid w:val="00267EA5"/>
    <w:rsid w:val="00271645"/>
    <w:rsid w:val="002716A0"/>
    <w:rsid w:val="00271B85"/>
    <w:rsid w:val="00273B50"/>
    <w:rsid w:val="002746B2"/>
    <w:rsid w:val="00274BF8"/>
    <w:rsid w:val="00275762"/>
    <w:rsid w:val="002818D3"/>
    <w:rsid w:val="0028541F"/>
    <w:rsid w:val="00286EA5"/>
    <w:rsid w:val="00291CC6"/>
    <w:rsid w:val="00292901"/>
    <w:rsid w:val="00293E36"/>
    <w:rsid w:val="00295A7B"/>
    <w:rsid w:val="00295CA6"/>
    <w:rsid w:val="00297920"/>
    <w:rsid w:val="002A0007"/>
    <w:rsid w:val="002A1A07"/>
    <w:rsid w:val="002A3579"/>
    <w:rsid w:val="002A3C11"/>
    <w:rsid w:val="002A42A8"/>
    <w:rsid w:val="002A557B"/>
    <w:rsid w:val="002A569A"/>
    <w:rsid w:val="002A5A9A"/>
    <w:rsid w:val="002A6A25"/>
    <w:rsid w:val="002A6F56"/>
    <w:rsid w:val="002A790C"/>
    <w:rsid w:val="002B033A"/>
    <w:rsid w:val="002B1757"/>
    <w:rsid w:val="002B55E1"/>
    <w:rsid w:val="002B665E"/>
    <w:rsid w:val="002C02A7"/>
    <w:rsid w:val="002C05C1"/>
    <w:rsid w:val="002C11DD"/>
    <w:rsid w:val="002C17DB"/>
    <w:rsid w:val="002C23F0"/>
    <w:rsid w:val="002C54BE"/>
    <w:rsid w:val="002C5902"/>
    <w:rsid w:val="002C5EED"/>
    <w:rsid w:val="002C7299"/>
    <w:rsid w:val="002C773B"/>
    <w:rsid w:val="002C7DD2"/>
    <w:rsid w:val="002D3100"/>
    <w:rsid w:val="002D328A"/>
    <w:rsid w:val="002D4A55"/>
    <w:rsid w:val="002D62A2"/>
    <w:rsid w:val="002D6461"/>
    <w:rsid w:val="002D7B36"/>
    <w:rsid w:val="002E0623"/>
    <w:rsid w:val="002E0D64"/>
    <w:rsid w:val="002E1705"/>
    <w:rsid w:val="002E4ED7"/>
    <w:rsid w:val="002E7225"/>
    <w:rsid w:val="002E72AB"/>
    <w:rsid w:val="002E7C3E"/>
    <w:rsid w:val="002E7C67"/>
    <w:rsid w:val="002F057F"/>
    <w:rsid w:val="002F1004"/>
    <w:rsid w:val="002F1893"/>
    <w:rsid w:val="002F32BA"/>
    <w:rsid w:val="002F5102"/>
    <w:rsid w:val="002F6AF8"/>
    <w:rsid w:val="002F7638"/>
    <w:rsid w:val="00300053"/>
    <w:rsid w:val="003000CE"/>
    <w:rsid w:val="0030074F"/>
    <w:rsid w:val="0030335C"/>
    <w:rsid w:val="00303909"/>
    <w:rsid w:val="003047AF"/>
    <w:rsid w:val="00304C63"/>
    <w:rsid w:val="0030607B"/>
    <w:rsid w:val="003062A3"/>
    <w:rsid w:val="00306644"/>
    <w:rsid w:val="00307BAB"/>
    <w:rsid w:val="0031029A"/>
    <w:rsid w:val="003106F0"/>
    <w:rsid w:val="00310D13"/>
    <w:rsid w:val="00311993"/>
    <w:rsid w:val="00313EDC"/>
    <w:rsid w:val="00314433"/>
    <w:rsid w:val="00314EB8"/>
    <w:rsid w:val="00316F5F"/>
    <w:rsid w:val="0031716A"/>
    <w:rsid w:val="00317CC6"/>
    <w:rsid w:val="0032081A"/>
    <w:rsid w:val="00321D9A"/>
    <w:rsid w:val="00323D41"/>
    <w:rsid w:val="00325A86"/>
    <w:rsid w:val="0032612C"/>
    <w:rsid w:val="00326247"/>
    <w:rsid w:val="003267CF"/>
    <w:rsid w:val="0032776B"/>
    <w:rsid w:val="00327E1E"/>
    <w:rsid w:val="003300B6"/>
    <w:rsid w:val="003333D9"/>
    <w:rsid w:val="003341DF"/>
    <w:rsid w:val="0033431A"/>
    <w:rsid w:val="00334604"/>
    <w:rsid w:val="00335C23"/>
    <w:rsid w:val="00337123"/>
    <w:rsid w:val="0034146A"/>
    <w:rsid w:val="00341897"/>
    <w:rsid w:val="00342ED8"/>
    <w:rsid w:val="003431E1"/>
    <w:rsid w:val="00344A7B"/>
    <w:rsid w:val="0034580B"/>
    <w:rsid w:val="00345CCA"/>
    <w:rsid w:val="003465F5"/>
    <w:rsid w:val="003507FA"/>
    <w:rsid w:val="00352772"/>
    <w:rsid w:val="00352AB5"/>
    <w:rsid w:val="00353D14"/>
    <w:rsid w:val="00354617"/>
    <w:rsid w:val="003552DB"/>
    <w:rsid w:val="00355F86"/>
    <w:rsid w:val="003568BF"/>
    <w:rsid w:val="00357002"/>
    <w:rsid w:val="003575C5"/>
    <w:rsid w:val="00357AF7"/>
    <w:rsid w:val="00360700"/>
    <w:rsid w:val="003611B8"/>
    <w:rsid w:val="003616EF"/>
    <w:rsid w:val="00361C06"/>
    <w:rsid w:val="0036293B"/>
    <w:rsid w:val="00362D43"/>
    <w:rsid w:val="00362E57"/>
    <w:rsid w:val="00364250"/>
    <w:rsid w:val="003643C3"/>
    <w:rsid w:val="0036455F"/>
    <w:rsid w:val="00365A6D"/>
    <w:rsid w:val="0036706B"/>
    <w:rsid w:val="00371D8E"/>
    <w:rsid w:val="0037281E"/>
    <w:rsid w:val="00372A10"/>
    <w:rsid w:val="00372CDC"/>
    <w:rsid w:val="00372D50"/>
    <w:rsid w:val="00372DF2"/>
    <w:rsid w:val="00372E10"/>
    <w:rsid w:val="00372E1A"/>
    <w:rsid w:val="00373CD0"/>
    <w:rsid w:val="00375080"/>
    <w:rsid w:val="003750B3"/>
    <w:rsid w:val="003758B9"/>
    <w:rsid w:val="003759DF"/>
    <w:rsid w:val="00376185"/>
    <w:rsid w:val="00380188"/>
    <w:rsid w:val="00382D07"/>
    <w:rsid w:val="003834A6"/>
    <w:rsid w:val="00383D99"/>
    <w:rsid w:val="003853EA"/>
    <w:rsid w:val="0038551C"/>
    <w:rsid w:val="00385644"/>
    <w:rsid w:val="00386471"/>
    <w:rsid w:val="00387C87"/>
    <w:rsid w:val="0039109E"/>
    <w:rsid w:val="003919D8"/>
    <w:rsid w:val="00392C76"/>
    <w:rsid w:val="0039354A"/>
    <w:rsid w:val="00393850"/>
    <w:rsid w:val="00394180"/>
    <w:rsid w:val="003943C6"/>
    <w:rsid w:val="00396A1A"/>
    <w:rsid w:val="00396D7A"/>
    <w:rsid w:val="00396EA5"/>
    <w:rsid w:val="003A2052"/>
    <w:rsid w:val="003A2B59"/>
    <w:rsid w:val="003A2E8F"/>
    <w:rsid w:val="003A3240"/>
    <w:rsid w:val="003A391E"/>
    <w:rsid w:val="003A500C"/>
    <w:rsid w:val="003A6E46"/>
    <w:rsid w:val="003A7231"/>
    <w:rsid w:val="003A7403"/>
    <w:rsid w:val="003B0DB9"/>
    <w:rsid w:val="003B1A75"/>
    <w:rsid w:val="003B205B"/>
    <w:rsid w:val="003B3126"/>
    <w:rsid w:val="003B3416"/>
    <w:rsid w:val="003B3A0F"/>
    <w:rsid w:val="003B42A5"/>
    <w:rsid w:val="003B59BD"/>
    <w:rsid w:val="003B72FA"/>
    <w:rsid w:val="003B77AB"/>
    <w:rsid w:val="003B7CED"/>
    <w:rsid w:val="003C0001"/>
    <w:rsid w:val="003C3453"/>
    <w:rsid w:val="003C34BA"/>
    <w:rsid w:val="003C4B83"/>
    <w:rsid w:val="003C4E74"/>
    <w:rsid w:val="003C5E02"/>
    <w:rsid w:val="003C7AAF"/>
    <w:rsid w:val="003D2816"/>
    <w:rsid w:val="003D3266"/>
    <w:rsid w:val="003D3338"/>
    <w:rsid w:val="003D35C0"/>
    <w:rsid w:val="003E7880"/>
    <w:rsid w:val="003F019B"/>
    <w:rsid w:val="003F0F6A"/>
    <w:rsid w:val="003F1F3E"/>
    <w:rsid w:val="003F2084"/>
    <w:rsid w:val="003F4264"/>
    <w:rsid w:val="003F4633"/>
    <w:rsid w:val="004001BD"/>
    <w:rsid w:val="00400C33"/>
    <w:rsid w:val="00402A19"/>
    <w:rsid w:val="004051E1"/>
    <w:rsid w:val="00405256"/>
    <w:rsid w:val="004061DB"/>
    <w:rsid w:val="00406817"/>
    <w:rsid w:val="004072A3"/>
    <w:rsid w:val="004079AB"/>
    <w:rsid w:val="00410B24"/>
    <w:rsid w:val="00411983"/>
    <w:rsid w:val="00412802"/>
    <w:rsid w:val="00413859"/>
    <w:rsid w:val="00413C33"/>
    <w:rsid w:val="00413DCA"/>
    <w:rsid w:val="00417185"/>
    <w:rsid w:val="00417D65"/>
    <w:rsid w:val="0042018D"/>
    <w:rsid w:val="00420430"/>
    <w:rsid w:val="00421FD0"/>
    <w:rsid w:val="00423382"/>
    <w:rsid w:val="00424232"/>
    <w:rsid w:val="0042426C"/>
    <w:rsid w:val="00424E60"/>
    <w:rsid w:val="00424FDE"/>
    <w:rsid w:val="00425808"/>
    <w:rsid w:val="00427B5D"/>
    <w:rsid w:val="00431BC2"/>
    <w:rsid w:val="004322A4"/>
    <w:rsid w:val="00432809"/>
    <w:rsid w:val="0043413F"/>
    <w:rsid w:val="00435CDA"/>
    <w:rsid w:val="00437183"/>
    <w:rsid w:val="00440CAA"/>
    <w:rsid w:val="00441666"/>
    <w:rsid w:val="00442A52"/>
    <w:rsid w:val="00442BC0"/>
    <w:rsid w:val="00443A25"/>
    <w:rsid w:val="00443A28"/>
    <w:rsid w:val="00445482"/>
    <w:rsid w:val="004455C8"/>
    <w:rsid w:val="00446D19"/>
    <w:rsid w:val="0044743C"/>
    <w:rsid w:val="0044778F"/>
    <w:rsid w:val="00450E74"/>
    <w:rsid w:val="004530B8"/>
    <w:rsid w:val="00453130"/>
    <w:rsid w:val="00453363"/>
    <w:rsid w:val="00453805"/>
    <w:rsid w:val="00453D6B"/>
    <w:rsid w:val="00454290"/>
    <w:rsid w:val="004547CB"/>
    <w:rsid w:val="0046020B"/>
    <w:rsid w:val="00460406"/>
    <w:rsid w:val="0046165B"/>
    <w:rsid w:val="0046255B"/>
    <w:rsid w:val="004629D4"/>
    <w:rsid w:val="004634CB"/>
    <w:rsid w:val="004645C6"/>
    <w:rsid w:val="004649D7"/>
    <w:rsid w:val="00465A22"/>
    <w:rsid w:val="00465AAA"/>
    <w:rsid w:val="00465BDF"/>
    <w:rsid w:val="00466459"/>
    <w:rsid w:val="00466E40"/>
    <w:rsid w:val="00471770"/>
    <w:rsid w:val="004742F0"/>
    <w:rsid w:val="0047568B"/>
    <w:rsid w:val="004756DF"/>
    <w:rsid w:val="00480BA4"/>
    <w:rsid w:val="00480E0D"/>
    <w:rsid w:val="00480E3A"/>
    <w:rsid w:val="00481429"/>
    <w:rsid w:val="0048187C"/>
    <w:rsid w:val="00482873"/>
    <w:rsid w:val="00482D70"/>
    <w:rsid w:val="004834D1"/>
    <w:rsid w:val="00486C9B"/>
    <w:rsid w:val="00487B34"/>
    <w:rsid w:val="00490E24"/>
    <w:rsid w:val="004919A2"/>
    <w:rsid w:val="0049220D"/>
    <w:rsid w:val="004927CC"/>
    <w:rsid w:val="0049302B"/>
    <w:rsid w:val="00493F35"/>
    <w:rsid w:val="0049598E"/>
    <w:rsid w:val="004A0637"/>
    <w:rsid w:val="004A208F"/>
    <w:rsid w:val="004A279F"/>
    <w:rsid w:val="004A3958"/>
    <w:rsid w:val="004A3F0A"/>
    <w:rsid w:val="004A4297"/>
    <w:rsid w:val="004A50F1"/>
    <w:rsid w:val="004A5367"/>
    <w:rsid w:val="004A7127"/>
    <w:rsid w:val="004A7B91"/>
    <w:rsid w:val="004B20DB"/>
    <w:rsid w:val="004B2312"/>
    <w:rsid w:val="004B34C0"/>
    <w:rsid w:val="004B4F4E"/>
    <w:rsid w:val="004B6534"/>
    <w:rsid w:val="004B7937"/>
    <w:rsid w:val="004C0C6C"/>
    <w:rsid w:val="004C0C84"/>
    <w:rsid w:val="004C12C1"/>
    <w:rsid w:val="004C5D9D"/>
    <w:rsid w:val="004C6255"/>
    <w:rsid w:val="004C63F4"/>
    <w:rsid w:val="004C6476"/>
    <w:rsid w:val="004C647B"/>
    <w:rsid w:val="004C67FF"/>
    <w:rsid w:val="004C729E"/>
    <w:rsid w:val="004D0D73"/>
    <w:rsid w:val="004D157A"/>
    <w:rsid w:val="004D59E1"/>
    <w:rsid w:val="004D6F24"/>
    <w:rsid w:val="004D711C"/>
    <w:rsid w:val="004D7807"/>
    <w:rsid w:val="004D7EE7"/>
    <w:rsid w:val="004E0260"/>
    <w:rsid w:val="004E0EDF"/>
    <w:rsid w:val="004E36D9"/>
    <w:rsid w:val="004E3A01"/>
    <w:rsid w:val="004E3FFD"/>
    <w:rsid w:val="004E460F"/>
    <w:rsid w:val="004E5EDE"/>
    <w:rsid w:val="004E642F"/>
    <w:rsid w:val="004E6894"/>
    <w:rsid w:val="004E7E04"/>
    <w:rsid w:val="004F0AB6"/>
    <w:rsid w:val="004F0D5A"/>
    <w:rsid w:val="004F14FE"/>
    <w:rsid w:val="004F37CA"/>
    <w:rsid w:val="004F3A84"/>
    <w:rsid w:val="004F477D"/>
    <w:rsid w:val="004F5AB9"/>
    <w:rsid w:val="004F661E"/>
    <w:rsid w:val="004F66F1"/>
    <w:rsid w:val="004F672B"/>
    <w:rsid w:val="004F69AB"/>
    <w:rsid w:val="004F7BD9"/>
    <w:rsid w:val="00502473"/>
    <w:rsid w:val="00503009"/>
    <w:rsid w:val="005044DF"/>
    <w:rsid w:val="005052F5"/>
    <w:rsid w:val="00510371"/>
    <w:rsid w:val="00510C1B"/>
    <w:rsid w:val="00510DC7"/>
    <w:rsid w:val="00513118"/>
    <w:rsid w:val="005138C7"/>
    <w:rsid w:val="005144F6"/>
    <w:rsid w:val="00516C50"/>
    <w:rsid w:val="00517DA2"/>
    <w:rsid w:val="0052382E"/>
    <w:rsid w:val="00523CB9"/>
    <w:rsid w:val="00525223"/>
    <w:rsid w:val="00525A4D"/>
    <w:rsid w:val="00526573"/>
    <w:rsid w:val="00527B02"/>
    <w:rsid w:val="00527C01"/>
    <w:rsid w:val="00531D44"/>
    <w:rsid w:val="005325AB"/>
    <w:rsid w:val="00532D1C"/>
    <w:rsid w:val="00533B7A"/>
    <w:rsid w:val="00533D22"/>
    <w:rsid w:val="00534279"/>
    <w:rsid w:val="0053593F"/>
    <w:rsid w:val="00535CD3"/>
    <w:rsid w:val="00536418"/>
    <w:rsid w:val="005407D9"/>
    <w:rsid w:val="005416AD"/>
    <w:rsid w:val="005416CC"/>
    <w:rsid w:val="005417BA"/>
    <w:rsid w:val="00541DE2"/>
    <w:rsid w:val="00542D86"/>
    <w:rsid w:val="00542F67"/>
    <w:rsid w:val="0054488B"/>
    <w:rsid w:val="005454AD"/>
    <w:rsid w:val="00545664"/>
    <w:rsid w:val="00545975"/>
    <w:rsid w:val="00547B74"/>
    <w:rsid w:val="0055106E"/>
    <w:rsid w:val="005539E9"/>
    <w:rsid w:val="00554685"/>
    <w:rsid w:val="00556359"/>
    <w:rsid w:val="00557B47"/>
    <w:rsid w:val="00557E1E"/>
    <w:rsid w:val="005605B6"/>
    <w:rsid w:val="005629FA"/>
    <w:rsid w:val="005637CD"/>
    <w:rsid w:val="005639A4"/>
    <w:rsid w:val="00563BCF"/>
    <w:rsid w:val="00563C5F"/>
    <w:rsid w:val="0056513A"/>
    <w:rsid w:val="0056515A"/>
    <w:rsid w:val="00566F8B"/>
    <w:rsid w:val="00571340"/>
    <w:rsid w:val="005716C0"/>
    <w:rsid w:val="005717D8"/>
    <w:rsid w:val="00572A25"/>
    <w:rsid w:val="00572FED"/>
    <w:rsid w:val="00573A7B"/>
    <w:rsid w:val="00574385"/>
    <w:rsid w:val="00575851"/>
    <w:rsid w:val="00575FEB"/>
    <w:rsid w:val="005766AF"/>
    <w:rsid w:val="00576D05"/>
    <w:rsid w:val="00577815"/>
    <w:rsid w:val="00577B4B"/>
    <w:rsid w:val="005822A3"/>
    <w:rsid w:val="00582647"/>
    <w:rsid w:val="00582F9A"/>
    <w:rsid w:val="005842F6"/>
    <w:rsid w:val="005847F5"/>
    <w:rsid w:val="00584A75"/>
    <w:rsid w:val="00584B2F"/>
    <w:rsid w:val="005865C9"/>
    <w:rsid w:val="00587B48"/>
    <w:rsid w:val="0059110D"/>
    <w:rsid w:val="00591252"/>
    <w:rsid w:val="005913CD"/>
    <w:rsid w:val="00592109"/>
    <w:rsid w:val="00592872"/>
    <w:rsid w:val="00592881"/>
    <w:rsid w:val="00593134"/>
    <w:rsid w:val="00594B95"/>
    <w:rsid w:val="0059577F"/>
    <w:rsid w:val="00595E97"/>
    <w:rsid w:val="005968E0"/>
    <w:rsid w:val="005977A9"/>
    <w:rsid w:val="00597809"/>
    <w:rsid w:val="00597958"/>
    <w:rsid w:val="005A0D8E"/>
    <w:rsid w:val="005A1A3F"/>
    <w:rsid w:val="005A3939"/>
    <w:rsid w:val="005A3B96"/>
    <w:rsid w:val="005A5057"/>
    <w:rsid w:val="005A60A8"/>
    <w:rsid w:val="005A647F"/>
    <w:rsid w:val="005A6D29"/>
    <w:rsid w:val="005B044F"/>
    <w:rsid w:val="005B1AD3"/>
    <w:rsid w:val="005B34BE"/>
    <w:rsid w:val="005B3CC6"/>
    <w:rsid w:val="005B4D04"/>
    <w:rsid w:val="005B4E27"/>
    <w:rsid w:val="005B4F24"/>
    <w:rsid w:val="005B570D"/>
    <w:rsid w:val="005B7E71"/>
    <w:rsid w:val="005C026E"/>
    <w:rsid w:val="005C1E25"/>
    <w:rsid w:val="005C27FF"/>
    <w:rsid w:val="005C4ABE"/>
    <w:rsid w:val="005C54E5"/>
    <w:rsid w:val="005C5CE9"/>
    <w:rsid w:val="005C5E36"/>
    <w:rsid w:val="005C6D15"/>
    <w:rsid w:val="005D0452"/>
    <w:rsid w:val="005D337E"/>
    <w:rsid w:val="005D4312"/>
    <w:rsid w:val="005D5760"/>
    <w:rsid w:val="005D6DDF"/>
    <w:rsid w:val="005E0DCA"/>
    <w:rsid w:val="005E0F37"/>
    <w:rsid w:val="005E19F9"/>
    <w:rsid w:val="005E265A"/>
    <w:rsid w:val="005E28C4"/>
    <w:rsid w:val="005E2E0A"/>
    <w:rsid w:val="005E37D1"/>
    <w:rsid w:val="005E47B1"/>
    <w:rsid w:val="005E4C95"/>
    <w:rsid w:val="005E554B"/>
    <w:rsid w:val="005E56CC"/>
    <w:rsid w:val="005E73F6"/>
    <w:rsid w:val="005E7580"/>
    <w:rsid w:val="005E77FA"/>
    <w:rsid w:val="005F0076"/>
    <w:rsid w:val="005F10BD"/>
    <w:rsid w:val="005F2A34"/>
    <w:rsid w:val="005F30DB"/>
    <w:rsid w:val="005F4D2D"/>
    <w:rsid w:val="005F53C6"/>
    <w:rsid w:val="005F5878"/>
    <w:rsid w:val="005F6775"/>
    <w:rsid w:val="00600279"/>
    <w:rsid w:val="0060202E"/>
    <w:rsid w:val="00602035"/>
    <w:rsid w:val="0060324D"/>
    <w:rsid w:val="00610229"/>
    <w:rsid w:val="00610739"/>
    <w:rsid w:val="00611893"/>
    <w:rsid w:val="0061245B"/>
    <w:rsid w:val="0061357C"/>
    <w:rsid w:val="0061403E"/>
    <w:rsid w:val="00621126"/>
    <w:rsid w:val="0062141B"/>
    <w:rsid w:val="00624B84"/>
    <w:rsid w:val="00625747"/>
    <w:rsid w:val="00626036"/>
    <w:rsid w:val="00626042"/>
    <w:rsid w:val="006312C4"/>
    <w:rsid w:val="00632A69"/>
    <w:rsid w:val="0063631D"/>
    <w:rsid w:val="00640C2E"/>
    <w:rsid w:val="00642C6C"/>
    <w:rsid w:val="0064645E"/>
    <w:rsid w:val="00652B63"/>
    <w:rsid w:val="00652D13"/>
    <w:rsid w:val="0065348F"/>
    <w:rsid w:val="00653A43"/>
    <w:rsid w:val="0065465C"/>
    <w:rsid w:val="006556C8"/>
    <w:rsid w:val="00657908"/>
    <w:rsid w:val="006602D0"/>
    <w:rsid w:val="00661417"/>
    <w:rsid w:val="006629A8"/>
    <w:rsid w:val="00662C6F"/>
    <w:rsid w:val="0066385E"/>
    <w:rsid w:val="00663BFA"/>
    <w:rsid w:val="006641DE"/>
    <w:rsid w:val="006642AE"/>
    <w:rsid w:val="0066450A"/>
    <w:rsid w:val="00664AF4"/>
    <w:rsid w:val="00666A0C"/>
    <w:rsid w:val="006679F5"/>
    <w:rsid w:val="00670FBC"/>
    <w:rsid w:val="0067154B"/>
    <w:rsid w:val="0067176D"/>
    <w:rsid w:val="00671A54"/>
    <w:rsid w:val="00671E43"/>
    <w:rsid w:val="00672627"/>
    <w:rsid w:val="00673417"/>
    <w:rsid w:val="0067363D"/>
    <w:rsid w:val="0068104D"/>
    <w:rsid w:val="00681ED9"/>
    <w:rsid w:val="0068425F"/>
    <w:rsid w:val="0068443F"/>
    <w:rsid w:val="00684553"/>
    <w:rsid w:val="006854F0"/>
    <w:rsid w:val="006855A4"/>
    <w:rsid w:val="00685789"/>
    <w:rsid w:val="00686067"/>
    <w:rsid w:val="0069121A"/>
    <w:rsid w:val="00693C03"/>
    <w:rsid w:val="006941ED"/>
    <w:rsid w:val="00696E9D"/>
    <w:rsid w:val="006A1132"/>
    <w:rsid w:val="006A1986"/>
    <w:rsid w:val="006A19A2"/>
    <w:rsid w:val="006A28DE"/>
    <w:rsid w:val="006A2EE9"/>
    <w:rsid w:val="006A2F48"/>
    <w:rsid w:val="006A4B2B"/>
    <w:rsid w:val="006A5CC1"/>
    <w:rsid w:val="006A7A83"/>
    <w:rsid w:val="006B32BA"/>
    <w:rsid w:val="006B41D3"/>
    <w:rsid w:val="006B5CA8"/>
    <w:rsid w:val="006B612D"/>
    <w:rsid w:val="006B79FA"/>
    <w:rsid w:val="006C1CBB"/>
    <w:rsid w:val="006C40E2"/>
    <w:rsid w:val="006C4412"/>
    <w:rsid w:val="006C50E7"/>
    <w:rsid w:val="006C611C"/>
    <w:rsid w:val="006C691E"/>
    <w:rsid w:val="006D041C"/>
    <w:rsid w:val="006D148A"/>
    <w:rsid w:val="006D2230"/>
    <w:rsid w:val="006D2342"/>
    <w:rsid w:val="006D2D7C"/>
    <w:rsid w:val="006D3030"/>
    <w:rsid w:val="006D3DD6"/>
    <w:rsid w:val="006D3FAE"/>
    <w:rsid w:val="006D451F"/>
    <w:rsid w:val="006D5519"/>
    <w:rsid w:val="006D5C79"/>
    <w:rsid w:val="006D691E"/>
    <w:rsid w:val="006E2572"/>
    <w:rsid w:val="006E2C86"/>
    <w:rsid w:val="006E5F11"/>
    <w:rsid w:val="006E6198"/>
    <w:rsid w:val="006E61CB"/>
    <w:rsid w:val="006E74DF"/>
    <w:rsid w:val="006F0F92"/>
    <w:rsid w:val="006F127C"/>
    <w:rsid w:val="006F1F20"/>
    <w:rsid w:val="006F2FB2"/>
    <w:rsid w:val="006F51DD"/>
    <w:rsid w:val="00700D69"/>
    <w:rsid w:val="00700D73"/>
    <w:rsid w:val="00701A2B"/>
    <w:rsid w:val="0070229A"/>
    <w:rsid w:val="00703ED7"/>
    <w:rsid w:val="00703F55"/>
    <w:rsid w:val="007062AB"/>
    <w:rsid w:val="00706B07"/>
    <w:rsid w:val="0071022F"/>
    <w:rsid w:val="0071305F"/>
    <w:rsid w:val="00714859"/>
    <w:rsid w:val="00715B24"/>
    <w:rsid w:val="00716187"/>
    <w:rsid w:val="00717C18"/>
    <w:rsid w:val="00717C31"/>
    <w:rsid w:val="007214B1"/>
    <w:rsid w:val="007215C6"/>
    <w:rsid w:val="00722677"/>
    <w:rsid w:val="00722E5D"/>
    <w:rsid w:val="0072407C"/>
    <w:rsid w:val="00724570"/>
    <w:rsid w:val="007258B7"/>
    <w:rsid w:val="00727462"/>
    <w:rsid w:val="00730499"/>
    <w:rsid w:val="0073060D"/>
    <w:rsid w:val="00730EDF"/>
    <w:rsid w:val="0073263F"/>
    <w:rsid w:val="00732F3E"/>
    <w:rsid w:val="007347E4"/>
    <w:rsid w:val="0073556E"/>
    <w:rsid w:val="007364AB"/>
    <w:rsid w:val="00737634"/>
    <w:rsid w:val="00737D8D"/>
    <w:rsid w:val="00740119"/>
    <w:rsid w:val="00742201"/>
    <w:rsid w:val="00742E05"/>
    <w:rsid w:val="00743551"/>
    <w:rsid w:val="007437D3"/>
    <w:rsid w:val="00744CFF"/>
    <w:rsid w:val="00745465"/>
    <w:rsid w:val="00745696"/>
    <w:rsid w:val="0074578E"/>
    <w:rsid w:val="00745C9A"/>
    <w:rsid w:val="00745D29"/>
    <w:rsid w:val="00747178"/>
    <w:rsid w:val="00747746"/>
    <w:rsid w:val="00747AA9"/>
    <w:rsid w:val="0075013C"/>
    <w:rsid w:val="00750423"/>
    <w:rsid w:val="00751A54"/>
    <w:rsid w:val="00755F22"/>
    <w:rsid w:val="007573E0"/>
    <w:rsid w:val="00757CEE"/>
    <w:rsid w:val="00761F96"/>
    <w:rsid w:val="00766C6F"/>
    <w:rsid w:val="00767A1F"/>
    <w:rsid w:val="007700C9"/>
    <w:rsid w:val="00770F84"/>
    <w:rsid w:val="0077223C"/>
    <w:rsid w:val="0077286B"/>
    <w:rsid w:val="00774FE0"/>
    <w:rsid w:val="0077515E"/>
    <w:rsid w:val="00775E9C"/>
    <w:rsid w:val="0077755F"/>
    <w:rsid w:val="00781BD6"/>
    <w:rsid w:val="00781C19"/>
    <w:rsid w:val="0078287D"/>
    <w:rsid w:val="00783B3F"/>
    <w:rsid w:val="00785AFF"/>
    <w:rsid w:val="00785E3F"/>
    <w:rsid w:val="00786390"/>
    <w:rsid w:val="00787DA4"/>
    <w:rsid w:val="00790C83"/>
    <w:rsid w:val="00790DC5"/>
    <w:rsid w:val="007920CD"/>
    <w:rsid w:val="00793597"/>
    <w:rsid w:val="00793AB7"/>
    <w:rsid w:val="00793BF3"/>
    <w:rsid w:val="0079475B"/>
    <w:rsid w:val="00796CEF"/>
    <w:rsid w:val="007A0019"/>
    <w:rsid w:val="007A06B3"/>
    <w:rsid w:val="007A0B6F"/>
    <w:rsid w:val="007A105C"/>
    <w:rsid w:val="007A2294"/>
    <w:rsid w:val="007A233A"/>
    <w:rsid w:val="007A233B"/>
    <w:rsid w:val="007A2C4B"/>
    <w:rsid w:val="007A2DBD"/>
    <w:rsid w:val="007A3C4B"/>
    <w:rsid w:val="007A430D"/>
    <w:rsid w:val="007A5387"/>
    <w:rsid w:val="007A6291"/>
    <w:rsid w:val="007A6717"/>
    <w:rsid w:val="007B0372"/>
    <w:rsid w:val="007B1728"/>
    <w:rsid w:val="007B22B7"/>
    <w:rsid w:val="007B2396"/>
    <w:rsid w:val="007B4001"/>
    <w:rsid w:val="007B4E16"/>
    <w:rsid w:val="007C00B9"/>
    <w:rsid w:val="007C25A1"/>
    <w:rsid w:val="007C3872"/>
    <w:rsid w:val="007C67B7"/>
    <w:rsid w:val="007C69F8"/>
    <w:rsid w:val="007C7386"/>
    <w:rsid w:val="007D09C0"/>
    <w:rsid w:val="007D2C6F"/>
    <w:rsid w:val="007D3D60"/>
    <w:rsid w:val="007D4D68"/>
    <w:rsid w:val="007D6604"/>
    <w:rsid w:val="007D6B67"/>
    <w:rsid w:val="007D6DC6"/>
    <w:rsid w:val="007D6E81"/>
    <w:rsid w:val="007D7744"/>
    <w:rsid w:val="007D7D98"/>
    <w:rsid w:val="007E0CBD"/>
    <w:rsid w:val="007E2637"/>
    <w:rsid w:val="007E2674"/>
    <w:rsid w:val="007E2692"/>
    <w:rsid w:val="007E3505"/>
    <w:rsid w:val="007E3FA4"/>
    <w:rsid w:val="007E42D3"/>
    <w:rsid w:val="007E4E13"/>
    <w:rsid w:val="007E53E5"/>
    <w:rsid w:val="007F0579"/>
    <w:rsid w:val="007F0D9C"/>
    <w:rsid w:val="007F1020"/>
    <w:rsid w:val="007F1756"/>
    <w:rsid w:val="007F1B2A"/>
    <w:rsid w:val="007F2B1A"/>
    <w:rsid w:val="007F3CC7"/>
    <w:rsid w:val="007F51E3"/>
    <w:rsid w:val="007F5FE0"/>
    <w:rsid w:val="007F663D"/>
    <w:rsid w:val="007F6BBD"/>
    <w:rsid w:val="007F6D08"/>
    <w:rsid w:val="00801C22"/>
    <w:rsid w:val="0080364C"/>
    <w:rsid w:val="00805B35"/>
    <w:rsid w:val="00806048"/>
    <w:rsid w:val="00806693"/>
    <w:rsid w:val="00806A8B"/>
    <w:rsid w:val="008078E3"/>
    <w:rsid w:val="008112E4"/>
    <w:rsid w:val="0081164E"/>
    <w:rsid w:val="008119F0"/>
    <w:rsid w:val="00812A47"/>
    <w:rsid w:val="00814187"/>
    <w:rsid w:val="00814F1D"/>
    <w:rsid w:val="0081510F"/>
    <w:rsid w:val="008151A4"/>
    <w:rsid w:val="008157D5"/>
    <w:rsid w:val="008162C8"/>
    <w:rsid w:val="00817B49"/>
    <w:rsid w:val="008216E6"/>
    <w:rsid w:val="008223D3"/>
    <w:rsid w:val="00822BFB"/>
    <w:rsid w:val="0082467F"/>
    <w:rsid w:val="00824E02"/>
    <w:rsid w:val="008276DA"/>
    <w:rsid w:val="008303AE"/>
    <w:rsid w:val="0083279B"/>
    <w:rsid w:val="00832A8B"/>
    <w:rsid w:val="008353B6"/>
    <w:rsid w:val="00837F04"/>
    <w:rsid w:val="00840520"/>
    <w:rsid w:val="00840614"/>
    <w:rsid w:val="00840A30"/>
    <w:rsid w:val="00841C03"/>
    <w:rsid w:val="008449CC"/>
    <w:rsid w:val="00844DD1"/>
    <w:rsid w:val="008474E9"/>
    <w:rsid w:val="008475F1"/>
    <w:rsid w:val="0084771F"/>
    <w:rsid w:val="00847F1D"/>
    <w:rsid w:val="008504AB"/>
    <w:rsid w:val="00850D19"/>
    <w:rsid w:val="00851704"/>
    <w:rsid w:val="008521C9"/>
    <w:rsid w:val="0085295A"/>
    <w:rsid w:val="008578C9"/>
    <w:rsid w:val="00860053"/>
    <w:rsid w:val="008603F8"/>
    <w:rsid w:val="00860579"/>
    <w:rsid w:val="00860E98"/>
    <w:rsid w:val="008618E3"/>
    <w:rsid w:val="00861FD6"/>
    <w:rsid w:val="008620CA"/>
    <w:rsid w:val="00863F8A"/>
    <w:rsid w:val="00864C09"/>
    <w:rsid w:val="00873E6A"/>
    <w:rsid w:val="00876207"/>
    <w:rsid w:val="008764A8"/>
    <w:rsid w:val="00877016"/>
    <w:rsid w:val="00881B0D"/>
    <w:rsid w:val="00882C0D"/>
    <w:rsid w:val="00883078"/>
    <w:rsid w:val="00884082"/>
    <w:rsid w:val="008874D2"/>
    <w:rsid w:val="00887E42"/>
    <w:rsid w:val="00887F95"/>
    <w:rsid w:val="0089000C"/>
    <w:rsid w:val="008907DA"/>
    <w:rsid w:val="00891692"/>
    <w:rsid w:val="00892C7B"/>
    <w:rsid w:val="0089406A"/>
    <w:rsid w:val="0089499A"/>
    <w:rsid w:val="00895534"/>
    <w:rsid w:val="00895D75"/>
    <w:rsid w:val="00896166"/>
    <w:rsid w:val="00896BDB"/>
    <w:rsid w:val="008977B4"/>
    <w:rsid w:val="008A0676"/>
    <w:rsid w:val="008A2699"/>
    <w:rsid w:val="008A3C7D"/>
    <w:rsid w:val="008A42A7"/>
    <w:rsid w:val="008A42FD"/>
    <w:rsid w:val="008A5A4C"/>
    <w:rsid w:val="008A6557"/>
    <w:rsid w:val="008A6AB7"/>
    <w:rsid w:val="008A6AED"/>
    <w:rsid w:val="008A7573"/>
    <w:rsid w:val="008B0592"/>
    <w:rsid w:val="008B0FE5"/>
    <w:rsid w:val="008B324C"/>
    <w:rsid w:val="008B4B95"/>
    <w:rsid w:val="008B4C16"/>
    <w:rsid w:val="008B5CFC"/>
    <w:rsid w:val="008B7019"/>
    <w:rsid w:val="008B712F"/>
    <w:rsid w:val="008B72AE"/>
    <w:rsid w:val="008C01DA"/>
    <w:rsid w:val="008C111C"/>
    <w:rsid w:val="008C1120"/>
    <w:rsid w:val="008C1EE9"/>
    <w:rsid w:val="008C2371"/>
    <w:rsid w:val="008C7DBE"/>
    <w:rsid w:val="008D065E"/>
    <w:rsid w:val="008D0B74"/>
    <w:rsid w:val="008D1C7D"/>
    <w:rsid w:val="008D2C09"/>
    <w:rsid w:val="008D429A"/>
    <w:rsid w:val="008D6990"/>
    <w:rsid w:val="008D7FBF"/>
    <w:rsid w:val="008E2BD2"/>
    <w:rsid w:val="008E3659"/>
    <w:rsid w:val="008E4E21"/>
    <w:rsid w:val="008E6A5F"/>
    <w:rsid w:val="008E6C7B"/>
    <w:rsid w:val="008F0244"/>
    <w:rsid w:val="008F35D0"/>
    <w:rsid w:val="008F45CB"/>
    <w:rsid w:val="008F46D5"/>
    <w:rsid w:val="008F4D43"/>
    <w:rsid w:val="008F6153"/>
    <w:rsid w:val="008F790F"/>
    <w:rsid w:val="008F7B85"/>
    <w:rsid w:val="008F7D9F"/>
    <w:rsid w:val="008F7FFB"/>
    <w:rsid w:val="0090036B"/>
    <w:rsid w:val="009024C8"/>
    <w:rsid w:val="0090330B"/>
    <w:rsid w:val="00905AC1"/>
    <w:rsid w:val="00906024"/>
    <w:rsid w:val="009060AF"/>
    <w:rsid w:val="00906170"/>
    <w:rsid w:val="0090788E"/>
    <w:rsid w:val="00911D19"/>
    <w:rsid w:val="009125D7"/>
    <w:rsid w:val="00912ECC"/>
    <w:rsid w:val="009148D6"/>
    <w:rsid w:val="009154CA"/>
    <w:rsid w:val="009154FC"/>
    <w:rsid w:val="00916230"/>
    <w:rsid w:val="00920AB5"/>
    <w:rsid w:val="00920CC6"/>
    <w:rsid w:val="009221BA"/>
    <w:rsid w:val="009234C1"/>
    <w:rsid w:val="00924286"/>
    <w:rsid w:val="00924791"/>
    <w:rsid w:val="00924FC1"/>
    <w:rsid w:val="00925D70"/>
    <w:rsid w:val="00926F88"/>
    <w:rsid w:val="00927044"/>
    <w:rsid w:val="00930159"/>
    <w:rsid w:val="00930AB4"/>
    <w:rsid w:val="009317DE"/>
    <w:rsid w:val="009318B0"/>
    <w:rsid w:val="0093196C"/>
    <w:rsid w:val="00936FBE"/>
    <w:rsid w:val="00941749"/>
    <w:rsid w:val="0094205B"/>
    <w:rsid w:val="00942EFE"/>
    <w:rsid w:val="00945171"/>
    <w:rsid w:val="009455E9"/>
    <w:rsid w:val="00945741"/>
    <w:rsid w:val="00945C09"/>
    <w:rsid w:val="0094646A"/>
    <w:rsid w:val="009471EE"/>
    <w:rsid w:val="00947659"/>
    <w:rsid w:val="00951780"/>
    <w:rsid w:val="00953A17"/>
    <w:rsid w:val="009552E2"/>
    <w:rsid w:val="0095570F"/>
    <w:rsid w:val="00955AAB"/>
    <w:rsid w:val="009569A8"/>
    <w:rsid w:val="00957C33"/>
    <w:rsid w:val="00961AC2"/>
    <w:rsid w:val="009624B2"/>
    <w:rsid w:val="00962658"/>
    <w:rsid w:val="00962B4D"/>
    <w:rsid w:val="00963330"/>
    <w:rsid w:val="00964355"/>
    <w:rsid w:val="00964E0F"/>
    <w:rsid w:val="00967042"/>
    <w:rsid w:val="0097077E"/>
    <w:rsid w:val="009742ED"/>
    <w:rsid w:val="00974C44"/>
    <w:rsid w:val="00974DED"/>
    <w:rsid w:val="00974E75"/>
    <w:rsid w:val="009761ED"/>
    <w:rsid w:val="009766B3"/>
    <w:rsid w:val="00976EC6"/>
    <w:rsid w:val="00977F9F"/>
    <w:rsid w:val="00980149"/>
    <w:rsid w:val="00980295"/>
    <w:rsid w:val="00982A8F"/>
    <w:rsid w:val="0098302B"/>
    <w:rsid w:val="00983CD8"/>
    <w:rsid w:val="00983E2E"/>
    <w:rsid w:val="00984CB5"/>
    <w:rsid w:val="0098789D"/>
    <w:rsid w:val="00990F13"/>
    <w:rsid w:val="00991644"/>
    <w:rsid w:val="00991C91"/>
    <w:rsid w:val="00992A2F"/>
    <w:rsid w:val="00993037"/>
    <w:rsid w:val="009946FD"/>
    <w:rsid w:val="009955EA"/>
    <w:rsid w:val="009959A7"/>
    <w:rsid w:val="00995AAE"/>
    <w:rsid w:val="00997CED"/>
    <w:rsid w:val="009A0235"/>
    <w:rsid w:val="009A0A39"/>
    <w:rsid w:val="009A39CB"/>
    <w:rsid w:val="009A45A9"/>
    <w:rsid w:val="009A4B34"/>
    <w:rsid w:val="009A52F0"/>
    <w:rsid w:val="009A54DD"/>
    <w:rsid w:val="009A5931"/>
    <w:rsid w:val="009A6D16"/>
    <w:rsid w:val="009B21F3"/>
    <w:rsid w:val="009B2233"/>
    <w:rsid w:val="009B29C8"/>
    <w:rsid w:val="009B2F49"/>
    <w:rsid w:val="009B4154"/>
    <w:rsid w:val="009B436E"/>
    <w:rsid w:val="009B50CF"/>
    <w:rsid w:val="009B6192"/>
    <w:rsid w:val="009B6DD8"/>
    <w:rsid w:val="009B7B89"/>
    <w:rsid w:val="009C0FBF"/>
    <w:rsid w:val="009C1EA1"/>
    <w:rsid w:val="009C1FA4"/>
    <w:rsid w:val="009C3F91"/>
    <w:rsid w:val="009C5403"/>
    <w:rsid w:val="009C5F6E"/>
    <w:rsid w:val="009C6EEF"/>
    <w:rsid w:val="009C714F"/>
    <w:rsid w:val="009C7EF0"/>
    <w:rsid w:val="009D0BCC"/>
    <w:rsid w:val="009D6030"/>
    <w:rsid w:val="009D63B7"/>
    <w:rsid w:val="009D6AB4"/>
    <w:rsid w:val="009D6AFD"/>
    <w:rsid w:val="009D76B2"/>
    <w:rsid w:val="009E0A51"/>
    <w:rsid w:val="009E16B5"/>
    <w:rsid w:val="009E1C50"/>
    <w:rsid w:val="009E2E5C"/>
    <w:rsid w:val="009E3372"/>
    <w:rsid w:val="009E4C8D"/>
    <w:rsid w:val="009E57C2"/>
    <w:rsid w:val="009E593C"/>
    <w:rsid w:val="009E6DF8"/>
    <w:rsid w:val="009E791E"/>
    <w:rsid w:val="009E7DE9"/>
    <w:rsid w:val="009F11D4"/>
    <w:rsid w:val="009F16EA"/>
    <w:rsid w:val="009F298F"/>
    <w:rsid w:val="009F43A8"/>
    <w:rsid w:val="009F4445"/>
    <w:rsid w:val="009F5B6C"/>
    <w:rsid w:val="009F6515"/>
    <w:rsid w:val="009F6D95"/>
    <w:rsid w:val="009F6F63"/>
    <w:rsid w:val="009F7A61"/>
    <w:rsid w:val="009F7C28"/>
    <w:rsid w:val="00A01AF1"/>
    <w:rsid w:val="00A02C80"/>
    <w:rsid w:val="00A046F6"/>
    <w:rsid w:val="00A06404"/>
    <w:rsid w:val="00A065C5"/>
    <w:rsid w:val="00A068FC"/>
    <w:rsid w:val="00A1047F"/>
    <w:rsid w:val="00A12C7E"/>
    <w:rsid w:val="00A12ECA"/>
    <w:rsid w:val="00A13C24"/>
    <w:rsid w:val="00A13FF0"/>
    <w:rsid w:val="00A151C3"/>
    <w:rsid w:val="00A16395"/>
    <w:rsid w:val="00A16AA1"/>
    <w:rsid w:val="00A20466"/>
    <w:rsid w:val="00A23E48"/>
    <w:rsid w:val="00A27495"/>
    <w:rsid w:val="00A31AC8"/>
    <w:rsid w:val="00A33577"/>
    <w:rsid w:val="00A34142"/>
    <w:rsid w:val="00A357FD"/>
    <w:rsid w:val="00A360A8"/>
    <w:rsid w:val="00A40F67"/>
    <w:rsid w:val="00A429B1"/>
    <w:rsid w:val="00A4542D"/>
    <w:rsid w:val="00A45BEA"/>
    <w:rsid w:val="00A509B2"/>
    <w:rsid w:val="00A51294"/>
    <w:rsid w:val="00A51338"/>
    <w:rsid w:val="00A52062"/>
    <w:rsid w:val="00A53D3D"/>
    <w:rsid w:val="00A54ECF"/>
    <w:rsid w:val="00A5522A"/>
    <w:rsid w:val="00A558D1"/>
    <w:rsid w:val="00A55D70"/>
    <w:rsid w:val="00A60D44"/>
    <w:rsid w:val="00A6611C"/>
    <w:rsid w:val="00A668C7"/>
    <w:rsid w:val="00A66949"/>
    <w:rsid w:val="00A67ECB"/>
    <w:rsid w:val="00A67FEE"/>
    <w:rsid w:val="00A704F8"/>
    <w:rsid w:val="00A70F29"/>
    <w:rsid w:val="00A71471"/>
    <w:rsid w:val="00A72DDD"/>
    <w:rsid w:val="00A74007"/>
    <w:rsid w:val="00A75B05"/>
    <w:rsid w:val="00A768EC"/>
    <w:rsid w:val="00A803ED"/>
    <w:rsid w:val="00A8042A"/>
    <w:rsid w:val="00A805EE"/>
    <w:rsid w:val="00A81356"/>
    <w:rsid w:val="00A82074"/>
    <w:rsid w:val="00A8483D"/>
    <w:rsid w:val="00A86DA0"/>
    <w:rsid w:val="00A87091"/>
    <w:rsid w:val="00A87D73"/>
    <w:rsid w:val="00A90494"/>
    <w:rsid w:val="00A90E83"/>
    <w:rsid w:val="00A926A6"/>
    <w:rsid w:val="00A94C6C"/>
    <w:rsid w:val="00A95B76"/>
    <w:rsid w:val="00A95C19"/>
    <w:rsid w:val="00A96A65"/>
    <w:rsid w:val="00AA12A5"/>
    <w:rsid w:val="00AA130E"/>
    <w:rsid w:val="00AA2338"/>
    <w:rsid w:val="00AA23B0"/>
    <w:rsid w:val="00AA267A"/>
    <w:rsid w:val="00AA4A96"/>
    <w:rsid w:val="00AA62A1"/>
    <w:rsid w:val="00AA7C36"/>
    <w:rsid w:val="00AB098F"/>
    <w:rsid w:val="00AB12D4"/>
    <w:rsid w:val="00AB1AB5"/>
    <w:rsid w:val="00AB2D2B"/>
    <w:rsid w:val="00AB38F8"/>
    <w:rsid w:val="00AB49D8"/>
    <w:rsid w:val="00AB54C1"/>
    <w:rsid w:val="00AB5983"/>
    <w:rsid w:val="00AB66D7"/>
    <w:rsid w:val="00AC31C1"/>
    <w:rsid w:val="00AC3C96"/>
    <w:rsid w:val="00AC3CF5"/>
    <w:rsid w:val="00AC3F26"/>
    <w:rsid w:val="00AD06F9"/>
    <w:rsid w:val="00AD1C74"/>
    <w:rsid w:val="00AD287F"/>
    <w:rsid w:val="00AD2A0B"/>
    <w:rsid w:val="00AD376E"/>
    <w:rsid w:val="00AD4250"/>
    <w:rsid w:val="00AD5E1C"/>
    <w:rsid w:val="00AD6EFE"/>
    <w:rsid w:val="00AD7301"/>
    <w:rsid w:val="00AD7FE2"/>
    <w:rsid w:val="00AE149A"/>
    <w:rsid w:val="00AE1DC2"/>
    <w:rsid w:val="00AE22BB"/>
    <w:rsid w:val="00AE2B03"/>
    <w:rsid w:val="00AE3FEC"/>
    <w:rsid w:val="00AE4B00"/>
    <w:rsid w:val="00AE577D"/>
    <w:rsid w:val="00AF0973"/>
    <w:rsid w:val="00AF37B3"/>
    <w:rsid w:val="00AF5EF1"/>
    <w:rsid w:val="00AF74CF"/>
    <w:rsid w:val="00AF7704"/>
    <w:rsid w:val="00B01500"/>
    <w:rsid w:val="00B02502"/>
    <w:rsid w:val="00B03841"/>
    <w:rsid w:val="00B079B1"/>
    <w:rsid w:val="00B104A5"/>
    <w:rsid w:val="00B108EA"/>
    <w:rsid w:val="00B11937"/>
    <w:rsid w:val="00B11EC6"/>
    <w:rsid w:val="00B11EEE"/>
    <w:rsid w:val="00B13976"/>
    <w:rsid w:val="00B13BA4"/>
    <w:rsid w:val="00B14A3A"/>
    <w:rsid w:val="00B16920"/>
    <w:rsid w:val="00B169C9"/>
    <w:rsid w:val="00B17EE4"/>
    <w:rsid w:val="00B21245"/>
    <w:rsid w:val="00B215AB"/>
    <w:rsid w:val="00B215C6"/>
    <w:rsid w:val="00B21811"/>
    <w:rsid w:val="00B2191C"/>
    <w:rsid w:val="00B21928"/>
    <w:rsid w:val="00B21C97"/>
    <w:rsid w:val="00B21ED2"/>
    <w:rsid w:val="00B221C5"/>
    <w:rsid w:val="00B22318"/>
    <w:rsid w:val="00B252E5"/>
    <w:rsid w:val="00B3000B"/>
    <w:rsid w:val="00B30454"/>
    <w:rsid w:val="00B306B0"/>
    <w:rsid w:val="00B30E5F"/>
    <w:rsid w:val="00B32286"/>
    <w:rsid w:val="00B34370"/>
    <w:rsid w:val="00B345CC"/>
    <w:rsid w:val="00B349C9"/>
    <w:rsid w:val="00B36160"/>
    <w:rsid w:val="00B3671D"/>
    <w:rsid w:val="00B375D7"/>
    <w:rsid w:val="00B41921"/>
    <w:rsid w:val="00B42A25"/>
    <w:rsid w:val="00B44375"/>
    <w:rsid w:val="00B45672"/>
    <w:rsid w:val="00B46556"/>
    <w:rsid w:val="00B46C76"/>
    <w:rsid w:val="00B46EE5"/>
    <w:rsid w:val="00B47CE0"/>
    <w:rsid w:val="00B50B56"/>
    <w:rsid w:val="00B50F82"/>
    <w:rsid w:val="00B51689"/>
    <w:rsid w:val="00B51811"/>
    <w:rsid w:val="00B52AF1"/>
    <w:rsid w:val="00B53B18"/>
    <w:rsid w:val="00B54C2E"/>
    <w:rsid w:val="00B55C83"/>
    <w:rsid w:val="00B57ADC"/>
    <w:rsid w:val="00B617C3"/>
    <w:rsid w:val="00B6209B"/>
    <w:rsid w:val="00B62B53"/>
    <w:rsid w:val="00B66F6D"/>
    <w:rsid w:val="00B66FF7"/>
    <w:rsid w:val="00B716F6"/>
    <w:rsid w:val="00B73A2B"/>
    <w:rsid w:val="00B74B0E"/>
    <w:rsid w:val="00B74FD3"/>
    <w:rsid w:val="00B750E1"/>
    <w:rsid w:val="00B76EBE"/>
    <w:rsid w:val="00B77E89"/>
    <w:rsid w:val="00B805F6"/>
    <w:rsid w:val="00B81959"/>
    <w:rsid w:val="00B82E64"/>
    <w:rsid w:val="00B83A07"/>
    <w:rsid w:val="00B862A1"/>
    <w:rsid w:val="00B870CF"/>
    <w:rsid w:val="00B90A97"/>
    <w:rsid w:val="00B92AF2"/>
    <w:rsid w:val="00B93DE1"/>
    <w:rsid w:val="00B951AD"/>
    <w:rsid w:val="00B95EA4"/>
    <w:rsid w:val="00B963A4"/>
    <w:rsid w:val="00B964B7"/>
    <w:rsid w:val="00B96D58"/>
    <w:rsid w:val="00BA1C5B"/>
    <w:rsid w:val="00BA2407"/>
    <w:rsid w:val="00BA2EAD"/>
    <w:rsid w:val="00BA3C15"/>
    <w:rsid w:val="00BA4D21"/>
    <w:rsid w:val="00BA6106"/>
    <w:rsid w:val="00BA64CC"/>
    <w:rsid w:val="00BA7729"/>
    <w:rsid w:val="00BB1330"/>
    <w:rsid w:val="00BB2E88"/>
    <w:rsid w:val="00BB4D03"/>
    <w:rsid w:val="00BB5603"/>
    <w:rsid w:val="00BB6F94"/>
    <w:rsid w:val="00BB7C48"/>
    <w:rsid w:val="00BC075F"/>
    <w:rsid w:val="00BC0D62"/>
    <w:rsid w:val="00BC4343"/>
    <w:rsid w:val="00BC45C5"/>
    <w:rsid w:val="00BC5640"/>
    <w:rsid w:val="00BD2D2B"/>
    <w:rsid w:val="00BD34BD"/>
    <w:rsid w:val="00BD3922"/>
    <w:rsid w:val="00BD5F67"/>
    <w:rsid w:val="00BD6F17"/>
    <w:rsid w:val="00BE01FF"/>
    <w:rsid w:val="00BE0458"/>
    <w:rsid w:val="00BE0957"/>
    <w:rsid w:val="00BE14C0"/>
    <w:rsid w:val="00BE21A5"/>
    <w:rsid w:val="00BE3D66"/>
    <w:rsid w:val="00BE3FEF"/>
    <w:rsid w:val="00BE4CD2"/>
    <w:rsid w:val="00BE5177"/>
    <w:rsid w:val="00BE55F0"/>
    <w:rsid w:val="00BE5F4D"/>
    <w:rsid w:val="00BF092A"/>
    <w:rsid w:val="00BF0F37"/>
    <w:rsid w:val="00BF15B4"/>
    <w:rsid w:val="00BF1972"/>
    <w:rsid w:val="00BF1DF2"/>
    <w:rsid w:val="00BF21AE"/>
    <w:rsid w:val="00BF28E1"/>
    <w:rsid w:val="00BF30E3"/>
    <w:rsid w:val="00BF337E"/>
    <w:rsid w:val="00BF3A14"/>
    <w:rsid w:val="00BF3B54"/>
    <w:rsid w:val="00BF43EE"/>
    <w:rsid w:val="00BF466C"/>
    <w:rsid w:val="00BF553C"/>
    <w:rsid w:val="00BF5F85"/>
    <w:rsid w:val="00BF771A"/>
    <w:rsid w:val="00C00468"/>
    <w:rsid w:val="00C04FB0"/>
    <w:rsid w:val="00C058DD"/>
    <w:rsid w:val="00C05C6D"/>
    <w:rsid w:val="00C05D37"/>
    <w:rsid w:val="00C066B0"/>
    <w:rsid w:val="00C06AB7"/>
    <w:rsid w:val="00C06FD8"/>
    <w:rsid w:val="00C07CB2"/>
    <w:rsid w:val="00C10306"/>
    <w:rsid w:val="00C1067A"/>
    <w:rsid w:val="00C15938"/>
    <w:rsid w:val="00C159E5"/>
    <w:rsid w:val="00C15A18"/>
    <w:rsid w:val="00C160B0"/>
    <w:rsid w:val="00C21857"/>
    <w:rsid w:val="00C218CA"/>
    <w:rsid w:val="00C21943"/>
    <w:rsid w:val="00C21FAB"/>
    <w:rsid w:val="00C22CDB"/>
    <w:rsid w:val="00C23953"/>
    <w:rsid w:val="00C23E9D"/>
    <w:rsid w:val="00C2438C"/>
    <w:rsid w:val="00C24EAA"/>
    <w:rsid w:val="00C25C46"/>
    <w:rsid w:val="00C2631F"/>
    <w:rsid w:val="00C2676A"/>
    <w:rsid w:val="00C274A4"/>
    <w:rsid w:val="00C27A0C"/>
    <w:rsid w:val="00C32D08"/>
    <w:rsid w:val="00C330A4"/>
    <w:rsid w:val="00C3357F"/>
    <w:rsid w:val="00C33B03"/>
    <w:rsid w:val="00C3407D"/>
    <w:rsid w:val="00C34AC7"/>
    <w:rsid w:val="00C34CE3"/>
    <w:rsid w:val="00C3573B"/>
    <w:rsid w:val="00C35E45"/>
    <w:rsid w:val="00C36673"/>
    <w:rsid w:val="00C412DD"/>
    <w:rsid w:val="00C42D08"/>
    <w:rsid w:val="00C448A3"/>
    <w:rsid w:val="00C45676"/>
    <w:rsid w:val="00C4783D"/>
    <w:rsid w:val="00C50810"/>
    <w:rsid w:val="00C526C5"/>
    <w:rsid w:val="00C52C86"/>
    <w:rsid w:val="00C532D1"/>
    <w:rsid w:val="00C53B53"/>
    <w:rsid w:val="00C55A00"/>
    <w:rsid w:val="00C561F2"/>
    <w:rsid w:val="00C56902"/>
    <w:rsid w:val="00C56A0A"/>
    <w:rsid w:val="00C57844"/>
    <w:rsid w:val="00C57E1A"/>
    <w:rsid w:val="00C6113B"/>
    <w:rsid w:val="00C61F74"/>
    <w:rsid w:val="00C62A2C"/>
    <w:rsid w:val="00C631BD"/>
    <w:rsid w:val="00C67DE8"/>
    <w:rsid w:val="00C70077"/>
    <w:rsid w:val="00C7019E"/>
    <w:rsid w:val="00C753C0"/>
    <w:rsid w:val="00C76DF4"/>
    <w:rsid w:val="00C8188C"/>
    <w:rsid w:val="00C82776"/>
    <w:rsid w:val="00C86558"/>
    <w:rsid w:val="00C8742E"/>
    <w:rsid w:val="00C878C2"/>
    <w:rsid w:val="00C90282"/>
    <w:rsid w:val="00C90496"/>
    <w:rsid w:val="00C90AB3"/>
    <w:rsid w:val="00C92DFF"/>
    <w:rsid w:val="00C93833"/>
    <w:rsid w:val="00C941EB"/>
    <w:rsid w:val="00C95730"/>
    <w:rsid w:val="00C965B8"/>
    <w:rsid w:val="00CA0B2A"/>
    <w:rsid w:val="00CA18C9"/>
    <w:rsid w:val="00CA4D26"/>
    <w:rsid w:val="00CA7918"/>
    <w:rsid w:val="00CB060A"/>
    <w:rsid w:val="00CB11A5"/>
    <w:rsid w:val="00CB125D"/>
    <w:rsid w:val="00CB344A"/>
    <w:rsid w:val="00CB6ED0"/>
    <w:rsid w:val="00CB6FE3"/>
    <w:rsid w:val="00CC011A"/>
    <w:rsid w:val="00CC054A"/>
    <w:rsid w:val="00CC1011"/>
    <w:rsid w:val="00CC2044"/>
    <w:rsid w:val="00CC2E9E"/>
    <w:rsid w:val="00CC3034"/>
    <w:rsid w:val="00CC4381"/>
    <w:rsid w:val="00CC6771"/>
    <w:rsid w:val="00CC73D7"/>
    <w:rsid w:val="00CD0455"/>
    <w:rsid w:val="00CD1B93"/>
    <w:rsid w:val="00CD1CBA"/>
    <w:rsid w:val="00CD5EE1"/>
    <w:rsid w:val="00CE1380"/>
    <w:rsid w:val="00CE17BA"/>
    <w:rsid w:val="00CE225E"/>
    <w:rsid w:val="00CE3386"/>
    <w:rsid w:val="00CE671F"/>
    <w:rsid w:val="00CE7743"/>
    <w:rsid w:val="00CF03D9"/>
    <w:rsid w:val="00CF1102"/>
    <w:rsid w:val="00CF1661"/>
    <w:rsid w:val="00CF1E51"/>
    <w:rsid w:val="00CF256D"/>
    <w:rsid w:val="00CF2941"/>
    <w:rsid w:val="00CF3EF0"/>
    <w:rsid w:val="00CF4944"/>
    <w:rsid w:val="00CF4E76"/>
    <w:rsid w:val="00CF5279"/>
    <w:rsid w:val="00CF68F5"/>
    <w:rsid w:val="00CF727E"/>
    <w:rsid w:val="00CF72D1"/>
    <w:rsid w:val="00D001CA"/>
    <w:rsid w:val="00D00D7E"/>
    <w:rsid w:val="00D0126A"/>
    <w:rsid w:val="00D017E6"/>
    <w:rsid w:val="00D03601"/>
    <w:rsid w:val="00D03860"/>
    <w:rsid w:val="00D04ABC"/>
    <w:rsid w:val="00D04B86"/>
    <w:rsid w:val="00D067C0"/>
    <w:rsid w:val="00D0762E"/>
    <w:rsid w:val="00D13148"/>
    <w:rsid w:val="00D1336D"/>
    <w:rsid w:val="00D13813"/>
    <w:rsid w:val="00D15E48"/>
    <w:rsid w:val="00D16C32"/>
    <w:rsid w:val="00D2015A"/>
    <w:rsid w:val="00D205DA"/>
    <w:rsid w:val="00D21580"/>
    <w:rsid w:val="00D221D6"/>
    <w:rsid w:val="00D222C1"/>
    <w:rsid w:val="00D23876"/>
    <w:rsid w:val="00D24213"/>
    <w:rsid w:val="00D261AE"/>
    <w:rsid w:val="00D27397"/>
    <w:rsid w:val="00D27B11"/>
    <w:rsid w:val="00D3090D"/>
    <w:rsid w:val="00D30918"/>
    <w:rsid w:val="00D32678"/>
    <w:rsid w:val="00D33234"/>
    <w:rsid w:val="00D33FE6"/>
    <w:rsid w:val="00D3604A"/>
    <w:rsid w:val="00D36A2A"/>
    <w:rsid w:val="00D3747A"/>
    <w:rsid w:val="00D378D5"/>
    <w:rsid w:val="00D411E4"/>
    <w:rsid w:val="00D4172C"/>
    <w:rsid w:val="00D4181B"/>
    <w:rsid w:val="00D43CF1"/>
    <w:rsid w:val="00D44BE7"/>
    <w:rsid w:val="00D45282"/>
    <w:rsid w:val="00D504EA"/>
    <w:rsid w:val="00D5223B"/>
    <w:rsid w:val="00D52586"/>
    <w:rsid w:val="00D537CA"/>
    <w:rsid w:val="00D543C6"/>
    <w:rsid w:val="00D55ED8"/>
    <w:rsid w:val="00D57792"/>
    <w:rsid w:val="00D617CB"/>
    <w:rsid w:val="00D631C7"/>
    <w:rsid w:val="00D6495D"/>
    <w:rsid w:val="00D65905"/>
    <w:rsid w:val="00D65FD1"/>
    <w:rsid w:val="00D666D7"/>
    <w:rsid w:val="00D6681D"/>
    <w:rsid w:val="00D66EF3"/>
    <w:rsid w:val="00D67331"/>
    <w:rsid w:val="00D67580"/>
    <w:rsid w:val="00D67668"/>
    <w:rsid w:val="00D7245B"/>
    <w:rsid w:val="00D725C0"/>
    <w:rsid w:val="00D7324A"/>
    <w:rsid w:val="00D74654"/>
    <w:rsid w:val="00D746F7"/>
    <w:rsid w:val="00D81175"/>
    <w:rsid w:val="00D81928"/>
    <w:rsid w:val="00D83838"/>
    <w:rsid w:val="00D83B11"/>
    <w:rsid w:val="00D83E75"/>
    <w:rsid w:val="00D8475A"/>
    <w:rsid w:val="00D84973"/>
    <w:rsid w:val="00D85B9F"/>
    <w:rsid w:val="00D87335"/>
    <w:rsid w:val="00D90BCD"/>
    <w:rsid w:val="00D9265F"/>
    <w:rsid w:val="00D92B74"/>
    <w:rsid w:val="00D93645"/>
    <w:rsid w:val="00D943D4"/>
    <w:rsid w:val="00D96FE8"/>
    <w:rsid w:val="00D971AB"/>
    <w:rsid w:val="00D977FA"/>
    <w:rsid w:val="00D97A89"/>
    <w:rsid w:val="00DA0298"/>
    <w:rsid w:val="00DA05A4"/>
    <w:rsid w:val="00DA12F9"/>
    <w:rsid w:val="00DA3ED1"/>
    <w:rsid w:val="00DA4137"/>
    <w:rsid w:val="00DA7700"/>
    <w:rsid w:val="00DA7990"/>
    <w:rsid w:val="00DA7D86"/>
    <w:rsid w:val="00DB0048"/>
    <w:rsid w:val="00DB1004"/>
    <w:rsid w:val="00DB1629"/>
    <w:rsid w:val="00DB18D7"/>
    <w:rsid w:val="00DB325B"/>
    <w:rsid w:val="00DB4AC1"/>
    <w:rsid w:val="00DB5A73"/>
    <w:rsid w:val="00DB60DE"/>
    <w:rsid w:val="00DB6274"/>
    <w:rsid w:val="00DC0C3C"/>
    <w:rsid w:val="00DC19C8"/>
    <w:rsid w:val="00DC273C"/>
    <w:rsid w:val="00DC44DD"/>
    <w:rsid w:val="00DC505C"/>
    <w:rsid w:val="00DC53E2"/>
    <w:rsid w:val="00DC6823"/>
    <w:rsid w:val="00DC7369"/>
    <w:rsid w:val="00DC7AAF"/>
    <w:rsid w:val="00DD0295"/>
    <w:rsid w:val="00DD3951"/>
    <w:rsid w:val="00DD4602"/>
    <w:rsid w:val="00DD4DD7"/>
    <w:rsid w:val="00DD5316"/>
    <w:rsid w:val="00DD5842"/>
    <w:rsid w:val="00DD6D52"/>
    <w:rsid w:val="00DD7A49"/>
    <w:rsid w:val="00DE0A73"/>
    <w:rsid w:val="00DE1EFE"/>
    <w:rsid w:val="00DE45CF"/>
    <w:rsid w:val="00DE59A4"/>
    <w:rsid w:val="00DE689F"/>
    <w:rsid w:val="00DF039F"/>
    <w:rsid w:val="00DF0AD4"/>
    <w:rsid w:val="00DF1A90"/>
    <w:rsid w:val="00DF2DF9"/>
    <w:rsid w:val="00DF5D9C"/>
    <w:rsid w:val="00DF6982"/>
    <w:rsid w:val="00DF6B0E"/>
    <w:rsid w:val="00DF7014"/>
    <w:rsid w:val="00DF7945"/>
    <w:rsid w:val="00E02442"/>
    <w:rsid w:val="00E03118"/>
    <w:rsid w:val="00E04120"/>
    <w:rsid w:val="00E051FF"/>
    <w:rsid w:val="00E0559A"/>
    <w:rsid w:val="00E06368"/>
    <w:rsid w:val="00E07B9E"/>
    <w:rsid w:val="00E07D03"/>
    <w:rsid w:val="00E12439"/>
    <w:rsid w:val="00E12952"/>
    <w:rsid w:val="00E14AFC"/>
    <w:rsid w:val="00E14D36"/>
    <w:rsid w:val="00E15075"/>
    <w:rsid w:val="00E15366"/>
    <w:rsid w:val="00E15A4D"/>
    <w:rsid w:val="00E15EE0"/>
    <w:rsid w:val="00E16BB5"/>
    <w:rsid w:val="00E17E48"/>
    <w:rsid w:val="00E224DC"/>
    <w:rsid w:val="00E22BB3"/>
    <w:rsid w:val="00E23253"/>
    <w:rsid w:val="00E254C2"/>
    <w:rsid w:val="00E25C1E"/>
    <w:rsid w:val="00E2655C"/>
    <w:rsid w:val="00E2724B"/>
    <w:rsid w:val="00E27EB4"/>
    <w:rsid w:val="00E30283"/>
    <w:rsid w:val="00E30912"/>
    <w:rsid w:val="00E30A49"/>
    <w:rsid w:val="00E30F26"/>
    <w:rsid w:val="00E3148B"/>
    <w:rsid w:val="00E32670"/>
    <w:rsid w:val="00E34760"/>
    <w:rsid w:val="00E35BB0"/>
    <w:rsid w:val="00E373E4"/>
    <w:rsid w:val="00E406B2"/>
    <w:rsid w:val="00E40AC8"/>
    <w:rsid w:val="00E43380"/>
    <w:rsid w:val="00E50B19"/>
    <w:rsid w:val="00E5152D"/>
    <w:rsid w:val="00E51FF8"/>
    <w:rsid w:val="00E52634"/>
    <w:rsid w:val="00E541BC"/>
    <w:rsid w:val="00E54753"/>
    <w:rsid w:val="00E602C8"/>
    <w:rsid w:val="00E60650"/>
    <w:rsid w:val="00E60704"/>
    <w:rsid w:val="00E613C1"/>
    <w:rsid w:val="00E62A80"/>
    <w:rsid w:val="00E63D69"/>
    <w:rsid w:val="00E64351"/>
    <w:rsid w:val="00E65CEE"/>
    <w:rsid w:val="00E66652"/>
    <w:rsid w:val="00E677AB"/>
    <w:rsid w:val="00E67BD7"/>
    <w:rsid w:val="00E7094E"/>
    <w:rsid w:val="00E70B0F"/>
    <w:rsid w:val="00E70EC4"/>
    <w:rsid w:val="00E71877"/>
    <w:rsid w:val="00E71FC1"/>
    <w:rsid w:val="00E723D3"/>
    <w:rsid w:val="00E727C3"/>
    <w:rsid w:val="00E72FDC"/>
    <w:rsid w:val="00E7314B"/>
    <w:rsid w:val="00E7471F"/>
    <w:rsid w:val="00E75C23"/>
    <w:rsid w:val="00E76442"/>
    <w:rsid w:val="00E767A9"/>
    <w:rsid w:val="00E77943"/>
    <w:rsid w:val="00E80B1D"/>
    <w:rsid w:val="00E80D42"/>
    <w:rsid w:val="00E8216F"/>
    <w:rsid w:val="00E821A9"/>
    <w:rsid w:val="00E82690"/>
    <w:rsid w:val="00E8269D"/>
    <w:rsid w:val="00E82D97"/>
    <w:rsid w:val="00E83A10"/>
    <w:rsid w:val="00E85D05"/>
    <w:rsid w:val="00E85DB8"/>
    <w:rsid w:val="00E861A5"/>
    <w:rsid w:val="00E8723C"/>
    <w:rsid w:val="00E9078A"/>
    <w:rsid w:val="00E90B41"/>
    <w:rsid w:val="00E9195A"/>
    <w:rsid w:val="00E9224C"/>
    <w:rsid w:val="00E95225"/>
    <w:rsid w:val="00E95A5A"/>
    <w:rsid w:val="00E96EEA"/>
    <w:rsid w:val="00EA06E0"/>
    <w:rsid w:val="00EA0C1A"/>
    <w:rsid w:val="00EA29D1"/>
    <w:rsid w:val="00EA35F0"/>
    <w:rsid w:val="00EA3A0A"/>
    <w:rsid w:val="00EA3C65"/>
    <w:rsid w:val="00EA3C7D"/>
    <w:rsid w:val="00EA3FFE"/>
    <w:rsid w:val="00EA406A"/>
    <w:rsid w:val="00EA4581"/>
    <w:rsid w:val="00EA6711"/>
    <w:rsid w:val="00EA69D9"/>
    <w:rsid w:val="00EA6DAC"/>
    <w:rsid w:val="00EA6DC4"/>
    <w:rsid w:val="00EA785D"/>
    <w:rsid w:val="00EA7F33"/>
    <w:rsid w:val="00EB04FE"/>
    <w:rsid w:val="00EB3F87"/>
    <w:rsid w:val="00EB5317"/>
    <w:rsid w:val="00EB5983"/>
    <w:rsid w:val="00EB5EEE"/>
    <w:rsid w:val="00EB60BC"/>
    <w:rsid w:val="00EB6119"/>
    <w:rsid w:val="00EB65D9"/>
    <w:rsid w:val="00EC105B"/>
    <w:rsid w:val="00EC327E"/>
    <w:rsid w:val="00EC362B"/>
    <w:rsid w:val="00EC6115"/>
    <w:rsid w:val="00ED0DE2"/>
    <w:rsid w:val="00ED15A3"/>
    <w:rsid w:val="00ED3E70"/>
    <w:rsid w:val="00ED42F3"/>
    <w:rsid w:val="00ED5B25"/>
    <w:rsid w:val="00ED6031"/>
    <w:rsid w:val="00ED6505"/>
    <w:rsid w:val="00EE0BD5"/>
    <w:rsid w:val="00EE12A7"/>
    <w:rsid w:val="00EE1BC8"/>
    <w:rsid w:val="00EE38C4"/>
    <w:rsid w:val="00EE3C8E"/>
    <w:rsid w:val="00EE3D08"/>
    <w:rsid w:val="00EE7239"/>
    <w:rsid w:val="00EF2242"/>
    <w:rsid w:val="00EF35B1"/>
    <w:rsid w:val="00EF36E6"/>
    <w:rsid w:val="00EF3A49"/>
    <w:rsid w:val="00EF3DA5"/>
    <w:rsid w:val="00EF4358"/>
    <w:rsid w:val="00EF4981"/>
    <w:rsid w:val="00EF4DDD"/>
    <w:rsid w:val="00EF4E02"/>
    <w:rsid w:val="00EF4EFA"/>
    <w:rsid w:val="00EF4F2F"/>
    <w:rsid w:val="00EF533D"/>
    <w:rsid w:val="00EF5421"/>
    <w:rsid w:val="00EF56C0"/>
    <w:rsid w:val="00EF788D"/>
    <w:rsid w:val="00F00057"/>
    <w:rsid w:val="00F016A8"/>
    <w:rsid w:val="00F03443"/>
    <w:rsid w:val="00F04A78"/>
    <w:rsid w:val="00F05DB1"/>
    <w:rsid w:val="00F10323"/>
    <w:rsid w:val="00F1102C"/>
    <w:rsid w:val="00F144B3"/>
    <w:rsid w:val="00F14AE9"/>
    <w:rsid w:val="00F14B50"/>
    <w:rsid w:val="00F160D0"/>
    <w:rsid w:val="00F2059C"/>
    <w:rsid w:val="00F211E2"/>
    <w:rsid w:val="00F21D0A"/>
    <w:rsid w:val="00F234F8"/>
    <w:rsid w:val="00F239DB"/>
    <w:rsid w:val="00F26121"/>
    <w:rsid w:val="00F261C7"/>
    <w:rsid w:val="00F267EF"/>
    <w:rsid w:val="00F3186A"/>
    <w:rsid w:val="00F31E52"/>
    <w:rsid w:val="00F32D59"/>
    <w:rsid w:val="00F32F0D"/>
    <w:rsid w:val="00F34550"/>
    <w:rsid w:val="00F34C42"/>
    <w:rsid w:val="00F351DE"/>
    <w:rsid w:val="00F354BE"/>
    <w:rsid w:val="00F35F5E"/>
    <w:rsid w:val="00F36DDE"/>
    <w:rsid w:val="00F371DE"/>
    <w:rsid w:val="00F37EDE"/>
    <w:rsid w:val="00F40368"/>
    <w:rsid w:val="00F4084C"/>
    <w:rsid w:val="00F41037"/>
    <w:rsid w:val="00F427A6"/>
    <w:rsid w:val="00F427F1"/>
    <w:rsid w:val="00F4454B"/>
    <w:rsid w:val="00F44A8C"/>
    <w:rsid w:val="00F45735"/>
    <w:rsid w:val="00F45A97"/>
    <w:rsid w:val="00F45DE3"/>
    <w:rsid w:val="00F461ED"/>
    <w:rsid w:val="00F4692B"/>
    <w:rsid w:val="00F46B00"/>
    <w:rsid w:val="00F47A88"/>
    <w:rsid w:val="00F51058"/>
    <w:rsid w:val="00F51871"/>
    <w:rsid w:val="00F51DB8"/>
    <w:rsid w:val="00F52628"/>
    <w:rsid w:val="00F52A0F"/>
    <w:rsid w:val="00F5368A"/>
    <w:rsid w:val="00F54196"/>
    <w:rsid w:val="00F54E7F"/>
    <w:rsid w:val="00F57895"/>
    <w:rsid w:val="00F57BDA"/>
    <w:rsid w:val="00F607E3"/>
    <w:rsid w:val="00F61262"/>
    <w:rsid w:val="00F61A24"/>
    <w:rsid w:val="00F6396D"/>
    <w:rsid w:val="00F647A5"/>
    <w:rsid w:val="00F65329"/>
    <w:rsid w:val="00F6676E"/>
    <w:rsid w:val="00F7045A"/>
    <w:rsid w:val="00F705BA"/>
    <w:rsid w:val="00F715D9"/>
    <w:rsid w:val="00F728CA"/>
    <w:rsid w:val="00F73B97"/>
    <w:rsid w:val="00F74BD7"/>
    <w:rsid w:val="00F76C79"/>
    <w:rsid w:val="00F76D7B"/>
    <w:rsid w:val="00F77250"/>
    <w:rsid w:val="00F8091D"/>
    <w:rsid w:val="00F81441"/>
    <w:rsid w:val="00F8524B"/>
    <w:rsid w:val="00F85AAC"/>
    <w:rsid w:val="00F85DEA"/>
    <w:rsid w:val="00F8689C"/>
    <w:rsid w:val="00F868E9"/>
    <w:rsid w:val="00F87351"/>
    <w:rsid w:val="00F910D0"/>
    <w:rsid w:val="00F94BF1"/>
    <w:rsid w:val="00F95CD9"/>
    <w:rsid w:val="00F96930"/>
    <w:rsid w:val="00FA0743"/>
    <w:rsid w:val="00FA091F"/>
    <w:rsid w:val="00FA2551"/>
    <w:rsid w:val="00FA349B"/>
    <w:rsid w:val="00FA3C93"/>
    <w:rsid w:val="00FA68A2"/>
    <w:rsid w:val="00FA7CE0"/>
    <w:rsid w:val="00FB1842"/>
    <w:rsid w:val="00FB23E2"/>
    <w:rsid w:val="00FB36C3"/>
    <w:rsid w:val="00FB4177"/>
    <w:rsid w:val="00FB4204"/>
    <w:rsid w:val="00FB55DD"/>
    <w:rsid w:val="00FC05F5"/>
    <w:rsid w:val="00FC15E8"/>
    <w:rsid w:val="00FC2090"/>
    <w:rsid w:val="00FC236C"/>
    <w:rsid w:val="00FC359F"/>
    <w:rsid w:val="00FC4539"/>
    <w:rsid w:val="00FC73B4"/>
    <w:rsid w:val="00FD03F2"/>
    <w:rsid w:val="00FD08F4"/>
    <w:rsid w:val="00FD3221"/>
    <w:rsid w:val="00FD3AE2"/>
    <w:rsid w:val="00FD4CC6"/>
    <w:rsid w:val="00FD5A7E"/>
    <w:rsid w:val="00FE01A0"/>
    <w:rsid w:val="00FE149F"/>
    <w:rsid w:val="00FE19AA"/>
    <w:rsid w:val="00FE1AF4"/>
    <w:rsid w:val="00FE1B5D"/>
    <w:rsid w:val="00FE1DBC"/>
    <w:rsid w:val="00FE3D54"/>
    <w:rsid w:val="00FE4208"/>
    <w:rsid w:val="00FE5863"/>
    <w:rsid w:val="00FF1054"/>
    <w:rsid w:val="00FF1139"/>
    <w:rsid w:val="00FF3735"/>
    <w:rsid w:val="00FF565A"/>
    <w:rsid w:val="00FF777D"/>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0F433A"/>
  <w15:docId w15:val="{7FA31CA2-1379-46D5-AFC0-966B681D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C4A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5C4A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locked/>
    <w:rsid w:val="005C4A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5C4AB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5C4A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5C4A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5C4AB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5C4A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AB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D83E75"/>
    <w:rPr>
      <w:color w:val="0000FF"/>
      <w:u w:val="single"/>
    </w:rPr>
  </w:style>
  <w:style w:type="character" w:styleId="PageNumber">
    <w:name w:val="page number"/>
    <w:basedOn w:val="DefaultParagraphFont"/>
    <w:uiPriority w:val="99"/>
    <w:rsid w:val="009F298F"/>
  </w:style>
  <w:style w:type="paragraph" w:styleId="Header">
    <w:name w:val="header"/>
    <w:basedOn w:val="Normal"/>
    <w:link w:val="HeaderChar"/>
    <w:uiPriority w:val="99"/>
    <w:rsid w:val="009F298F"/>
    <w:pPr>
      <w:tabs>
        <w:tab w:val="center" w:pos="4320"/>
        <w:tab w:val="right" w:pos="8640"/>
      </w:tabs>
    </w:pPr>
  </w:style>
  <w:style w:type="character" w:customStyle="1" w:styleId="HeaderChar">
    <w:name w:val="Header Char"/>
    <w:basedOn w:val="DefaultParagraphFont"/>
    <w:link w:val="Header"/>
    <w:uiPriority w:val="99"/>
    <w:semiHidden/>
    <w:rsid w:val="00C70D31"/>
    <w:rPr>
      <w:sz w:val="24"/>
      <w:szCs w:val="24"/>
    </w:rPr>
  </w:style>
  <w:style w:type="paragraph" w:styleId="Footer">
    <w:name w:val="footer"/>
    <w:basedOn w:val="Normal"/>
    <w:link w:val="FooterChar"/>
    <w:uiPriority w:val="99"/>
    <w:rsid w:val="009F298F"/>
    <w:pPr>
      <w:tabs>
        <w:tab w:val="center" w:pos="4320"/>
        <w:tab w:val="right" w:pos="8640"/>
      </w:tabs>
    </w:pPr>
  </w:style>
  <w:style w:type="character" w:customStyle="1" w:styleId="FooterChar">
    <w:name w:val="Footer Char"/>
    <w:basedOn w:val="DefaultParagraphFont"/>
    <w:link w:val="Footer"/>
    <w:uiPriority w:val="99"/>
    <w:semiHidden/>
    <w:rsid w:val="00C70D31"/>
    <w:rPr>
      <w:sz w:val="24"/>
      <w:szCs w:val="24"/>
    </w:rPr>
  </w:style>
  <w:style w:type="character" w:styleId="FollowedHyperlink">
    <w:name w:val="FollowedHyperlink"/>
    <w:basedOn w:val="DefaultParagraphFont"/>
    <w:uiPriority w:val="99"/>
    <w:rsid w:val="00DC7369"/>
    <w:rPr>
      <w:color w:val="auto"/>
      <w:u w:val="single"/>
    </w:rPr>
  </w:style>
  <w:style w:type="paragraph" w:styleId="ListBullet">
    <w:name w:val="List Bullet"/>
    <w:basedOn w:val="Normal"/>
    <w:uiPriority w:val="99"/>
    <w:rsid w:val="00B76EB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after="240"/>
      <w:ind w:left="864" w:hanging="864"/>
      <w:jc w:val="both"/>
    </w:pPr>
    <w:rPr>
      <w:rFonts w:ascii="Arial" w:hAnsi="Arial" w:cs="Arial"/>
    </w:rPr>
  </w:style>
  <w:style w:type="paragraph" w:styleId="BalloonText">
    <w:name w:val="Balloon Text"/>
    <w:basedOn w:val="Normal"/>
    <w:link w:val="BalloonTextChar"/>
    <w:uiPriority w:val="99"/>
    <w:semiHidden/>
    <w:rsid w:val="00767A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A1F"/>
    <w:rPr>
      <w:rFonts w:ascii="Tahoma" w:hAnsi="Tahoma" w:cs="Tahoma"/>
      <w:sz w:val="16"/>
      <w:szCs w:val="16"/>
    </w:rPr>
  </w:style>
  <w:style w:type="paragraph" w:styleId="ListParagraph">
    <w:name w:val="List Paragraph"/>
    <w:basedOn w:val="Normal"/>
    <w:uiPriority w:val="34"/>
    <w:qFormat/>
    <w:rsid w:val="005C4ABE"/>
    <w:pPr>
      <w:ind w:left="720"/>
      <w:contextualSpacing/>
    </w:pPr>
  </w:style>
  <w:style w:type="character" w:styleId="CommentReference">
    <w:name w:val="annotation reference"/>
    <w:basedOn w:val="DefaultParagraphFont"/>
    <w:uiPriority w:val="99"/>
    <w:semiHidden/>
    <w:rsid w:val="009D76B2"/>
    <w:rPr>
      <w:sz w:val="16"/>
      <w:szCs w:val="16"/>
    </w:rPr>
  </w:style>
  <w:style w:type="paragraph" w:styleId="CommentText">
    <w:name w:val="annotation text"/>
    <w:basedOn w:val="Normal"/>
    <w:link w:val="CommentTextChar"/>
    <w:uiPriority w:val="99"/>
    <w:semiHidden/>
    <w:rsid w:val="009D76B2"/>
    <w:rPr>
      <w:sz w:val="20"/>
      <w:szCs w:val="20"/>
    </w:rPr>
  </w:style>
  <w:style w:type="character" w:customStyle="1" w:styleId="CommentTextChar">
    <w:name w:val="Comment Text Char"/>
    <w:basedOn w:val="DefaultParagraphFont"/>
    <w:link w:val="CommentText"/>
    <w:uiPriority w:val="99"/>
    <w:semiHidden/>
    <w:locked/>
    <w:rsid w:val="009D76B2"/>
  </w:style>
  <w:style w:type="paragraph" w:styleId="CommentSubject">
    <w:name w:val="annotation subject"/>
    <w:basedOn w:val="CommentText"/>
    <w:next w:val="CommentText"/>
    <w:link w:val="CommentSubjectChar"/>
    <w:uiPriority w:val="99"/>
    <w:semiHidden/>
    <w:rsid w:val="009D76B2"/>
    <w:rPr>
      <w:b/>
      <w:bCs/>
    </w:rPr>
  </w:style>
  <w:style w:type="character" w:customStyle="1" w:styleId="CommentSubjectChar">
    <w:name w:val="Comment Subject Char"/>
    <w:basedOn w:val="CommentTextChar"/>
    <w:link w:val="CommentSubject"/>
    <w:uiPriority w:val="99"/>
    <w:semiHidden/>
    <w:locked/>
    <w:rsid w:val="009D76B2"/>
    <w:rPr>
      <w:b/>
      <w:bCs/>
    </w:rPr>
  </w:style>
  <w:style w:type="paragraph" w:styleId="Revision">
    <w:name w:val="Revision"/>
    <w:hidden/>
    <w:uiPriority w:val="99"/>
    <w:semiHidden/>
    <w:rsid w:val="009D76B2"/>
    <w:rPr>
      <w:sz w:val="24"/>
      <w:szCs w:val="24"/>
    </w:rPr>
  </w:style>
  <w:style w:type="paragraph" w:customStyle="1" w:styleId="Style">
    <w:name w:val="Style"/>
    <w:rsid w:val="00503009"/>
    <w:pPr>
      <w:widowControl w:val="0"/>
      <w:autoSpaceDE w:val="0"/>
      <w:autoSpaceDN w:val="0"/>
      <w:adjustRightInd w:val="0"/>
    </w:pPr>
    <w:rPr>
      <w:sz w:val="24"/>
      <w:szCs w:val="24"/>
    </w:rPr>
  </w:style>
  <w:style w:type="character" w:styleId="Strong">
    <w:name w:val="Strong"/>
    <w:basedOn w:val="DefaultParagraphFont"/>
    <w:uiPriority w:val="22"/>
    <w:qFormat/>
    <w:rsid w:val="005C4ABE"/>
    <w:rPr>
      <w:b/>
      <w:bCs/>
    </w:rPr>
  </w:style>
  <w:style w:type="table" w:styleId="TableGrid">
    <w:name w:val="Table Grid"/>
    <w:basedOn w:val="TableNormal"/>
    <w:uiPriority w:val="39"/>
    <w:rsid w:val="001E0A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rsid w:val="004F7BD9"/>
    <w:pPr>
      <w:spacing w:before="100" w:beforeAutospacing="1" w:after="100" w:afterAutospacing="1"/>
    </w:pPr>
  </w:style>
  <w:style w:type="paragraph" w:styleId="PlainText">
    <w:name w:val="Plain Text"/>
    <w:basedOn w:val="Normal"/>
    <w:link w:val="PlainTextChar"/>
    <w:uiPriority w:val="99"/>
    <w:unhideWhenUsed/>
    <w:rsid w:val="001C14A3"/>
    <w:pPr>
      <w:ind w:left="1080"/>
    </w:pPr>
    <w:rPr>
      <w:rFonts w:ascii="Arial" w:eastAsia="Calibri" w:hAnsi="Arial" w:cs="Arial"/>
      <w:sz w:val="21"/>
      <w:szCs w:val="21"/>
    </w:rPr>
  </w:style>
  <w:style w:type="character" w:customStyle="1" w:styleId="PlainTextChar">
    <w:name w:val="Plain Text Char"/>
    <w:basedOn w:val="DefaultParagraphFont"/>
    <w:link w:val="PlainText"/>
    <w:uiPriority w:val="99"/>
    <w:rsid w:val="001C14A3"/>
    <w:rPr>
      <w:rFonts w:ascii="Arial" w:eastAsia="Calibri" w:hAnsi="Arial" w:cs="Arial"/>
      <w:sz w:val="21"/>
      <w:szCs w:val="21"/>
    </w:rPr>
  </w:style>
  <w:style w:type="paragraph" w:customStyle="1" w:styleId="Level1">
    <w:name w:val="Level 1"/>
    <w:basedOn w:val="Normal"/>
    <w:rsid w:val="001C14A3"/>
    <w:pPr>
      <w:widowControl w:val="0"/>
      <w:numPr>
        <w:numId w:val="1"/>
      </w:numPr>
      <w:outlineLvl w:val="0"/>
    </w:pPr>
    <w:rPr>
      <w:snapToGrid w:val="0"/>
      <w:szCs w:val="20"/>
    </w:rPr>
  </w:style>
  <w:style w:type="paragraph" w:customStyle="1" w:styleId="Level2">
    <w:name w:val="Level 2"/>
    <w:basedOn w:val="Normal"/>
    <w:rsid w:val="001C14A3"/>
    <w:pPr>
      <w:widowControl w:val="0"/>
      <w:numPr>
        <w:ilvl w:val="1"/>
        <w:numId w:val="1"/>
      </w:numPr>
      <w:ind w:left="1440" w:hanging="720"/>
      <w:outlineLvl w:val="1"/>
    </w:pPr>
    <w:rPr>
      <w:snapToGrid w:val="0"/>
      <w:szCs w:val="20"/>
    </w:rPr>
  </w:style>
  <w:style w:type="character" w:customStyle="1" w:styleId="Heading2Char">
    <w:name w:val="Heading 2 Char"/>
    <w:basedOn w:val="DefaultParagraphFont"/>
    <w:link w:val="Heading2"/>
    <w:uiPriority w:val="9"/>
    <w:rsid w:val="005C4A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4A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4A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C4A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C4AB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C4A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C4AB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C4AB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locked/>
    <w:rsid w:val="005C4ABE"/>
    <w:pPr>
      <w:spacing w:line="240" w:lineRule="auto"/>
    </w:pPr>
    <w:rPr>
      <w:b/>
      <w:bCs/>
      <w:color w:val="4F81BD" w:themeColor="accent1"/>
      <w:sz w:val="18"/>
      <w:szCs w:val="18"/>
    </w:rPr>
  </w:style>
  <w:style w:type="paragraph" w:styleId="Title">
    <w:name w:val="Title"/>
    <w:basedOn w:val="Normal"/>
    <w:next w:val="Normal"/>
    <w:link w:val="TitleChar"/>
    <w:uiPriority w:val="10"/>
    <w:qFormat/>
    <w:locked/>
    <w:rsid w:val="005C4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4AB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5C4A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4AB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locked/>
    <w:rsid w:val="005C4ABE"/>
    <w:rPr>
      <w:i/>
      <w:iCs/>
    </w:rPr>
  </w:style>
  <w:style w:type="paragraph" w:styleId="NoSpacing">
    <w:name w:val="No Spacing"/>
    <w:uiPriority w:val="1"/>
    <w:qFormat/>
    <w:rsid w:val="005C4ABE"/>
    <w:pPr>
      <w:spacing w:after="0" w:line="240" w:lineRule="auto"/>
    </w:pPr>
  </w:style>
  <w:style w:type="paragraph" w:styleId="Quote">
    <w:name w:val="Quote"/>
    <w:basedOn w:val="Normal"/>
    <w:next w:val="Normal"/>
    <w:link w:val="QuoteChar"/>
    <w:uiPriority w:val="29"/>
    <w:qFormat/>
    <w:rsid w:val="005C4ABE"/>
    <w:rPr>
      <w:i/>
      <w:iCs/>
      <w:color w:val="000000" w:themeColor="text1"/>
    </w:rPr>
  </w:style>
  <w:style w:type="character" w:customStyle="1" w:styleId="QuoteChar">
    <w:name w:val="Quote Char"/>
    <w:basedOn w:val="DefaultParagraphFont"/>
    <w:link w:val="Quote"/>
    <w:uiPriority w:val="29"/>
    <w:rsid w:val="005C4ABE"/>
    <w:rPr>
      <w:i/>
      <w:iCs/>
      <w:color w:val="000000" w:themeColor="text1"/>
    </w:rPr>
  </w:style>
  <w:style w:type="paragraph" w:styleId="IntenseQuote">
    <w:name w:val="Intense Quote"/>
    <w:basedOn w:val="Normal"/>
    <w:next w:val="Normal"/>
    <w:link w:val="IntenseQuoteChar"/>
    <w:uiPriority w:val="30"/>
    <w:qFormat/>
    <w:rsid w:val="005C4A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4ABE"/>
    <w:rPr>
      <w:b/>
      <w:bCs/>
      <w:i/>
      <w:iCs/>
      <w:color w:val="4F81BD" w:themeColor="accent1"/>
    </w:rPr>
  </w:style>
  <w:style w:type="character" w:styleId="SubtleEmphasis">
    <w:name w:val="Subtle Emphasis"/>
    <w:basedOn w:val="DefaultParagraphFont"/>
    <w:uiPriority w:val="19"/>
    <w:qFormat/>
    <w:rsid w:val="005C4ABE"/>
    <w:rPr>
      <w:i/>
      <w:iCs/>
      <w:color w:val="808080" w:themeColor="text1" w:themeTint="7F"/>
    </w:rPr>
  </w:style>
  <w:style w:type="character" w:styleId="IntenseEmphasis">
    <w:name w:val="Intense Emphasis"/>
    <w:basedOn w:val="DefaultParagraphFont"/>
    <w:uiPriority w:val="21"/>
    <w:qFormat/>
    <w:rsid w:val="005C4ABE"/>
    <w:rPr>
      <w:b/>
      <w:bCs/>
      <w:i/>
      <w:iCs/>
      <w:color w:val="4F81BD" w:themeColor="accent1"/>
    </w:rPr>
  </w:style>
  <w:style w:type="character" w:styleId="SubtleReference">
    <w:name w:val="Subtle Reference"/>
    <w:basedOn w:val="DefaultParagraphFont"/>
    <w:uiPriority w:val="31"/>
    <w:qFormat/>
    <w:rsid w:val="005C4ABE"/>
    <w:rPr>
      <w:smallCaps/>
      <w:color w:val="C0504D" w:themeColor="accent2"/>
      <w:u w:val="single"/>
    </w:rPr>
  </w:style>
  <w:style w:type="character" w:styleId="IntenseReference">
    <w:name w:val="Intense Reference"/>
    <w:basedOn w:val="DefaultParagraphFont"/>
    <w:uiPriority w:val="32"/>
    <w:qFormat/>
    <w:rsid w:val="005C4ABE"/>
    <w:rPr>
      <w:b/>
      <w:bCs/>
      <w:smallCaps/>
      <w:color w:val="C0504D" w:themeColor="accent2"/>
      <w:spacing w:val="5"/>
      <w:u w:val="single"/>
    </w:rPr>
  </w:style>
  <w:style w:type="character" w:styleId="BookTitle">
    <w:name w:val="Book Title"/>
    <w:basedOn w:val="DefaultParagraphFont"/>
    <w:uiPriority w:val="33"/>
    <w:qFormat/>
    <w:rsid w:val="005C4ABE"/>
    <w:rPr>
      <w:b/>
      <w:bCs/>
      <w:smallCaps/>
      <w:spacing w:val="5"/>
    </w:rPr>
  </w:style>
  <w:style w:type="paragraph" w:styleId="TOCHeading">
    <w:name w:val="TOC Heading"/>
    <w:basedOn w:val="Heading1"/>
    <w:next w:val="Normal"/>
    <w:uiPriority w:val="39"/>
    <w:semiHidden/>
    <w:unhideWhenUsed/>
    <w:qFormat/>
    <w:rsid w:val="005C4ABE"/>
    <w:pPr>
      <w:outlineLvl w:val="9"/>
    </w:pPr>
  </w:style>
  <w:style w:type="paragraph" w:styleId="ListBullet2">
    <w:name w:val="List Bullet 2"/>
    <w:basedOn w:val="Normal"/>
    <w:uiPriority w:val="99"/>
    <w:semiHidden/>
    <w:unhideWhenUsed/>
    <w:rsid w:val="00DC273C"/>
    <w:pPr>
      <w:numPr>
        <w:numId w:val="3"/>
      </w:numPr>
      <w:contextualSpacing/>
    </w:pPr>
  </w:style>
  <w:style w:type="paragraph" w:customStyle="1" w:styleId="Default">
    <w:name w:val="Default"/>
    <w:rsid w:val="00DC27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8A2699"/>
    <w:pPr>
      <w:widowControl w:val="0"/>
    </w:pPr>
    <w:rPr>
      <w:rFonts w:ascii="Arial,Bold" w:eastAsiaTheme="minorEastAsia" w:hAnsi="Arial,Bold"/>
      <w:color w:val="auto"/>
      <w:lang w:val="en-CA" w:eastAsia="en-CA"/>
    </w:rPr>
  </w:style>
  <w:style w:type="character" w:customStyle="1" w:styleId="apple-converted-space">
    <w:name w:val="apple-converted-space"/>
    <w:basedOn w:val="DefaultParagraphFont"/>
    <w:rsid w:val="002C7DD2"/>
  </w:style>
  <w:style w:type="character" w:customStyle="1" w:styleId="spelle">
    <w:name w:val="spelle"/>
    <w:basedOn w:val="DefaultParagraphFont"/>
    <w:rsid w:val="00B2191C"/>
  </w:style>
  <w:style w:type="numbering" w:customStyle="1" w:styleId="Style3">
    <w:name w:val="Style3"/>
    <w:uiPriority w:val="99"/>
    <w:rsid w:val="002137CC"/>
    <w:pPr>
      <w:numPr>
        <w:numId w:val="4"/>
      </w:numPr>
    </w:pPr>
  </w:style>
  <w:style w:type="character" w:styleId="UnresolvedMention">
    <w:name w:val="Unresolved Mention"/>
    <w:basedOn w:val="DefaultParagraphFont"/>
    <w:uiPriority w:val="99"/>
    <w:semiHidden/>
    <w:unhideWhenUsed/>
    <w:rsid w:val="008F4D43"/>
    <w:rPr>
      <w:color w:val="605E5C"/>
      <w:shd w:val="clear" w:color="auto" w:fill="E1DFDD"/>
    </w:rPr>
  </w:style>
  <w:style w:type="table" w:styleId="GridTable1Light-Accent1">
    <w:name w:val="Grid Table 1 Light Accent 1"/>
    <w:basedOn w:val="TableNormal"/>
    <w:uiPriority w:val="46"/>
    <w:rsid w:val="00BF0F3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ody">
    <w:name w:val="Body"/>
    <w:rsid w:val="008F024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m-7492247037749486355msoplaintext">
    <w:name w:val="m_-7492247037749486355msoplaintext"/>
    <w:basedOn w:val="Normal"/>
    <w:rsid w:val="00DE0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8193">
      <w:bodyDiv w:val="1"/>
      <w:marLeft w:val="0"/>
      <w:marRight w:val="0"/>
      <w:marTop w:val="0"/>
      <w:marBottom w:val="0"/>
      <w:divBdr>
        <w:top w:val="none" w:sz="0" w:space="0" w:color="auto"/>
        <w:left w:val="none" w:sz="0" w:space="0" w:color="auto"/>
        <w:bottom w:val="none" w:sz="0" w:space="0" w:color="auto"/>
        <w:right w:val="none" w:sz="0" w:space="0" w:color="auto"/>
      </w:divBdr>
    </w:div>
    <w:div w:id="115224830">
      <w:bodyDiv w:val="1"/>
      <w:marLeft w:val="0"/>
      <w:marRight w:val="0"/>
      <w:marTop w:val="0"/>
      <w:marBottom w:val="0"/>
      <w:divBdr>
        <w:top w:val="none" w:sz="0" w:space="0" w:color="auto"/>
        <w:left w:val="none" w:sz="0" w:space="0" w:color="auto"/>
        <w:bottom w:val="none" w:sz="0" w:space="0" w:color="auto"/>
        <w:right w:val="none" w:sz="0" w:space="0" w:color="auto"/>
      </w:divBdr>
    </w:div>
    <w:div w:id="174618439">
      <w:bodyDiv w:val="1"/>
      <w:marLeft w:val="0"/>
      <w:marRight w:val="0"/>
      <w:marTop w:val="0"/>
      <w:marBottom w:val="0"/>
      <w:divBdr>
        <w:top w:val="none" w:sz="0" w:space="0" w:color="auto"/>
        <w:left w:val="none" w:sz="0" w:space="0" w:color="auto"/>
        <w:bottom w:val="none" w:sz="0" w:space="0" w:color="auto"/>
        <w:right w:val="none" w:sz="0" w:space="0" w:color="auto"/>
      </w:divBdr>
    </w:div>
    <w:div w:id="181479116">
      <w:bodyDiv w:val="1"/>
      <w:marLeft w:val="0"/>
      <w:marRight w:val="0"/>
      <w:marTop w:val="0"/>
      <w:marBottom w:val="0"/>
      <w:divBdr>
        <w:top w:val="none" w:sz="0" w:space="0" w:color="auto"/>
        <w:left w:val="none" w:sz="0" w:space="0" w:color="auto"/>
        <w:bottom w:val="none" w:sz="0" w:space="0" w:color="auto"/>
        <w:right w:val="none" w:sz="0" w:space="0" w:color="auto"/>
      </w:divBdr>
    </w:div>
    <w:div w:id="219289891">
      <w:bodyDiv w:val="1"/>
      <w:marLeft w:val="0"/>
      <w:marRight w:val="0"/>
      <w:marTop w:val="0"/>
      <w:marBottom w:val="0"/>
      <w:divBdr>
        <w:top w:val="none" w:sz="0" w:space="0" w:color="auto"/>
        <w:left w:val="none" w:sz="0" w:space="0" w:color="auto"/>
        <w:bottom w:val="none" w:sz="0" w:space="0" w:color="auto"/>
        <w:right w:val="none" w:sz="0" w:space="0" w:color="auto"/>
      </w:divBdr>
    </w:div>
    <w:div w:id="220679170">
      <w:bodyDiv w:val="1"/>
      <w:marLeft w:val="0"/>
      <w:marRight w:val="0"/>
      <w:marTop w:val="0"/>
      <w:marBottom w:val="0"/>
      <w:divBdr>
        <w:top w:val="none" w:sz="0" w:space="0" w:color="auto"/>
        <w:left w:val="none" w:sz="0" w:space="0" w:color="auto"/>
        <w:bottom w:val="none" w:sz="0" w:space="0" w:color="auto"/>
        <w:right w:val="none" w:sz="0" w:space="0" w:color="auto"/>
      </w:divBdr>
    </w:div>
    <w:div w:id="237206244">
      <w:bodyDiv w:val="1"/>
      <w:marLeft w:val="0"/>
      <w:marRight w:val="0"/>
      <w:marTop w:val="0"/>
      <w:marBottom w:val="0"/>
      <w:divBdr>
        <w:top w:val="none" w:sz="0" w:space="0" w:color="auto"/>
        <w:left w:val="none" w:sz="0" w:space="0" w:color="auto"/>
        <w:bottom w:val="none" w:sz="0" w:space="0" w:color="auto"/>
        <w:right w:val="none" w:sz="0" w:space="0" w:color="auto"/>
      </w:divBdr>
      <w:divsChild>
        <w:div w:id="426656548">
          <w:marLeft w:val="0"/>
          <w:marRight w:val="0"/>
          <w:marTop w:val="0"/>
          <w:marBottom w:val="0"/>
          <w:divBdr>
            <w:top w:val="none" w:sz="0" w:space="0" w:color="auto"/>
            <w:left w:val="none" w:sz="0" w:space="0" w:color="auto"/>
            <w:bottom w:val="none" w:sz="0" w:space="0" w:color="auto"/>
            <w:right w:val="none" w:sz="0" w:space="0" w:color="auto"/>
          </w:divBdr>
        </w:div>
        <w:div w:id="620376651">
          <w:marLeft w:val="0"/>
          <w:marRight w:val="0"/>
          <w:marTop w:val="0"/>
          <w:marBottom w:val="0"/>
          <w:divBdr>
            <w:top w:val="none" w:sz="0" w:space="0" w:color="auto"/>
            <w:left w:val="none" w:sz="0" w:space="0" w:color="auto"/>
            <w:bottom w:val="none" w:sz="0" w:space="0" w:color="auto"/>
            <w:right w:val="none" w:sz="0" w:space="0" w:color="auto"/>
          </w:divBdr>
        </w:div>
        <w:div w:id="1782145459">
          <w:marLeft w:val="0"/>
          <w:marRight w:val="0"/>
          <w:marTop w:val="0"/>
          <w:marBottom w:val="0"/>
          <w:divBdr>
            <w:top w:val="none" w:sz="0" w:space="0" w:color="auto"/>
            <w:left w:val="none" w:sz="0" w:space="0" w:color="auto"/>
            <w:bottom w:val="none" w:sz="0" w:space="0" w:color="auto"/>
            <w:right w:val="none" w:sz="0" w:space="0" w:color="auto"/>
          </w:divBdr>
        </w:div>
      </w:divsChild>
    </w:div>
    <w:div w:id="245503876">
      <w:bodyDiv w:val="1"/>
      <w:marLeft w:val="0"/>
      <w:marRight w:val="0"/>
      <w:marTop w:val="0"/>
      <w:marBottom w:val="0"/>
      <w:divBdr>
        <w:top w:val="none" w:sz="0" w:space="0" w:color="auto"/>
        <w:left w:val="none" w:sz="0" w:space="0" w:color="auto"/>
        <w:bottom w:val="none" w:sz="0" w:space="0" w:color="auto"/>
        <w:right w:val="none" w:sz="0" w:space="0" w:color="auto"/>
      </w:divBdr>
    </w:div>
    <w:div w:id="261114274">
      <w:bodyDiv w:val="1"/>
      <w:marLeft w:val="0"/>
      <w:marRight w:val="0"/>
      <w:marTop w:val="0"/>
      <w:marBottom w:val="0"/>
      <w:divBdr>
        <w:top w:val="none" w:sz="0" w:space="0" w:color="auto"/>
        <w:left w:val="none" w:sz="0" w:space="0" w:color="auto"/>
        <w:bottom w:val="none" w:sz="0" w:space="0" w:color="auto"/>
        <w:right w:val="none" w:sz="0" w:space="0" w:color="auto"/>
      </w:divBdr>
    </w:div>
    <w:div w:id="270862133">
      <w:bodyDiv w:val="1"/>
      <w:marLeft w:val="0"/>
      <w:marRight w:val="0"/>
      <w:marTop w:val="0"/>
      <w:marBottom w:val="0"/>
      <w:divBdr>
        <w:top w:val="none" w:sz="0" w:space="0" w:color="auto"/>
        <w:left w:val="none" w:sz="0" w:space="0" w:color="auto"/>
        <w:bottom w:val="none" w:sz="0" w:space="0" w:color="auto"/>
        <w:right w:val="none" w:sz="0" w:space="0" w:color="auto"/>
      </w:divBdr>
    </w:div>
    <w:div w:id="271478305">
      <w:bodyDiv w:val="1"/>
      <w:marLeft w:val="0"/>
      <w:marRight w:val="0"/>
      <w:marTop w:val="0"/>
      <w:marBottom w:val="0"/>
      <w:divBdr>
        <w:top w:val="none" w:sz="0" w:space="0" w:color="auto"/>
        <w:left w:val="none" w:sz="0" w:space="0" w:color="auto"/>
        <w:bottom w:val="none" w:sz="0" w:space="0" w:color="auto"/>
        <w:right w:val="none" w:sz="0" w:space="0" w:color="auto"/>
      </w:divBdr>
    </w:div>
    <w:div w:id="299582219">
      <w:bodyDiv w:val="1"/>
      <w:marLeft w:val="0"/>
      <w:marRight w:val="0"/>
      <w:marTop w:val="0"/>
      <w:marBottom w:val="0"/>
      <w:divBdr>
        <w:top w:val="none" w:sz="0" w:space="0" w:color="auto"/>
        <w:left w:val="none" w:sz="0" w:space="0" w:color="auto"/>
        <w:bottom w:val="none" w:sz="0" w:space="0" w:color="auto"/>
        <w:right w:val="none" w:sz="0" w:space="0" w:color="auto"/>
      </w:divBdr>
    </w:div>
    <w:div w:id="357124672">
      <w:bodyDiv w:val="1"/>
      <w:marLeft w:val="0"/>
      <w:marRight w:val="0"/>
      <w:marTop w:val="0"/>
      <w:marBottom w:val="0"/>
      <w:divBdr>
        <w:top w:val="none" w:sz="0" w:space="0" w:color="auto"/>
        <w:left w:val="none" w:sz="0" w:space="0" w:color="auto"/>
        <w:bottom w:val="none" w:sz="0" w:space="0" w:color="auto"/>
        <w:right w:val="none" w:sz="0" w:space="0" w:color="auto"/>
      </w:divBdr>
    </w:div>
    <w:div w:id="360279940">
      <w:bodyDiv w:val="1"/>
      <w:marLeft w:val="0"/>
      <w:marRight w:val="0"/>
      <w:marTop w:val="0"/>
      <w:marBottom w:val="0"/>
      <w:divBdr>
        <w:top w:val="none" w:sz="0" w:space="0" w:color="auto"/>
        <w:left w:val="none" w:sz="0" w:space="0" w:color="auto"/>
        <w:bottom w:val="none" w:sz="0" w:space="0" w:color="auto"/>
        <w:right w:val="none" w:sz="0" w:space="0" w:color="auto"/>
      </w:divBdr>
    </w:div>
    <w:div w:id="399715689">
      <w:bodyDiv w:val="1"/>
      <w:marLeft w:val="0"/>
      <w:marRight w:val="0"/>
      <w:marTop w:val="0"/>
      <w:marBottom w:val="0"/>
      <w:divBdr>
        <w:top w:val="none" w:sz="0" w:space="0" w:color="auto"/>
        <w:left w:val="none" w:sz="0" w:space="0" w:color="auto"/>
        <w:bottom w:val="none" w:sz="0" w:space="0" w:color="auto"/>
        <w:right w:val="none" w:sz="0" w:space="0" w:color="auto"/>
      </w:divBdr>
    </w:div>
    <w:div w:id="415907321">
      <w:bodyDiv w:val="1"/>
      <w:marLeft w:val="0"/>
      <w:marRight w:val="0"/>
      <w:marTop w:val="0"/>
      <w:marBottom w:val="0"/>
      <w:divBdr>
        <w:top w:val="none" w:sz="0" w:space="0" w:color="auto"/>
        <w:left w:val="none" w:sz="0" w:space="0" w:color="auto"/>
        <w:bottom w:val="none" w:sz="0" w:space="0" w:color="auto"/>
        <w:right w:val="none" w:sz="0" w:space="0" w:color="auto"/>
      </w:divBdr>
    </w:div>
    <w:div w:id="416370609">
      <w:bodyDiv w:val="1"/>
      <w:marLeft w:val="0"/>
      <w:marRight w:val="0"/>
      <w:marTop w:val="0"/>
      <w:marBottom w:val="0"/>
      <w:divBdr>
        <w:top w:val="none" w:sz="0" w:space="0" w:color="auto"/>
        <w:left w:val="none" w:sz="0" w:space="0" w:color="auto"/>
        <w:bottom w:val="none" w:sz="0" w:space="0" w:color="auto"/>
        <w:right w:val="none" w:sz="0" w:space="0" w:color="auto"/>
      </w:divBdr>
      <w:divsChild>
        <w:div w:id="841967257">
          <w:marLeft w:val="0"/>
          <w:marRight w:val="0"/>
          <w:marTop w:val="150"/>
          <w:marBottom w:val="0"/>
          <w:divBdr>
            <w:top w:val="none" w:sz="0" w:space="0" w:color="auto"/>
            <w:left w:val="none" w:sz="0" w:space="0" w:color="auto"/>
            <w:bottom w:val="none" w:sz="0" w:space="0" w:color="auto"/>
            <w:right w:val="none" w:sz="0" w:space="0" w:color="auto"/>
          </w:divBdr>
          <w:divsChild>
            <w:div w:id="138229425">
              <w:marLeft w:val="0"/>
              <w:marRight w:val="0"/>
              <w:marTop w:val="0"/>
              <w:marBottom w:val="0"/>
              <w:divBdr>
                <w:top w:val="none" w:sz="0" w:space="0" w:color="auto"/>
                <w:left w:val="none" w:sz="0" w:space="0" w:color="auto"/>
                <w:bottom w:val="none" w:sz="0" w:space="0" w:color="auto"/>
                <w:right w:val="none" w:sz="0" w:space="0" w:color="auto"/>
              </w:divBdr>
              <w:divsChild>
                <w:div w:id="178195390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6676840">
      <w:bodyDiv w:val="1"/>
      <w:marLeft w:val="0"/>
      <w:marRight w:val="0"/>
      <w:marTop w:val="0"/>
      <w:marBottom w:val="0"/>
      <w:divBdr>
        <w:top w:val="none" w:sz="0" w:space="0" w:color="auto"/>
        <w:left w:val="none" w:sz="0" w:space="0" w:color="auto"/>
        <w:bottom w:val="none" w:sz="0" w:space="0" w:color="auto"/>
        <w:right w:val="none" w:sz="0" w:space="0" w:color="auto"/>
      </w:divBdr>
    </w:div>
    <w:div w:id="470250318">
      <w:bodyDiv w:val="1"/>
      <w:marLeft w:val="0"/>
      <w:marRight w:val="0"/>
      <w:marTop w:val="0"/>
      <w:marBottom w:val="0"/>
      <w:divBdr>
        <w:top w:val="none" w:sz="0" w:space="0" w:color="auto"/>
        <w:left w:val="none" w:sz="0" w:space="0" w:color="auto"/>
        <w:bottom w:val="none" w:sz="0" w:space="0" w:color="auto"/>
        <w:right w:val="none" w:sz="0" w:space="0" w:color="auto"/>
      </w:divBdr>
    </w:div>
    <w:div w:id="478572322">
      <w:bodyDiv w:val="1"/>
      <w:marLeft w:val="0"/>
      <w:marRight w:val="0"/>
      <w:marTop w:val="0"/>
      <w:marBottom w:val="0"/>
      <w:divBdr>
        <w:top w:val="none" w:sz="0" w:space="0" w:color="auto"/>
        <w:left w:val="none" w:sz="0" w:space="0" w:color="auto"/>
        <w:bottom w:val="none" w:sz="0" w:space="0" w:color="auto"/>
        <w:right w:val="none" w:sz="0" w:space="0" w:color="auto"/>
      </w:divBdr>
    </w:div>
    <w:div w:id="486434449">
      <w:bodyDiv w:val="1"/>
      <w:marLeft w:val="0"/>
      <w:marRight w:val="0"/>
      <w:marTop w:val="0"/>
      <w:marBottom w:val="0"/>
      <w:divBdr>
        <w:top w:val="none" w:sz="0" w:space="0" w:color="auto"/>
        <w:left w:val="none" w:sz="0" w:space="0" w:color="auto"/>
        <w:bottom w:val="none" w:sz="0" w:space="0" w:color="auto"/>
        <w:right w:val="none" w:sz="0" w:space="0" w:color="auto"/>
      </w:divBdr>
    </w:div>
    <w:div w:id="534779214">
      <w:bodyDiv w:val="1"/>
      <w:marLeft w:val="0"/>
      <w:marRight w:val="0"/>
      <w:marTop w:val="0"/>
      <w:marBottom w:val="0"/>
      <w:divBdr>
        <w:top w:val="none" w:sz="0" w:space="0" w:color="auto"/>
        <w:left w:val="none" w:sz="0" w:space="0" w:color="auto"/>
        <w:bottom w:val="none" w:sz="0" w:space="0" w:color="auto"/>
        <w:right w:val="none" w:sz="0" w:space="0" w:color="auto"/>
      </w:divBdr>
    </w:div>
    <w:div w:id="642931251">
      <w:bodyDiv w:val="1"/>
      <w:marLeft w:val="0"/>
      <w:marRight w:val="0"/>
      <w:marTop w:val="0"/>
      <w:marBottom w:val="0"/>
      <w:divBdr>
        <w:top w:val="none" w:sz="0" w:space="0" w:color="auto"/>
        <w:left w:val="none" w:sz="0" w:space="0" w:color="auto"/>
        <w:bottom w:val="none" w:sz="0" w:space="0" w:color="auto"/>
        <w:right w:val="none" w:sz="0" w:space="0" w:color="auto"/>
      </w:divBdr>
    </w:div>
    <w:div w:id="664749031">
      <w:bodyDiv w:val="1"/>
      <w:marLeft w:val="0"/>
      <w:marRight w:val="0"/>
      <w:marTop w:val="0"/>
      <w:marBottom w:val="0"/>
      <w:divBdr>
        <w:top w:val="none" w:sz="0" w:space="0" w:color="auto"/>
        <w:left w:val="none" w:sz="0" w:space="0" w:color="auto"/>
        <w:bottom w:val="none" w:sz="0" w:space="0" w:color="auto"/>
        <w:right w:val="none" w:sz="0" w:space="0" w:color="auto"/>
      </w:divBdr>
    </w:div>
    <w:div w:id="673530591">
      <w:bodyDiv w:val="1"/>
      <w:marLeft w:val="0"/>
      <w:marRight w:val="0"/>
      <w:marTop w:val="0"/>
      <w:marBottom w:val="0"/>
      <w:divBdr>
        <w:top w:val="none" w:sz="0" w:space="0" w:color="auto"/>
        <w:left w:val="none" w:sz="0" w:space="0" w:color="auto"/>
        <w:bottom w:val="none" w:sz="0" w:space="0" w:color="auto"/>
        <w:right w:val="none" w:sz="0" w:space="0" w:color="auto"/>
      </w:divBdr>
    </w:div>
    <w:div w:id="714156989">
      <w:bodyDiv w:val="1"/>
      <w:marLeft w:val="0"/>
      <w:marRight w:val="0"/>
      <w:marTop w:val="0"/>
      <w:marBottom w:val="0"/>
      <w:divBdr>
        <w:top w:val="none" w:sz="0" w:space="0" w:color="auto"/>
        <w:left w:val="none" w:sz="0" w:space="0" w:color="auto"/>
        <w:bottom w:val="none" w:sz="0" w:space="0" w:color="auto"/>
        <w:right w:val="none" w:sz="0" w:space="0" w:color="auto"/>
      </w:divBdr>
    </w:div>
    <w:div w:id="763186222">
      <w:bodyDiv w:val="1"/>
      <w:marLeft w:val="0"/>
      <w:marRight w:val="0"/>
      <w:marTop w:val="0"/>
      <w:marBottom w:val="0"/>
      <w:divBdr>
        <w:top w:val="none" w:sz="0" w:space="0" w:color="auto"/>
        <w:left w:val="none" w:sz="0" w:space="0" w:color="auto"/>
        <w:bottom w:val="none" w:sz="0" w:space="0" w:color="auto"/>
        <w:right w:val="none" w:sz="0" w:space="0" w:color="auto"/>
      </w:divBdr>
    </w:div>
    <w:div w:id="770244968">
      <w:bodyDiv w:val="1"/>
      <w:marLeft w:val="0"/>
      <w:marRight w:val="0"/>
      <w:marTop w:val="0"/>
      <w:marBottom w:val="0"/>
      <w:divBdr>
        <w:top w:val="none" w:sz="0" w:space="0" w:color="auto"/>
        <w:left w:val="none" w:sz="0" w:space="0" w:color="auto"/>
        <w:bottom w:val="none" w:sz="0" w:space="0" w:color="auto"/>
        <w:right w:val="none" w:sz="0" w:space="0" w:color="auto"/>
      </w:divBdr>
    </w:div>
    <w:div w:id="782188354">
      <w:bodyDiv w:val="1"/>
      <w:marLeft w:val="0"/>
      <w:marRight w:val="0"/>
      <w:marTop w:val="0"/>
      <w:marBottom w:val="0"/>
      <w:divBdr>
        <w:top w:val="none" w:sz="0" w:space="0" w:color="auto"/>
        <w:left w:val="none" w:sz="0" w:space="0" w:color="auto"/>
        <w:bottom w:val="none" w:sz="0" w:space="0" w:color="auto"/>
        <w:right w:val="none" w:sz="0" w:space="0" w:color="auto"/>
      </w:divBdr>
    </w:div>
    <w:div w:id="920988779">
      <w:bodyDiv w:val="1"/>
      <w:marLeft w:val="0"/>
      <w:marRight w:val="0"/>
      <w:marTop w:val="0"/>
      <w:marBottom w:val="0"/>
      <w:divBdr>
        <w:top w:val="none" w:sz="0" w:space="0" w:color="auto"/>
        <w:left w:val="none" w:sz="0" w:space="0" w:color="auto"/>
        <w:bottom w:val="none" w:sz="0" w:space="0" w:color="auto"/>
        <w:right w:val="none" w:sz="0" w:space="0" w:color="auto"/>
      </w:divBdr>
    </w:div>
    <w:div w:id="923301655">
      <w:bodyDiv w:val="1"/>
      <w:marLeft w:val="0"/>
      <w:marRight w:val="0"/>
      <w:marTop w:val="0"/>
      <w:marBottom w:val="0"/>
      <w:divBdr>
        <w:top w:val="none" w:sz="0" w:space="0" w:color="auto"/>
        <w:left w:val="none" w:sz="0" w:space="0" w:color="auto"/>
        <w:bottom w:val="none" w:sz="0" w:space="0" w:color="auto"/>
        <w:right w:val="none" w:sz="0" w:space="0" w:color="auto"/>
      </w:divBdr>
    </w:div>
    <w:div w:id="973364353">
      <w:bodyDiv w:val="1"/>
      <w:marLeft w:val="0"/>
      <w:marRight w:val="0"/>
      <w:marTop w:val="0"/>
      <w:marBottom w:val="0"/>
      <w:divBdr>
        <w:top w:val="none" w:sz="0" w:space="0" w:color="auto"/>
        <w:left w:val="none" w:sz="0" w:space="0" w:color="auto"/>
        <w:bottom w:val="none" w:sz="0" w:space="0" w:color="auto"/>
        <w:right w:val="none" w:sz="0" w:space="0" w:color="auto"/>
      </w:divBdr>
    </w:div>
    <w:div w:id="981737093">
      <w:bodyDiv w:val="1"/>
      <w:marLeft w:val="0"/>
      <w:marRight w:val="0"/>
      <w:marTop w:val="0"/>
      <w:marBottom w:val="0"/>
      <w:divBdr>
        <w:top w:val="none" w:sz="0" w:space="0" w:color="auto"/>
        <w:left w:val="none" w:sz="0" w:space="0" w:color="auto"/>
        <w:bottom w:val="none" w:sz="0" w:space="0" w:color="auto"/>
        <w:right w:val="none" w:sz="0" w:space="0" w:color="auto"/>
      </w:divBdr>
    </w:div>
    <w:div w:id="1013999605">
      <w:bodyDiv w:val="1"/>
      <w:marLeft w:val="0"/>
      <w:marRight w:val="0"/>
      <w:marTop w:val="0"/>
      <w:marBottom w:val="0"/>
      <w:divBdr>
        <w:top w:val="none" w:sz="0" w:space="0" w:color="auto"/>
        <w:left w:val="none" w:sz="0" w:space="0" w:color="auto"/>
        <w:bottom w:val="none" w:sz="0" w:space="0" w:color="auto"/>
        <w:right w:val="none" w:sz="0" w:space="0" w:color="auto"/>
      </w:divBdr>
    </w:div>
    <w:div w:id="1014188965">
      <w:bodyDiv w:val="1"/>
      <w:marLeft w:val="0"/>
      <w:marRight w:val="0"/>
      <w:marTop w:val="0"/>
      <w:marBottom w:val="0"/>
      <w:divBdr>
        <w:top w:val="none" w:sz="0" w:space="0" w:color="auto"/>
        <w:left w:val="none" w:sz="0" w:space="0" w:color="auto"/>
        <w:bottom w:val="none" w:sz="0" w:space="0" w:color="auto"/>
        <w:right w:val="none" w:sz="0" w:space="0" w:color="auto"/>
      </w:divBdr>
    </w:div>
    <w:div w:id="1038503867">
      <w:bodyDiv w:val="1"/>
      <w:marLeft w:val="0"/>
      <w:marRight w:val="0"/>
      <w:marTop w:val="0"/>
      <w:marBottom w:val="0"/>
      <w:divBdr>
        <w:top w:val="none" w:sz="0" w:space="0" w:color="auto"/>
        <w:left w:val="none" w:sz="0" w:space="0" w:color="auto"/>
        <w:bottom w:val="none" w:sz="0" w:space="0" w:color="auto"/>
        <w:right w:val="none" w:sz="0" w:space="0" w:color="auto"/>
      </w:divBdr>
    </w:div>
    <w:div w:id="1047946251">
      <w:bodyDiv w:val="1"/>
      <w:marLeft w:val="0"/>
      <w:marRight w:val="0"/>
      <w:marTop w:val="0"/>
      <w:marBottom w:val="0"/>
      <w:divBdr>
        <w:top w:val="none" w:sz="0" w:space="0" w:color="auto"/>
        <w:left w:val="none" w:sz="0" w:space="0" w:color="auto"/>
        <w:bottom w:val="none" w:sz="0" w:space="0" w:color="auto"/>
        <w:right w:val="none" w:sz="0" w:space="0" w:color="auto"/>
      </w:divBdr>
    </w:div>
    <w:div w:id="1080445202">
      <w:bodyDiv w:val="1"/>
      <w:marLeft w:val="0"/>
      <w:marRight w:val="0"/>
      <w:marTop w:val="0"/>
      <w:marBottom w:val="0"/>
      <w:divBdr>
        <w:top w:val="none" w:sz="0" w:space="0" w:color="auto"/>
        <w:left w:val="none" w:sz="0" w:space="0" w:color="auto"/>
        <w:bottom w:val="none" w:sz="0" w:space="0" w:color="auto"/>
        <w:right w:val="none" w:sz="0" w:space="0" w:color="auto"/>
      </w:divBdr>
    </w:div>
    <w:div w:id="1101800359">
      <w:bodyDiv w:val="1"/>
      <w:marLeft w:val="0"/>
      <w:marRight w:val="0"/>
      <w:marTop w:val="0"/>
      <w:marBottom w:val="0"/>
      <w:divBdr>
        <w:top w:val="none" w:sz="0" w:space="0" w:color="auto"/>
        <w:left w:val="none" w:sz="0" w:space="0" w:color="auto"/>
        <w:bottom w:val="none" w:sz="0" w:space="0" w:color="auto"/>
        <w:right w:val="none" w:sz="0" w:space="0" w:color="auto"/>
      </w:divBdr>
    </w:div>
    <w:div w:id="1164129650">
      <w:bodyDiv w:val="1"/>
      <w:marLeft w:val="0"/>
      <w:marRight w:val="0"/>
      <w:marTop w:val="0"/>
      <w:marBottom w:val="0"/>
      <w:divBdr>
        <w:top w:val="none" w:sz="0" w:space="0" w:color="auto"/>
        <w:left w:val="none" w:sz="0" w:space="0" w:color="auto"/>
        <w:bottom w:val="none" w:sz="0" w:space="0" w:color="auto"/>
        <w:right w:val="none" w:sz="0" w:space="0" w:color="auto"/>
      </w:divBdr>
    </w:div>
    <w:div w:id="1202283980">
      <w:bodyDiv w:val="1"/>
      <w:marLeft w:val="0"/>
      <w:marRight w:val="0"/>
      <w:marTop w:val="0"/>
      <w:marBottom w:val="0"/>
      <w:divBdr>
        <w:top w:val="none" w:sz="0" w:space="0" w:color="auto"/>
        <w:left w:val="none" w:sz="0" w:space="0" w:color="auto"/>
        <w:bottom w:val="none" w:sz="0" w:space="0" w:color="auto"/>
        <w:right w:val="none" w:sz="0" w:space="0" w:color="auto"/>
      </w:divBdr>
    </w:div>
    <w:div w:id="1400245452">
      <w:bodyDiv w:val="1"/>
      <w:marLeft w:val="0"/>
      <w:marRight w:val="0"/>
      <w:marTop w:val="0"/>
      <w:marBottom w:val="0"/>
      <w:divBdr>
        <w:top w:val="none" w:sz="0" w:space="0" w:color="auto"/>
        <w:left w:val="none" w:sz="0" w:space="0" w:color="auto"/>
        <w:bottom w:val="none" w:sz="0" w:space="0" w:color="auto"/>
        <w:right w:val="none" w:sz="0" w:space="0" w:color="auto"/>
      </w:divBdr>
    </w:div>
    <w:div w:id="1438018956">
      <w:bodyDiv w:val="1"/>
      <w:marLeft w:val="0"/>
      <w:marRight w:val="0"/>
      <w:marTop w:val="0"/>
      <w:marBottom w:val="0"/>
      <w:divBdr>
        <w:top w:val="none" w:sz="0" w:space="0" w:color="auto"/>
        <w:left w:val="none" w:sz="0" w:space="0" w:color="auto"/>
        <w:bottom w:val="none" w:sz="0" w:space="0" w:color="auto"/>
        <w:right w:val="none" w:sz="0" w:space="0" w:color="auto"/>
      </w:divBdr>
    </w:div>
    <w:div w:id="1450005901">
      <w:bodyDiv w:val="1"/>
      <w:marLeft w:val="0"/>
      <w:marRight w:val="0"/>
      <w:marTop w:val="0"/>
      <w:marBottom w:val="0"/>
      <w:divBdr>
        <w:top w:val="none" w:sz="0" w:space="0" w:color="auto"/>
        <w:left w:val="none" w:sz="0" w:space="0" w:color="auto"/>
        <w:bottom w:val="none" w:sz="0" w:space="0" w:color="auto"/>
        <w:right w:val="none" w:sz="0" w:space="0" w:color="auto"/>
      </w:divBdr>
    </w:div>
    <w:div w:id="1469783204">
      <w:bodyDiv w:val="1"/>
      <w:marLeft w:val="0"/>
      <w:marRight w:val="0"/>
      <w:marTop w:val="0"/>
      <w:marBottom w:val="0"/>
      <w:divBdr>
        <w:top w:val="none" w:sz="0" w:space="0" w:color="auto"/>
        <w:left w:val="none" w:sz="0" w:space="0" w:color="auto"/>
        <w:bottom w:val="none" w:sz="0" w:space="0" w:color="auto"/>
        <w:right w:val="none" w:sz="0" w:space="0" w:color="auto"/>
      </w:divBdr>
    </w:div>
    <w:div w:id="1541016239">
      <w:bodyDiv w:val="1"/>
      <w:marLeft w:val="0"/>
      <w:marRight w:val="0"/>
      <w:marTop w:val="0"/>
      <w:marBottom w:val="0"/>
      <w:divBdr>
        <w:top w:val="none" w:sz="0" w:space="0" w:color="auto"/>
        <w:left w:val="none" w:sz="0" w:space="0" w:color="auto"/>
        <w:bottom w:val="none" w:sz="0" w:space="0" w:color="auto"/>
        <w:right w:val="none" w:sz="0" w:space="0" w:color="auto"/>
      </w:divBdr>
    </w:div>
    <w:div w:id="1557282683">
      <w:marLeft w:val="105"/>
      <w:marRight w:val="105"/>
      <w:marTop w:val="15"/>
      <w:marBottom w:val="15"/>
      <w:divBdr>
        <w:top w:val="none" w:sz="0" w:space="0" w:color="auto"/>
        <w:left w:val="none" w:sz="0" w:space="0" w:color="auto"/>
        <w:bottom w:val="none" w:sz="0" w:space="0" w:color="auto"/>
        <w:right w:val="none" w:sz="0" w:space="0" w:color="auto"/>
      </w:divBdr>
      <w:divsChild>
        <w:div w:id="1557282682">
          <w:marLeft w:val="0"/>
          <w:marRight w:val="0"/>
          <w:marTop w:val="120"/>
          <w:marBottom w:val="0"/>
          <w:divBdr>
            <w:top w:val="none" w:sz="0" w:space="0" w:color="auto"/>
            <w:left w:val="none" w:sz="0" w:space="0" w:color="auto"/>
            <w:bottom w:val="none" w:sz="0" w:space="0" w:color="auto"/>
            <w:right w:val="none" w:sz="0" w:space="0" w:color="auto"/>
          </w:divBdr>
          <w:divsChild>
            <w:div w:id="155728268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1559321432">
      <w:bodyDiv w:val="1"/>
      <w:marLeft w:val="0"/>
      <w:marRight w:val="0"/>
      <w:marTop w:val="0"/>
      <w:marBottom w:val="0"/>
      <w:divBdr>
        <w:top w:val="none" w:sz="0" w:space="0" w:color="auto"/>
        <w:left w:val="none" w:sz="0" w:space="0" w:color="auto"/>
        <w:bottom w:val="none" w:sz="0" w:space="0" w:color="auto"/>
        <w:right w:val="none" w:sz="0" w:space="0" w:color="auto"/>
      </w:divBdr>
    </w:div>
    <w:div w:id="1598440991">
      <w:bodyDiv w:val="1"/>
      <w:marLeft w:val="0"/>
      <w:marRight w:val="0"/>
      <w:marTop w:val="0"/>
      <w:marBottom w:val="0"/>
      <w:divBdr>
        <w:top w:val="none" w:sz="0" w:space="0" w:color="auto"/>
        <w:left w:val="none" w:sz="0" w:space="0" w:color="auto"/>
        <w:bottom w:val="none" w:sz="0" w:space="0" w:color="auto"/>
        <w:right w:val="none" w:sz="0" w:space="0" w:color="auto"/>
      </w:divBdr>
    </w:div>
    <w:div w:id="1602906914">
      <w:bodyDiv w:val="1"/>
      <w:marLeft w:val="0"/>
      <w:marRight w:val="0"/>
      <w:marTop w:val="0"/>
      <w:marBottom w:val="0"/>
      <w:divBdr>
        <w:top w:val="none" w:sz="0" w:space="0" w:color="auto"/>
        <w:left w:val="none" w:sz="0" w:space="0" w:color="auto"/>
        <w:bottom w:val="none" w:sz="0" w:space="0" w:color="auto"/>
        <w:right w:val="none" w:sz="0" w:space="0" w:color="auto"/>
      </w:divBdr>
    </w:div>
    <w:div w:id="1628121814">
      <w:bodyDiv w:val="1"/>
      <w:marLeft w:val="0"/>
      <w:marRight w:val="0"/>
      <w:marTop w:val="0"/>
      <w:marBottom w:val="0"/>
      <w:divBdr>
        <w:top w:val="none" w:sz="0" w:space="0" w:color="auto"/>
        <w:left w:val="none" w:sz="0" w:space="0" w:color="auto"/>
        <w:bottom w:val="none" w:sz="0" w:space="0" w:color="auto"/>
        <w:right w:val="none" w:sz="0" w:space="0" w:color="auto"/>
      </w:divBdr>
      <w:divsChild>
        <w:div w:id="1372001437">
          <w:marLeft w:val="0"/>
          <w:marRight w:val="0"/>
          <w:marTop w:val="0"/>
          <w:marBottom w:val="0"/>
          <w:divBdr>
            <w:top w:val="none" w:sz="0" w:space="0" w:color="auto"/>
            <w:left w:val="none" w:sz="0" w:space="0" w:color="auto"/>
            <w:bottom w:val="none" w:sz="0" w:space="0" w:color="auto"/>
            <w:right w:val="none" w:sz="0" w:space="0" w:color="auto"/>
          </w:divBdr>
          <w:divsChild>
            <w:div w:id="636494229">
              <w:marLeft w:val="0"/>
              <w:marRight w:val="0"/>
              <w:marTop w:val="0"/>
              <w:marBottom w:val="0"/>
              <w:divBdr>
                <w:top w:val="none" w:sz="0" w:space="0" w:color="auto"/>
                <w:left w:val="none" w:sz="0" w:space="0" w:color="auto"/>
                <w:bottom w:val="none" w:sz="0" w:space="0" w:color="auto"/>
                <w:right w:val="none" w:sz="0" w:space="0" w:color="auto"/>
              </w:divBdr>
              <w:divsChild>
                <w:div w:id="580723622">
                  <w:marLeft w:val="-300"/>
                  <w:marRight w:val="0"/>
                  <w:marTop w:val="0"/>
                  <w:marBottom w:val="0"/>
                  <w:divBdr>
                    <w:top w:val="none" w:sz="0" w:space="0" w:color="auto"/>
                    <w:left w:val="none" w:sz="0" w:space="0" w:color="auto"/>
                    <w:bottom w:val="none" w:sz="0" w:space="0" w:color="auto"/>
                    <w:right w:val="none" w:sz="0" w:space="0" w:color="auto"/>
                  </w:divBdr>
                  <w:divsChild>
                    <w:div w:id="1662812023">
                      <w:marLeft w:val="0"/>
                      <w:marRight w:val="0"/>
                      <w:marTop w:val="0"/>
                      <w:marBottom w:val="0"/>
                      <w:divBdr>
                        <w:top w:val="none" w:sz="0" w:space="0" w:color="auto"/>
                        <w:left w:val="none" w:sz="0" w:space="0" w:color="auto"/>
                        <w:bottom w:val="none" w:sz="0" w:space="0" w:color="auto"/>
                        <w:right w:val="none" w:sz="0" w:space="0" w:color="auto"/>
                      </w:divBdr>
                      <w:divsChild>
                        <w:div w:id="598409238">
                          <w:marLeft w:val="-300"/>
                          <w:marRight w:val="0"/>
                          <w:marTop w:val="0"/>
                          <w:marBottom w:val="0"/>
                          <w:divBdr>
                            <w:top w:val="none" w:sz="0" w:space="0" w:color="auto"/>
                            <w:left w:val="none" w:sz="0" w:space="0" w:color="auto"/>
                            <w:bottom w:val="none" w:sz="0" w:space="0" w:color="auto"/>
                            <w:right w:val="none" w:sz="0" w:space="0" w:color="auto"/>
                          </w:divBdr>
                          <w:divsChild>
                            <w:div w:id="6913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60997">
      <w:bodyDiv w:val="1"/>
      <w:marLeft w:val="0"/>
      <w:marRight w:val="0"/>
      <w:marTop w:val="0"/>
      <w:marBottom w:val="0"/>
      <w:divBdr>
        <w:top w:val="none" w:sz="0" w:space="0" w:color="auto"/>
        <w:left w:val="none" w:sz="0" w:space="0" w:color="auto"/>
        <w:bottom w:val="none" w:sz="0" w:space="0" w:color="auto"/>
        <w:right w:val="none" w:sz="0" w:space="0" w:color="auto"/>
      </w:divBdr>
    </w:div>
    <w:div w:id="1642148447">
      <w:bodyDiv w:val="1"/>
      <w:marLeft w:val="0"/>
      <w:marRight w:val="0"/>
      <w:marTop w:val="0"/>
      <w:marBottom w:val="0"/>
      <w:divBdr>
        <w:top w:val="none" w:sz="0" w:space="0" w:color="auto"/>
        <w:left w:val="none" w:sz="0" w:space="0" w:color="auto"/>
        <w:bottom w:val="none" w:sz="0" w:space="0" w:color="auto"/>
        <w:right w:val="none" w:sz="0" w:space="0" w:color="auto"/>
      </w:divBdr>
    </w:div>
    <w:div w:id="1651523947">
      <w:bodyDiv w:val="1"/>
      <w:marLeft w:val="0"/>
      <w:marRight w:val="0"/>
      <w:marTop w:val="0"/>
      <w:marBottom w:val="0"/>
      <w:divBdr>
        <w:top w:val="none" w:sz="0" w:space="0" w:color="auto"/>
        <w:left w:val="none" w:sz="0" w:space="0" w:color="auto"/>
        <w:bottom w:val="none" w:sz="0" w:space="0" w:color="auto"/>
        <w:right w:val="none" w:sz="0" w:space="0" w:color="auto"/>
      </w:divBdr>
      <w:divsChild>
        <w:div w:id="224536194">
          <w:marLeft w:val="0"/>
          <w:marRight w:val="0"/>
          <w:marTop w:val="75"/>
          <w:marBottom w:val="300"/>
          <w:divBdr>
            <w:top w:val="none" w:sz="0" w:space="0" w:color="auto"/>
            <w:left w:val="none" w:sz="0" w:space="0" w:color="auto"/>
            <w:bottom w:val="none" w:sz="0" w:space="0" w:color="auto"/>
            <w:right w:val="none" w:sz="0" w:space="0" w:color="auto"/>
          </w:divBdr>
        </w:div>
      </w:divsChild>
    </w:div>
    <w:div w:id="1683387547">
      <w:bodyDiv w:val="1"/>
      <w:marLeft w:val="0"/>
      <w:marRight w:val="0"/>
      <w:marTop w:val="0"/>
      <w:marBottom w:val="0"/>
      <w:divBdr>
        <w:top w:val="none" w:sz="0" w:space="0" w:color="auto"/>
        <w:left w:val="none" w:sz="0" w:space="0" w:color="auto"/>
        <w:bottom w:val="none" w:sz="0" w:space="0" w:color="auto"/>
        <w:right w:val="none" w:sz="0" w:space="0" w:color="auto"/>
      </w:divBdr>
    </w:div>
    <w:div w:id="1738362354">
      <w:bodyDiv w:val="1"/>
      <w:marLeft w:val="0"/>
      <w:marRight w:val="0"/>
      <w:marTop w:val="0"/>
      <w:marBottom w:val="0"/>
      <w:divBdr>
        <w:top w:val="none" w:sz="0" w:space="0" w:color="auto"/>
        <w:left w:val="none" w:sz="0" w:space="0" w:color="auto"/>
        <w:bottom w:val="none" w:sz="0" w:space="0" w:color="auto"/>
        <w:right w:val="none" w:sz="0" w:space="0" w:color="auto"/>
      </w:divBdr>
    </w:div>
    <w:div w:id="1740203318">
      <w:bodyDiv w:val="1"/>
      <w:marLeft w:val="0"/>
      <w:marRight w:val="0"/>
      <w:marTop w:val="0"/>
      <w:marBottom w:val="0"/>
      <w:divBdr>
        <w:top w:val="none" w:sz="0" w:space="0" w:color="auto"/>
        <w:left w:val="none" w:sz="0" w:space="0" w:color="auto"/>
        <w:bottom w:val="none" w:sz="0" w:space="0" w:color="auto"/>
        <w:right w:val="none" w:sz="0" w:space="0" w:color="auto"/>
      </w:divBdr>
    </w:div>
    <w:div w:id="1844540470">
      <w:bodyDiv w:val="1"/>
      <w:marLeft w:val="0"/>
      <w:marRight w:val="0"/>
      <w:marTop w:val="0"/>
      <w:marBottom w:val="0"/>
      <w:divBdr>
        <w:top w:val="none" w:sz="0" w:space="0" w:color="auto"/>
        <w:left w:val="none" w:sz="0" w:space="0" w:color="auto"/>
        <w:bottom w:val="none" w:sz="0" w:space="0" w:color="auto"/>
        <w:right w:val="none" w:sz="0" w:space="0" w:color="auto"/>
      </w:divBdr>
    </w:div>
    <w:div w:id="1847092554">
      <w:bodyDiv w:val="1"/>
      <w:marLeft w:val="0"/>
      <w:marRight w:val="0"/>
      <w:marTop w:val="0"/>
      <w:marBottom w:val="0"/>
      <w:divBdr>
        <w:top w:val="none" w:sz="0" w:space="0" w:color="auto"/>
        <w:left w:val="none" w:sz="0" w:space="0" w:color="auto"/>
        <w:bottom w:val="none" w:sz="0" w:space="0" w:color="auto"/>
        <w:right w:val="none" w:sz="0" w:space="0" w:color="auto"/>
      </w:divBdr>
    </w:div>
    <w:div w:id="1905141565">
      <w:bodyDiv w:val="1"/>
      <w:marLeft w:val="0"/>
      <w:marRight w:val="0"/>
      <w:marTop w:val="0"/>
      <w:marBottom w:val="0"/>
      <w:divBdr>
        <w:top w:val="none" w:sz="0" w:space="0" w:color="auto"/>
        <w:left w:val="none" w:sz="0" w:space="0" w:color="auto"/>
        <w:bottom w:val="none" w:sz="0" w:space="0" w:color="auto"/>
        <w:right w:val="none" w:sz="0" w:space="0" w:color="auto"/>
      </w:divBdr>
    </w:div>
    <w:div w:id="1907377342">
      <w:bodyDiv w:val="1"/>
      <w:marLeft w:val="0"/>
      <w:marRight w:val="0"/>
      <w:marTop w:val="0"/>
      <w:marBottom w:val="0"/>
      <w:divBdr>
        <w:top w:val="none" w:sz="0" w:space="0" w:color="auto"/>
        <w:left w:val="none" w:sz="0" w:space="0" w:color="auto"/>
        <w:bottom w:val="none" w:sz="0" w:space="0" w:color="auto"/>
        <w:right w:val="none" w:sz="0" w:space="0" w:color="auto"/>
      </w:divBdr>
    </w:div>
    <w:div w:id="1933976858">
      <w:bodyDiv w:val="1"/>
      <w:marLeft w:val="0"/>
      <w:marRight w:val="0"/>
      <w:marTop w:val="0"/>
      <w:marBottom w:val="0"/>
      <w:divBdr>
        <w:top w:val="none" w:sz="0" w:space="0" w:color="auto"/>
        <w:left w:val="none" w:sz="0" w:space="0" w:color="auto"/>
        <w:bottom w:val="none" w:sz="0" w:space="0" w:color="auto"/>
        <w:right w:val="none" w:sz="0" w:space="0" w:color="auto"/>
      </w:divBdr>
    </w:div>
    <w:div w:id="2000496793">
      <w:bodyDiv w:val="1"/>
      <w:marLeft w:val="0"/>
      <w:marRight w:val="0"/>
      <w:marTop w:val="0"/>
      <w:marBottom w:val="0"/>
      <w:divBdr>
        <w:top w:val="none" w:sz="0" w:space="0" w:color="auto"/>
        <w:left w:val="none" w:sz="0" w:space="0" w:color="auto"/>
        <w:bottom w:val="none" w:sz="0" w:space="0" w:color="auto"/>
        <w:right w:val="none" w:sz="0" w:space="0" w:color="auto"/>
      </w:divBdr>
    </w:div>
    <w:div w:id="2016764949">
      <w:bodyDiv w:val="1"/>
      <w:marLeft w:val="0"/>
      <w:marRight w:val="0"/>
      <w:marTop w:val="0"/>
      <w:marBottom w:val="0"/>
      <w:divBdr>
        <w:top w:val="none" w:sz="0" w:space="0" w:color="auto"/>
        <w:left w:val="none" w:sz="0" w:space="0" w:color="auto"/>
        <w:bottom w:val="none" w:sz="0" w:space="0" w:color="auto"/>
        <w:right w:val="none" w:sz="0" w:space="0" w:color="auto"/>
      </w:divBdr>
    </w:div>
    <w:div w:id="2019845635">
      <w:bodyDiv w:val="1"/>
      <w:marLeft w:val="0"/>
      <w:marRight w:val="0"/>
      <w:marTop w:val="0"/>
      <w:marBottom w:val="0"/>
      <w:divBdr>
        <w:top w:val="none" w:sz="0" w:space="0" w:color="auto"/>
        <w:left w:val="none" w:sz="0" w:space="0" w:color="auto"/>
        <w:bottom w:val="none" w:sz="0" w:space="0" w:color="auto"/>
        <w:right w:val="none" w:sz="0" w:space="0" w:color="auto"/>
      </w:divBdr>
    </w:div>
    <w:div w:id="2023243968">
      <w:bodyDiv w:val="1"/>
      <w:marLeft w:val="0"/>
      <w:marRight w:val="0"/>
      <w:marTop w:val="0"/>
      <w:marBottom w:val="0"/>
      <w:divBdr>
        <w:top w:val="none" w:sz="0" w:space="0" w:color="auto"/>
        <w:left w:val="none" w:sz="0" w:space="0" w:color="auto"/>
        <w:bottom w:val="none" w:sz="0" w:space="0" w:color="auto"/>
        <w:right w:val="none" w:sz="0" w:space="0" w:color="auto"/>
      </w:divBdr>
    </w:div>
    <w:div w:id="2052532585">
      <w:bodyDiv w:val="1"/>
      <w:marLeft w:val="0"/>
      <w:marRight w:val="0"/>
      <w:marTop w:val="0"/>
      <w:marBottom w:val="0"/>
      <w:divBdr>
        <w:top w:val="none" w:sz="0" w:space="0" w:color="auto"/>
        <w:left w:val="none" w:sz="0" w:space="0" w:color="auto"/>
        <w:bottom w:val="none" w:sz="0" w:space="0" w:color="auto"/>
        <w:right w:val="none" w:sz="0" w:space="0" w:color="auto"/>
      </w:divBdr>
    </w:div>
    <w:div w:id="2061512424">
      <w:bodyDiv w:val="1"/>
      <w:marLeft w:val="0"/>
      <w:marRight w:val="0"/>
      <w:marTop w:val="0"/>
      <w:marBottom w:val="0"/>
      <w:divBdr>
        <w:top w:val="none" w:sz="0" w:space="0" w:color="auto"/>
        <w:left w:val="none" w:sz="0" w:space="0" w:color="auto"/>
        <w:bottom w:val="none" w:sz="0" w:space="0" w:color="auto"/>
        <w:right w:val="none" w:sz="0" w:space="0" w:color="auto"/>
      </w:divBdr>
    </w:div>
    <w:div w:id="20670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C89F877D03E74DAD3F4D28A7D24056" ma:contentTypeVersion="13" ma:contentTypeDescription="Create a new document." ma:contentTypeScope="" ma:versionID="319b51b5ad693208b9a54f5e98fab991">
  <xsd:schema xmlns:xsd="http://www.w3.org/2001/XMLSchema" xmlns:xs="http://www.w3.org/2001/XMLSchema" xmlns:p="http://schemas.microsoft.com/office/2006/metadata/properties" xmlns:ns3="bb445e14-af6c-44d1-a2f1-0dab5d3b1e67" xmlns:ns4="35cd7c4f-f3dd-48fa-90e6-033b4d16c029" targetNamespace="http://schemas.microsoft.com/office/2006/metadata/properties" ma:root="true" ma:fieldsID="f3a3f7b5f7984de0a1209630ef339591" ns3:_="" ns4:_="">
    <xsd:import namespace="bb445e14-af6c-44d1-a2f1-0dab5d3b1e67"/>
    <xsd:import namespace="35cd7c4f-f3dd-48fa-90e6-033b4d16c0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5e14-af6c-44d1-a2f1-0dab5d3b1e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d7c4f-f3dd-48fa-90e6-033b4d16c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E3FFC-422F-4C88-8B27-1BCDAB1F005F}">
  <ds:schemaRefs>
    <ds:schemaRef ds:uri="http://schemas.openxmlformats.org/officeDocument/2006/bibliography"/>
  </ds:schemaRefs>
</ds:datastoreItem>
</file>

<file path=customXml/itemProps2.xml><?xml version="1.0" encoding="utf-8"?>
<ds:datastoreItem xmlns:ds="http://schemas.openxmlformats.org/officeDocument/2006/customXml" ds:itemID="{1CB22046-2E5C-4EE6-AA9C-E8F4E39A6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45e14-af6c-44d1-a2f1-0dab5d3b1e67"/>
    <ds:schemaRef ds:uri="35cd7c4f-f3dd-48fa-90e6-033b4d16c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CCD0A-1207-4203-B654-CE076D619C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456533-4E11-484A-A67C-78452B280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2396</Words>
  <Characters>13975</Characters>
  <Application>Microsoft Office Word</Application>
  <DocSecurity>0</DocSecurity>
  <Lines>465</Lines>
  <Paragraphs>389</Paragraphs>
  <ScaleCrop>false</ScaleCrop>
  <HeadingPairs>
    <vt:vector size="2" baseType="variant">
      <vt:variant>
        <vt:lpstr>Title</vt:lpstr>
      </vt:variant>
      <vt:variant>
        <vt:i4>1</vt:i4>
      </vt:variant>
    </vt:vector>
  </HeadingPairs>
  <TitlesOfParts>
    <vt:vector size="1" baseType="lpstr">
      <vt:lpstr>ASHRAE TC 4</vt:lpstr>
    </vt:vector>
  </TitlesOfParts>
  <Company>RRJ</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 4</dc:title>
  <dc:subject/>
  <dc:creator>Garth D. Hall</dc:creator>
  <cp:keywords/>
  <dc:description/>
  <cp:lastModifiedBy>Scheppelmann, Leslie</cp:lastModifiedBy>
  <cp:revision>6</cp:revision>
  <cp:lastPrinted>2017-05-21T07:06:00Z</cp:lastPrinted>
  <dcterms:created xsi:type="dcterms:W3CDTF">2021-06-30T15:06:00Z</dcterms:created>
  <dcterms:modified xsi:type="dcterms:W3CDTF">2022-01-18T18:41:00Z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41c89486-c19d-4d90-8891-3c73c9bc3c47</vt:lpwstr>
  </property>
  <property fmtid="{D5CDD505-2E9C-101B-9397-08002B2CF9AE}" pid="3" name="TitusCorpClassification">
    <vt:lpwstr>Not Applicable</vt:lpwstr>
  </property>
  <property fmtid="{D5CDD505-2E9C-101B-9397-08002B2CF9AE}" pid="4" name="ContentTypeId">
    <vt:lpwstr>0x01010002C89F877D03E74DAD3F4D28A7D24056</vt:lpwstr>
  </property>
</Properties>
</file>