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5C63" w:rsidRPr="007E1678" w:rsidRDefault="00CF5C63" w:rsidP="00CF5C63">
      <w:pPr>
        <w:autoSpaceDE w:val="0"/>
        <w:autoSpaceDN w:val="0"/>
        <w:adjustRightInd w:val="0"/>
        <w:spacing w:after="0" w:line="240" w:lineRule="auto"/>
        <w:jc w:val="center"/>
        <w:rPr>
          <w:rFonts w:ascii="Arial" w:hAnsi="Arial" w:cs="Arial"/>
          <w:b/>
          <w:bCs/>
          <w:sz w:val="24"/>
          <w:szCs w:val="24"/>
        </w:rPr>
      </w:pPr>
      <w:bookmarkStart w:id="0" w:name="_GoBack"/>
      <w:bookmarkEnd w:id="0"/>
      <w:r w:rsidRPr="007E1678">
        <w:rPr>
          <w:rFonts w:ascii="Arial" w:hAnsi="Arial" w:cs="Arial"/>
          <w:b/>
          <w:bCs/>
          <w:sz w:val="24"/>
          <w:szCs w:val="24"/>
        </w:rPr>
        <w:t xml:space="preserve">ASHRAE TC 7.6 “Federal Buildings” Subcommittee </w:t>
      </w:r>
    </w:p>
    <w:p w:rsidR="00CF5C63" w:rsidRPr="007E1678" w:rsidRDefault="00CF5C63" w:rsidP="00CF5C63">
      <w:pPr>
        <w:autoSpaceDE w:val="0"/>
        <w:autoSpaceDN w:val="0"/>
        <w:adjustRightInd w:val="0"/>
        <w:spacing w:after="0" w:line="240" w:lineRule="auto"/>
        <w:jc w:val="center"/>
        <w:rPr>
          <w:rFonts w:ascii="Arial" w:hAnsi="Arial" w:cs="Arial"/>
          <w:b/>
          <w:bCs/>
          <w:sz w:val="24"/>
          <w:szCs w:val="24"/>
        </w:rPr>
      </w:pPr>
      <w:r w:rsidRPr="007E1678">
        <w:rPr>
          <w:rFonts w:ascii="Arial" w:hAnsi="Arial" w:cs="Arial"/>
          <w:b/>
          <w:bCs/>
          <w:sz w:val="24"/>
          <w:szCs w:val="24"/>
        </w:rPr>
        <w:t>201</w:t>
      </w:r>
      <w:r w:rsidR="00AD5486">
        <w:rPr>
          <w:rFonts w:ascii="Arial" w:hAnsi="Arial" w:cs="Arial"/>
          <w:b/>
          <w:bCs/>
          <w:sz w:val="24"/>
          <w:szCs w:val="24"/>
        </w:rPr>
        <w:t>7 Annual</w:t>
      </w:r>
      <w:r w:rsidRPr="007E1678">
        <w:rPr>
          <w:rFonts w:ascii="Arial" w:hAnsi="Arial" w:cs="Arial"/>
          <w:b/>
          <w:bCs/>
          <w:sz w:val="24"/>
          <w:szCs w:val="24"/>
        </w:rPr>
        <w:t xml:space="preserve"> Conference</w:t>
      </w:r>
    </w:p>
    <w:p w:rsidR="00CF5C63" w:rsidRPr="007E1678" w:rsidRDefault="00704BDB" w:rsidP="00CF5C63">
      <w:pPr>
        <w:autoSpaceDE w:val="0"/>
        <w:autoSpaceDN w:val="0"/>
        <w:adjustRightInd w:val="0"/>
        <w:spacing w:after="0" w:line="240" w:lineRule="auto"/>
        <w:jc w:val="center"/>
        <w:rPr>
          <w:rFonts w:ascii="Arial" w:hAnsi="Arial" w:cs="Arial"/>
          <w:b/>
          <w:bCs/>
          <w:sz w:val="24"/>
          <w:szCs w:val="24"/>
        </w:rPr>
      </w:pPr>
      <w:r>
        <w:rPr>
          <w:rFonts w:ascii="Arial" w:hAnsi="Arial" w:cs="Arial"/>
          <w:b/>
          <w:bCs/>
          <w:sz w:val="24"/>
          <w:szCs w:val="24"/>
        </w:rPr>
        <w:t xml:space="preserve">9:00 - noon </w:t>
      </w:r>
      <w:r w:rsidR="00157625">
        <w:rPr>
          <w:rFonts w:ascii="Arial" w:hAnsi="Arial" w:cs="Arial"/>
          <w:b/>
          <w:bCs/>
          <w:sz w:val="24"/>
          <w:szCs w:val="24"/>
        </w:rPr>
        <w:t>–</w:t>
      </w:r>
      <w:r>
        <w:rPr>
          <w:rFonts w:ascii="Arial" w:hAnsi="Arial" w:cs="Arial"/>
          <w:b/>
          <w:bCs/>
          <w:sz w:val="24"/>
          <w:szCs w:val="24"/>
        </w:rPr>
        <w:t xml:space="preserve"> S</w:t>
      </w:r>
      <w:r w:rsidR="00157625">
        <w:rPr>
          <w:rFonts w:ascii="Arial" w:hAnsi="Arial" w:cs="Arial"/>
          <w:b/>
          <w:bCs/>
          <w:sz w:val="24"/>
          <w:szCs w:val="24"/>
        </w:rPr>
        <w:t>aturday</w:t>
      </w:r>
      <w:r>
        <w:rPr>
          <w:rFonts w:ascii="Arial" w:hAnsi="Arial" w:cs="Arial"/>
          <w:b/>
          <w:bCs/>
          <w:sz w:val="24"/>
          <w:szCs w:val="24"/>
        </w:rPr>
        <w:t xml:space="preserve">, </w:t>
      </w:r>
      <w:r w:rsidR="00157625">
        <w:rPr>
          <w:rFonts w:ascii="Arial" w:hAnsi="Arial" w:cs="Arial"/>
          <w:b/>
          <w:bCs/>
          <w:sz w:val="24"/>
          <w:szCs w:val="24"/>
        </w:rPr>
        <w:t>January 20,</w:t>
      </w:r>
      <w:r w:rsidR="00CF5C63" w:rsidRPr="007E1678">
        <w:rPr>
          <w:rFonts w:ascii="Arial" w:hAnsi="Arial" w:cs="Arial"/>
          <w:b/>
          <w:bCs/>
          <w:sz w:val="24"/>
          <w:szCs w:val="24"/>
        </w:rPr>
        <w:t xml:space="preserve"> 201</w:t>
      </w:r>
      <w:r w:rsidR="00157625">
        <w:rPr>
          <w:rFonts w:ascii="Arial" w:hAnsi="Arial" w:cs="Arial"/>
          <w:b/>
          <w:bCs/>
          <w:sz w:val="24"/>
          <w:szCs w:val="24"/>
        </w:rPr>
        <w:t>8</w:t>
      </w:r>
    </w:p>
    <w:p w:rsidR="00CF5C63" w:rsidRPr="007E1678" w:rsidRDefault="00157625" w:rsidP="00CF5C63">
      <w:pPr>
        <w:autoSpaceDE w:val="0"/>
        <w:autoSpaceDN w:val="0"/>
        <w:adjustRightInd w:val="0"/>
        <w:spacing w:after="0" w:line="240" w:lineRule="auto"/>
        <w:jc w:val="center"/>
        <w:rPr>
          <w:rFonts w:ascii="Arial" w:hAnsi="Arial" w:cs="Arial"/>
          <w:b/>
          <w:bCs/>
          <w:sz w:val="24"/>
          <w:szCs w:val="24"/>
        </w:rPr>
      </w:pPr>
      <w:r>
        <w:rPr>
          <w:rFonts w:ascii="Arial" w:hAnsi="Arial" w:cs="Arial"/>
          <w:b/>
          <w:bCs/>
          <w:sz w:val="24"/>
          <w:szCs w:val="24"/>
        </w:rPr>
        <w:t>Chicago, IL</w:t>
      </w:r>
    </w:p>
    <w:p w:rsidR="00F749E3" w:rsidRPr="007E1678" w:rsidRDefault="00F749E3" w:rsidP="00CF5C63">
      <w:pPr>
        <w:autoSpaceDE w:val="0"/>
        <w:autoSpaceDN w:val="0"/>
        <w:adjustRightInd w:val="0"/>
        <w:spacing w:after="0" w:line="240" w:lineRule="auto"/>
        <w:jc w:val="center"/>
        <w:rPr>
          <w:rFonts w:ascii="Arial" w:hAnsi="Arial" w:cs="Arial"/>
          <w:b/>
          <w:bCs/>
          <w:sz w:val="24"/>
          <w:szCs w:val="24"/>
        </w:rPr>
      </w:pPr>
    </w:p>
    <w:p w:rsidR="00F749E3" w:rsidRPr="007E1678" w:rsidRDefault="00744BEE" w:rsidP="00CF5C63">
      <w:pPr>
        <w:autoSpaceDE w:val="0"/>
        <w:autoSpaceDN w:val="0"/>
        <w:adjustRightInd w:val="0"/>
        <w:spacing w:after="0" w:line="240" w:lineRule="auto"/>
        <w:jc w:val="center"/>
        <w:rPr>
          <w:rFonts w:ascii="Arial" w:hAnsi="Arial" w:cs="Arial"/>
          <w:b/>
          <w:bCs/>
          <w:sz w:val="24"/>
          <w:szCs w:val="24"/>
        </w:rPr>
      </w:pPr>
      <w:r w:rsidRPr="007E1678">
        <w:rPr>
          <w:rFonts w:ascii="Arial" w:hAnsi="Arial" w:cs="Arial"/>
          <w:b/>
          <w:bCs/>
          <w:sz w:val="24"/>
          <w:szCs w:val="24"/>
        </w:rPr>
        <w:t>Subcommittee meeting notes</w:t>
      </w:r>
    </w:p>
    <w:p w:rsidR="00744BEE" w:rsidRPr="007E1678" w:rsidRDefault="00744BEE" w:rsidP="00CF5C63">
      <w:pPr>
        <w:autoSpaceDE w:val="0"/>
        <w:autoSpaceDN w:val="0"/>
        <w:adjustRightInd w:val="0"/>
        <w:spacing w:after="0" w:line="240" w:lineRule="auto"/>
        <w:jc w:val="center"/>
        <w:rPr>
          <w:rFonts w:ascii="Arial" w:hAnsi="Arial" w:cs="Arial"/>
          <w:b/>
          <w:bCs/>
          <w:sz w:val="24"/>
          <w:szCs w:val="24"/>
        </w:rPr>
      </w:pPr>
    </w:p>
    <w:p w:rsidR="00744BEE" w:rsidRPr="007E1678" w:rsidRDefault="00157625" w:rsidP="00744BEE">
      <w:pPr>
        <w:autoSpaceDE w:val="0"/>
        <w:autoSpaceDN w:val="0"/>
        <w:adjustRightInd w:val="0"/>
        <w:spacing w:after="0" w:line="240" w:lineRule="auto"/>
        <w:rPr>
          <w:rFonts w:ascii="Arial" w:hAnsi="Arial" w:cs="Arial"/>
          <w:bCs/>
          <w:sz w:val="24"/>
          <w:szCs w:val="24"/>
        </w:rPr>
      </w:pPr>
      <w:r>
        <w:rPr>
          <w:rFonts w:ascii="Arial" w:hAnsi="Arial" w:cs="Arial"/>
          <w:bCs/>
          <w:sz w:val="24"/>
          <w:szCs w:val="24"/>
        </w:rPr>
        <w:t>Due to the government shutdown, only 4</w:t>
      </w:r>
      <w:r w:rsidR="00744BEE" w:rsidRPr="007E1678">
        <w:rPr>
          <w:rFonts w:ascii="Arial" w:hAnsi="Arial" w:cs="Arial"/>
          <w:bCs/>
          <w:sz w:val="24"/>
          <w:szCs w:val="24"/>
        </w:rPr>
        <w:t xml:space="preserve"> experts attended the </w:t>
      </w:r>
      <w:r w:rsidR="002A7E9D" w:rsidRPr="007E1678">
        <w:rPr>
          <w:rFonts w:ascii="Arial" w:hAnsi="Arial" w:cs="Arial"/>
          <w:bCs/>
          <w:sz w:val="24"/>
          <w:szCs w:val="24"/>
        </w:rPr>
        <w:t xml:space="preserve">WG </w:t>
      </w:r>
      <w:r w:rsidR="00744BEE" w:rsidRPr="007E1678">
        <w:rPr>
          <w:rFonts w:ascii="Arial" w:hAnsi="Arial" w:cs="Arial"/>
          <w:bCs/>
          <w:sz w:val="24"/>
          <w:szCs w:val="24"/>
        </w:rPr>
        <w:t>meeting chaired by Alexander Zhivov (ERDC-CERL):</w:t>
      </w:r>
    </w:p>
    <w:p w:rsidR="00744BEE" w:rsidRPr="007E1678" w:rsidRDefault="00744BEE" w:rsidP="00744BEE">
      <w:pPr>
        <w:autoSpaceDE w:val="0"/>
        <w:autoSpaceDN w:val="0"/>
        <w:adjustRightInd w:val="0"/>
        <w:spacing w:after="0" w:line="240" w:lineRule="auto"/>
        <w:rPr>
          <w:rFonts w:ascii="Arial" w:hAnsi="Arial" w:cs="Arial"/>
          <w:bCs/>
          <w:sz w:val="24"/>
          <w:szCs w:val="24"/>
        </w:rPr>
      </w:pPr>
    </w:p>
    <w:p w:rsidR="00744BEE" w:rsidRPr="007E1678" w:rsidRDefault="00744BEE" w:rsidP="00744BEE">
      <w:pPr>
        <w:autoSpaceDE w:val="0"/>
        <w:autoSpaceDN w:val="0"/>
        <w:adjustRightInd w:val="0"/>
        <w:spacing w:after="0" w:line="240" w:lineRule="auto"/>
        <w:rPr>
          <w:rFonts w:ascii="Arial" w:hAnsi="Arial" w:cs="Arial"/>
          <w:bCs/>
          <w:sz w:val="24"/>
          <w:szCs w:val="24"/>
        </w:rPr>
      </w:pPr>
      <w:r w:rsidRPr="007E1678">
        <w:rPr>
          <w:rFonts w:ascii="Arial" w:hAnsi="Arial" w:cs="Arial"/>
          <w:bCs/>
          <w:sz w:val="24"/>
          <w:szCs w:val="24"/>
        </w:rPr>
        <w:t>Alexander Zhivov – ERDC CERL</w:t>
      </w:r>
    </w:p>
    <w:p w:rsidR="00704BDB" w:rsidRPr="007E1678" w:rsidRDefault="00157625" w:rsidP="00744BEE">
      <w:pPr>
        <w:autoSpaceDE w:val="0"/>
        <w:autoSpaceDN w:val="0"/>
        <w:adjustRightInd w:val="0"/>
        <w:spacing w:after="0" w:line="240" w:lineRule="auto"/>
        <w:rPr>
          <w:rFonts w:ascii="Arial" w:hAnsi="Arial" w:cs="Arial"/>
          <w:bCs/>
          <w:sz w:val="24"/>
          <w:szCs w:val="24"/>
        </w:rPr>
      </w:pPr>
      <w:r>
        <w:rPr>
          <w:rFonts w:ascii="Arial" w:hAnsi="Arial" w:cs="Arial"/>
          <w:bCs/>
          <w:sz w:val="24"/>
          <w:szCs w:val="24"/>
        </w:rPr>
        <w:t>Paul Volkman- US Army DASA</w:t>
      </w:r>
    </w:p>
    <w:p w:rsidR="007E1678" w:rsidRDefault="00157625" w:rsidP="00744BEE">
      <w:pPr>
        <w:autoSpaceDE w:val="0"/>
        <w:autoSpaceDN w:val="0"/>
        <w:adjustRightInd w:val="0"/>
        <w:spacing w:after="0" w:line="240" w:lineRule="auto"/>
        <w:rPr>
          <w:rFonts w:ascii="Arial" w:hAnsi="Arial" w:cs="Arial"/>
          <w:bCs/>
          <w:sz w:val="24"/>
          <w:szCs w:val="24"/>
        </w:rPr>
      </w:pPr>
      <w:r>
        <w:rPr>
          <w:rFonts w:ascii="Arial" w:hAnsi="Arial" w:cs="Arial"/>
          <w:bCs/>
          <w:sz w:val="24"/>
          <w:szCs w:val="24"/>
        </w:rPr>
        <w:t>Bruce Hann – TC 7.6 chair</w:t>
      </w:r>
    </w:p>
    <w:p w:rsidR="00157625" w:rsidRDefault="00157625" w:rsidP="00744BEE">
      <w:pPr>
        <w:autoSpaceDE w:val="0"/>
        <w:autoSpaceDN w:val="0"/>
        <w:adjustRightInd w:val="0"/>
        <w:spacing w:after="0" w:line="240" w:lineRule="auto"/>
        <w:rPr>
          <w:rFonts w:ascii="Arial" w:hAnsi="Arial" w:cs="Arial"/>
          <w:bCs/>
          <w:sz w:val="24"/>
          <w:szCs w:val="24"/>
        </w:rPr>
      </w:pPr>
      <w:r>
        <w:rPr>
          <w:rFonts w:ascii="Arial" w:hAnsi="Arial" w:cs="Arial"/>
          <w:bCs/>
          <w:sz w:val="24"/>
          <w:szCs w:val="24"/>
        </w:rPr>
        <w:t>Mark Wheeler-Honeywell.</w:t>
      </w:r>
    </w:p>
    <w:p w:rsidR="00157625" w:rsidRDefault="00157625" w:rsidP="002A7E9D">
      <w:pPr>
        <w:autoSpaceDE w:val="0"/>
        <w:autoSpaceDN w:val="0"/>
        <w:adjustRightInd w:val="0"/>
        <w:spacing w:after="0" w:line="240" w:lineRule="auto"/>
        <w:ind w:left="720" w:hanging="720"/>
        <w:rPr>
          <w:rFonts w:ascii="Arial" w:hAnsi="Arial" w:cs="Arial"/>
          <w:bCs/>
          <w:sz w:val="24"/>
          <w:szCs w:val="24"/>
        </w:rPr>
      </w:pPr>
    </w:p>
    <w:p w:rsidR="002A7E9D" w:rsidRPr="007E1678" w:rsidRDefault="003644AC" w:rsidP="002A7E9D">
      <w:pPr>
        <w:autoSpaceDE w:val="0"/>
        <w:autoSpaceDN w:val="0"/>
        <w:adjustRightInd w:val="0"/>
        <w:spacing w:after="0" w:line="240" w:lineRule="auto"/>
        <w:ind w:left="720" w:hanging="720"/>
        <w:rPr>
          <w:rFonts w:ascii="Arial" w:hAnsi="Arial" w:cs="Arial"/>
          <w:bCs/>
          <w:sz w:val="24"/>
          <w:szCs w:val="24"/>
        </w:rPr>
      </w:pPr>
      <w:r w:rsidRPr="007E1678">
        <w:rPr>
          <w:rFonts w:ascii="Arial" w:hAnsi="Arial" w:cs="Arial"/>
          <w:bCs/>
          <w:sz w:val="24"/>
          <w:szCs w:val="24"/>
        </w:rPr>
        <w:t xml:space="preserve">Meeting </w:t>
      </w:r>
      <w:r w:rsidR="007E1678" w:rsidRPr="007E1678">
        <w:rPr>
          <w:rFonts w:ascii="Arial" w:hAnsi="Arial" w:cs="Arial"/>
          <w:bCs/>
          <w:sz w:val="24"/>
          <w:szCs w:val="24"/>
        </w:rPr>
        <w:t>minutes</w:t>
      </w:r>
    </w:p>
    <w:p w:rsidR="007E1678" w:rsidRPr="007E1678" w:rsidRDefault="007E1678" w:rsidP="002A7E9D">
      <w:pPr>
        <w:autoSpaceDE w:val="0"/>
        <w:autoSpaceDN w:val="0"/>
        <w:adjustRightInd w:val="0"/>
        <w:spacing w:after="0" w:line="240" w:lineRule="auto"/>
        <w:ind w:left="720" w:hanging="720"/>
        <w:rPr>
          <w:rFonts w:ascii="Arial" w:hAnsi="Arial" w:cs="Arial"/>
          <w:bCs/>
          <w:sz w:val="24"/>
          <w:szCs w:val="24"/>
        </w:rPr>
      </w:pPr>
    </w:p>
    <w:p w:rsidR="002A7E9D" w:rsidRPr="00704BDB" w:rsidRDefault="002A7E9D" w:rsidP="00704BDB">
      <w:pPr>
        <w:pStyle w:val="ListParagraph"/>
        <w:numPr>
          <w:ilvl w:val="0"/>
          <w:numId w:val="2"/>
        </w:numPr>
        <w:autoSpaceDE w:val="0"/>
        <w:autoSpaceDN w:val="0"/>
        <w:adjustRightInd w:val="0"/>
        <w:spacing w:after="0" w:line="240" w:lineRule="auto"/>
        <w:rPr>
          <w:rFonts w:ascii="Arial" w:hAnsi="Arial" w:cs="Arial"/>
          <w:bCs/>
          <w:sz w:val="24"/>
          <w:szCs w:val="24"/>
        </w:rPr>
      </w:pPr>
      <w:proofErr w:type="spellStart"/>
      <w:r w:rsidRPr="00704BDB">
        <w:rPr>
          <w:rFonts w:ascii="Arial" w:hAnsi="Arial" w:cs="Arial"/>
          <w:bCs/>
          <w:sz w:val="24"/>
          <w:szCs w:val="24"/>
        </w:rPr>
        <w:t>S</w:t>
      </w:r>
      <w:r w:rsidR="00744BEE" w:rsidRPr="00704BDB">
        <w:rPr>
          <w:rFonts w:ascii="Arial" w:hAnsi="Arial" w:cs="Arial"/>
          <w:bCs/>
          <w:sz w:val="24"/>
          <w:szCs w:val="24"/>
        </w:rPr>
        <w:t>elf introductions</w:t>
      </w:r>
      <w:proofErr w:type="spellEnd"/>
      <w:r w:rsidR="00744BEE" w:rsidRPr="00704BDB">
        <w:rPr>
          <w:rFonts w:ascii="Arial" w:hAnsi="Arial" w:cs="Arial"/>
          <w:bCs/>
          <w:sz w:val="24"/>
          <w:szCs w:val="24"/>
        </w:rPr>
        <w:t xml:space="preserve">, </w:t>
      </w:r>
    </w:p>
    <w:p w:rsidR="00157625" w:rsidRPr="00157625" w:rsidRDefault="00157625" w:rsidP="00157625">
      <w:pPr>
        <w:pStyle w:val="ListParagraph"/>
        <w:numPr>
          <w:ilvl w:val="0"/>
          <w:numId w:val="2"/>
        </w:numPr>
        <w:autoSpaceDE w:val="0"/>
        <w:autoSpaceDN w:val="0"/>
        <w:adjustRightInd w:val="0"/>
        <w:spacing w:after="0" w:line="240" w:lineRule="auto"/>
        <w:rPr>
          <w:rFonts w:ascii="Arial" w:eastAsiaTheme="minorHAnsi" w:hAnsi="Arial" w:cs="Arial"/>
        </w:rPr>
      </w:pPr>
      <w:r w:rsidRPr="00157625">
        <w:rPr>
          <w:rFonts w:ascii="Arial" w:eastAsiaTheme="minorHAnsi" w:hAnsi="Arial" w:cs="Arial"/>
        </w:rPr>
        <w:t>Report on the Annex 61 results</w:t>
      </w:r>
      <w:r>
        <w:rPr>
          <w:rFonts w:ascii="Arial" w:eastAsiaTheme="minorHAnsi" w:hAnsi="Arial" w:cs="Arial"/>
        </w:rPr>
        <w:t xml:space="preserve">. The following guides have been finalized and are now available on the Annex 61 website www.iea-annex61.org </w:t>
      </w:r>
      <w:r w:rsidRPr="00157625">
        <w:rPr>
          <w:rFonts w:ascii="Arial" w:eastAsiaTheme="minorHAnsi" w:hAnsi="Arial" w:cs="Arial"/>
        </w:rPr>
        <w:t>:</w:t>
      </w:r>
    </w:p>
    <w:p w:rsidR="00704BDB" w:rsidRPr="00704BDB" w:rsidRDefault="00704BDB" w:rsidP="00704BDB">
      <w:pPr>
        <w:autoSpaceDE w:val="0"/>
        <w:autoSpaceDN w:val="0"/>
        <w:adjustRightInd w:val="0"/>
        <w:spacing w:after="0" w:line="240" w:lineRule="auto"/>
        <w:ind w:left="720" w:firstLine="720"/>
        <w:rPr>
          <w:rFonts w:ascii="Arial" w:eastAsiaTheme="minorHAnsi" w:hAnsi="Arial" w:cs="Arial"/>
        </w:rPr>
      </w:pPr>
      <w:r w:rsidRPr="00704BDB">
        <w:rPr>
          <w:rFonts w:ascii="Arial" w:eastAsiaTheme="minorHAnsi" w:hAnsi="Arial" w:cs="Arial"/>
        </w:rPr>
        <w:tab/>
        <w:t xml:space="preserve">Deep Energy Retrofit - Case studies </w:t>
      </w:r>
    </w:p>
    <w:p w:rsidR="00704BDB" w:rsidRPr="00704BDB" w:rsidRDefault="00704BDB" w:rsidP="00704BDB">
      <w:pPr>
        <w:autoSpaceDE w:val="0"/>
        <w:autoSpaceDN w:val="0"/>
        <w:adjustRightInd w:val="0"/>
        <w:spacing w:after="0" w:line="240" w:lineRule="auto"/>
        <w:ind w:left="1440" w:firstLine="720"/>
        <w:rPr>
          <w:rFonts w:ascii="Arial" w:eastAsiaTheme="minorHAnsi" w:hAnsi="Arial" w:cs="Arial"/>
        </w:rPr>
      </w:pPr>
      <w:r w:rsidRPr="00704BDB">
        <w:rPr>
          <w:rFonts w:ascii="Arial" w:eastAsiaTheme="minorHAnsi" w:hAnsi="Arial" w:cs="Arial"/>
        </w:rPr>
        <w:t>Deep Energy Retrofit – Technical Guide</w:t>
      </w:r>
    </w:p>
    <w:p w:rsidR="00704BDB" w:rsidRPr="00704BDB" w:rsidRDefault="00704BDB" w:rsidP="00704BDB">
      <w:pPr>
        <w:autoSpaceDE w:val="0"/>
        <w:autoSpaceDN w:val="0"/>
        <w:adjustRightInd w:val="0"/>
        <w:spacing w:after="0" w:line="240" w:lineRule="auto"/>
        <w:ind w:left="2160"/>
        <w:rPr>
          <w:rFonts w:ascii="Arial" w:eastAsiaTheme="minorHAnsi" w:hAnsi="Arial" w:cs="Arial"/>
        </w:rPr>
      </w:pPr>
      <w:r w:rsidRPr="00704BDB">
        <w:rPr>
          <w:rFonts w:ascii="Arial" w:eastAsiaTheme="minorHAnsi" w:hAnsi="Arial" w:cs="Arial"/>
        </w:rPr>
        <w:t>Deep Energy Retrofit – Business Guide</w:t>
      </w:r>
    </w:p>
    <w:p w:rsidR="00704BDB" w:rsidRPr="00704BDB" w:rsidRDefault="00704BDB" w:rsidP="00704BDB">
      <w:pPr>
        <w:autoSpaceDE w:val="0"/>
        <w:autoSpaceDN w:val="0"/>
        <w:adjustRightInd w:val="0"/>
        <w:spacing w:after="0" w:line="240" w:lineRule="auto"/>
        <w:ind w:left="2160"/>
        <w:rPr>
          <w:rFonts w:ascii="Arial" w:eastAsiaTheme="minorHAnsi" w:hAnsi="Arial" w:cs="Arial"/>
        </w:rPr>
      </w:pPr>
      <w:r w:rsidRPr="00704BDB">
        <w:rPr>
          <w:rFonts w:ascii="Arial" w:eastAsiaTheme="minorHAnsi" w:hAnsi="Arial" w:cs="Arial"/>
        </w:rPr>
        <w:t>Deep Energy Retrofit Pilot Projects report</w:t>
      </w:r>
    </w:p>
    <w:p w:rsidR="00704BDB" w:rsidRPr="00704BDB" w:rsidRDefault="00704BDB" w:rsidP="00704BDB">
      <w:pPr>
        <w:autoSpaceDE w:val="0"/>
        <w:autoSpaceDN w:val="0"/>
        <w:adjustRightInd w:val="0"/>
        <w:spacing w:after="0" w:line="240" w:lineRule="auto"/>
        <w:ind w:left="2160"/>
        <w:rPr>
          <w:rFonts w:ascii="Arial" w:eastAsiaTheme="minorHAnsi" w:hAnsi="Arial" w:cs="Arial"/>
        </w:rPr>
      </w:pPr>
      <w:r w:rsidRPr="00704BDB">
        <w:rPr>
          <w:rFonts w:ascii="Arial" w:eastAsiaTheme="minorHAnsi" w:hAnsi="Arial" w:cs="Arial"/>
        </w:rPr>
        <w:t>Deep Energy Retrofit – A Guide for Decision Makers</w:t>
      </w:r>
    </w:p>
    <w:p w:rsidR="00157625" w:rsidRDefault="00704BDB" w:rsidP="00704BDB">
      <w:pPr>
        <w:autoSpaceDE w:val="0"/>
        <w:autoSpaceDN w:val="0"/>
        <w:adjustRightInd w:val="0"/>
        <w:spacing w:after="0" w:line="240" w:lineRule="auto"/>
        <w:ind w:left="2160"/>
        <w:rPr>
          <w:rFonts w:ascii="Arial" w:eastAsiaTheme="minorHAnsi" w:hAnsi="Arial" w:cs="Arial"/>
        </w:rPr>
      </w:pPr>
      <w:r w:rsidRPr="00704BDB">
        <w:rPr>
          <w:rFonts w:ascii="Arial" w:eastAsiaTheme="minorHAnsi" w:hAnsi="Arial" w:cs="Arial"/>
        </w:rPr>
        <w:t xml:space="preserve">                     </w:t>
      </w:r>
    </w:p>
    <w:p w:rsidR="00704BDB" w:rsidRDefault="00157625" w:rsidP="00157625">
      <w:pPr>
        <w:pStyle w:val="ListParagraph"/>
        <w:numPr>
          <w:ilvl w:val="0"/>
          <w:numId w:val="2"/>
        </w:numPr>
        <w:autoSpaceDE w:val="0"/>
        <w:autoSpaceDN w:val="0"/>
        <w:adjustRightInd w:val="0"/>
        <w:spacing w:after="0" w:line="240" w:lineRule="auto"/>
        <w:rPr>
          <w:rFonts w:ascii="Arial" w:eastAsiaTheme="minorHAnsi" w:hAnsi="Arial" w:cs="Arial"/>
        </w:rPr>
      </w:pPr>
      <w:r>
        <w:rPr>
          <w:rFonts w:ascii="Arial" w:eastAsiaTheme="minorHAnsi" w:hAnsi="Arial" w:cs="Arial"/>
        </w:rPr>
        <w:t xml:space="preserve">FEMP has funded NIST to revise the BLCCA handbook previously published in 1995. US Army and GSA are providing support to this effort. Other agencies along with academia and private sector are invited to provide an input during the workshop planned for February 2018 (TBC).  </w:t>
      </w:r>
      <w:r w:rsidR="00704BDB" w:rsidRPr="00157625">
        <w:rPr>
          <w:rFonts w:ascii="Arial" w:eastAsiaTheme="minorHAnsi" w:hAnsi="Arial" w:cs="Arial"/>
        </w:rPr>
        <w:tab/>
      </w:r>
    </w:p>
    <w:p w:rsidR="00157625" w:rsidRPr="00157625" w:rsidRDefault="00727BE4" w:rsidP="00727BE4">
      <w:pPr>
        <w:pStyle w:val="ListParagraph"/>
        <w:autoSpaceDE w:val="0"/>
        <w:autoSpaceDN w:val="0"/>
        <w:adjustRightInd w:val="0"/>
        <w:spacing w:after="0" w:line="240" w:lineRule="auto"/>
        <w:rPr>
          <w:rFonts w:ascii="Arial" w:eastAsiaTheme="minorHAnsi" w:hAnsi="Arial" w:cs="Arial"/>
        </w:rPr>
      </w:pPr>
      <w:r>
        <w:rPr>
          <w:rFonts w:ascii="Arial" w:eastAsiaTheme="minorHAnsi" w:hAnsi="Arial" w:cs="Arial"/>
        </w:rPr>
        <w:t xml:space="preserve">4. The IEA Annex 73 </w:t>
      </w:r>
      <w:proofErr w:type="gramStart"/>
      <w:r>
        <w:rPr>
          <w:rFonts w:ascii="Arial" w:eastAsiaTheme="minorHAnsi" w:hAnsi="Arial" w:cs="Arial"/>
        </w:rPr>
        <w:t>Towards</w:t>
      </w:r>
      <w:proofErr w:type="gramEnd"/>
      <w:r>
        <w:rPr>
          <w:rFonts w:ascii="Arial" w:eastAsiaTheme="minorHAnsi" w:hAnsi="Arial" w:cs="Arial"/>
        </w:rPr>
        <w:t xml:space="preserve"> Net Zero Energy Resilient Public Communities has been approved for the working phase.  The project will support multiple ongoing projects and activities related to “Resilient Buildings s and Communities” in the USA and worldwide. The first working meeting is planned for April in Frankfurt, Germany in conjunction with the Eurobeat 2018 Conference  </w:t>
      </w:r>
    </w:p>
    <w:p w:rsidR="00704BDB" w:rsidRPr="00704BDB" w:rsidRDefault="00727BE4" w:rsidP="007824CC">
      <w:pPr>
        <w:autoSpaceDE w:val="0"/>
        <w:autoSpaceDN w:val="0"/>
        <w:adjustRightInd w:val="0"/>
        <w:spacing w:after="0" w:line="240" w:lineRule="auto"/>
        <w:ind w:left="720"/>
        <w:rPr>
          <w:rFonts w:ascii="Arial" w:eastAsiaTheme="minorHAnsi" w:hAnsi="Arial" w:cs="Arial"/>
        </w:rPr>
      </w:pPr>
      <w:r>
        <w:rPr>
          <w:rFonts w:ascii="Arial" w:eastAsiaTheme="minorHAnsi" w:hAnsi="Arial" w:cs="Arial"/>
        </w:rPr>
        <w:t xml:space="preserve">5. </w:t>
      </w:r>
      <w:r w:rsidR="00704BDB" w:rsidRPr="00704BDB">
        <w:rPr>
          <w:rFonts w:ascii="Arial" w:eastAsiaTheme="minorHAnsi" w:hAnsi="Arial" w:cs="Arial"/>
        </w:rPr>
        <w:t>Workshop on Energy Master Planning, Resilience and Community-wide energy supply</w:t>
      </w:r>
      <w:r w:rsidR="009A3F51">
        <w:rPr>
          <w:rFonts w:ascii="Arial" w:eastAsiaTheme="minorHAnsi" w:hAnsi="Arial" w:cs="Arial"/>
        </w:rPr>
        <w:t xml:space="preserve"> </w:t>
      </w:r>
      <w:r w:rsidR="00704BDB" w:rsidRPr="00704BDB">
        <w:rPr>
          <w:rFonts w:ascii="Arial" w:eastAsiaTheme="minorHAnsi" w:hAnsi="Arial" w:cs="Arial"/>
        </w:rPr>
        <w:t xml:space="preserve">solutions </w:t>
      </w:r>
      <w:r>
        <w:rPr>
          <w:rFonts w:ascii="Arial" w:eastAsiaTheme="minorHAnsi" w:hAnsi="Arial" w:cs="Arial"/>
        </w:rPr>
        <w:t>co-sponsored by ASHRAE was a success. It brought together about 200 experts representing 5 countries. Presentations are available on the Annex 73 and International District Energy Association websites.</w:t>
      </w:r>
      <w:r w:rsidR="00704BDB" w:rsidRPr="00704BDB">
        <w:rPr>
          <w:rFonts w:ascii="Arial" w:eastAsiaTheme="minorHAnsi" w:hAnsi="Arial" w:cs="Arial"/>
        </w:rPr>
        <w:tab/>
      </w:r>
    </w:p>
    <w:p w:rsidR="00704BDB" w:rsidRPr="00704BDB" w:rsidRDefault="00704BDB" w:rsidP="007824CC">
      <w:pPr>
        <w:autoSpaceDE w:val="0"/>
        <w:autoSpaceDN w:val="0"/>
        <w:adjustRightInd w:val="0"/>
        <w:spacing w:after="0" w:line="240" w:lineRule="auto"/>
        <w:ind w:left="720"/>
        <w:rPr>
          <w:rFonts w:ascii="Arial" w:eastAsiaTheme="minorHAnsi" w:hAnsi="Arial" w:cs="Arial"/>
        </w:rPr>
      </w:pPr>
      <w:r w:rsidRPr="00704BDB">
        <w:rPr>
          <w:rFonts w:ascii="Arial" w:eastAsiaTheme="minorHAnsi" w:hAnsi="Arial" w:cs="Arial"/>
        </w:rPr>
        <w:t>7.</w:t>
      </w:r>
      <w:r w:rsidRPr="00704BDB">
        <w:rPr>
          <w:rFonts w:ascii="Arial" w:eastAsiaTheme="minorHAnsi" w:hAnsi="Arial" w:cs="Arial"/>
        </w:rPr>
        <w:tab/>
      </w:r>
      <w:r w:rsidR="009A3F51">
        <w:rPr>
          <w:rFonts w:ascii="Arial" w:eastAsiaTheme="minorHAnsi" w:hAnsi="Arial" w:cs="Arial"/>
        </w:rPr>
        <w:t xml:space="preserve">Call for Conference Papers </w:t>
      </w:r>
      <w:r w:rsidR="00727BE4">
        <w:rPr>
          <w:rFonts w:ascii="Arial" w:eastAsiaTheme="minorHAnsi" w:hAnsi="Arial" w:cs="Arial"/>
        </w:rPr>
        <w:t xml:space="preserve">session at the 2019 </w:t>
      </w:r>
      <w:r w:rsidR="00AD5486">
        <w:rPr>
          <w:rFonts w:ascii="Arial" w:eastAsiaTheme="minorHAnsi" w:hAnsi="Arial" w:cs="Arial"/>
        </w:rPr>
        <w:t xml:space="preserve">ASHRAE </w:t>
      </w:r>
      <w:r w:rsidRPr="00704BDB">
        <w:rPr>
          <w:rFonts w:ascii="Arial" w:eastAsiaTheme="minorHAnsi" w:hAnsi="Arial" w:cs="Arial"/>
        </w:rPr>
        <w:t>annual conference</w:t>
      </w:r>
      <w:r w:rsidR="00AD5486">
        <w:rPr>
          <w:rFonts w:ascii="Arial" w:eastAsiaTheme="minorHAnsi" w:hAnsi="Arial" w:cs="Arial"/>
        </w:rPr>
        <w:t>.</w:t>
      </w:r>
      <w:r w:rsidRPr="00704BDB">
        <w:rPr>
          <w:rFonts w:ascii="Arial" w:eastAsiaTheme="minorHAnsi" w:hAnsi="Arial" w:cs="Arial"/>
        </w:rPr>
        <w:t xml:space="preserve">  </w:t>
      </w:r>
    </w:p>
    <w:p w:rsidR="00704BDB" w:rsidRPr="00704BDB" w:rsidRDefault="00704BDB" w:rsidP="00704BDB">
      <w:pPr>
        <w:autoSpaceDE w:val="0"/>
        <w:autoSpaceDN w:val="0"/>
        <w:adjustRightInd w:val="0"/>
        <w:spacing w:after="0" w:line="240" w:lineRule="auto"/>
        <w:rPr>
          <w:rFonts w:ascii="Helvetica" w:eastAsiaTheme="minorHAnsi" w:hAnsi="Helvetica" w:cs="Helvetica"/>
          <w:sz w:val="24"/>
          <w:szCs w:val="24"/>
        </w:rPr>
      </w:pPr>
    </w:p>
    <w:p w:rsidR="004C2EE3" w:rsidRPr="007E1678" w:rsidRDefault="004C2EE3" w:rsidP="00CF5C63">
      <w:pPr>
        <w:autoSpaceDE w:val="0"/>
        <w:autoSpaceDN w:val="0"/>
        <w:adjustRightInd w:val="0"/>
        <w:spacing w:after="0" w:line="240" w:lineRule="auto"/>
        <w:rPr>
          <w:rFonts w:ascii="Arial" w:hAnsi="Arial" w:cs="Arial"/>
          <w:sz w:val="24"/>
          <w:szCs w:val="24"/>
        </w:rPr>
      </w:pPr>
    </w:p>
    <w:p w:rsidR="00970A26" w:rsidRPr="007E1678" w:rsidRDefault="00970A26" w:rsidP="00970A26">
      <w:pPr>
        <w:autoSpaceDE w:val="0"/>
        <w:autoSpaceDN w:val="0"/>
        <w:adjustRightInd w:val="0"/>
        <w:spacing w:after="0" w:line="240" w:lineRule="auto"/>
        <w:rPr>
          <w:rFonts w:ascii="Arial" w:hAnsi="Arial" w:cs="Arial"/>
          <w:sz w:val="24"/>
          <w:szCs w:val="24"/>
        </w:rPr>
      </w:pPr>
      <w:r w:rsidRPr="007E1678">
        <w:rPr>
          <w:rFonts w:ascii="Arial" w:hAnsi="Arial" w:cs="Arial"/>
          <w:sz w:val="24"/>
          <w:szCs w:val="24"/>
        </w:rPr>
        <w:t>Meeting adjourned at noon.</w:t>
      </w:r>
    </w:p>
    <w:p w:rsidR="007E1678" w:rsidRPr="007E1678" w:rsidRDefault="007E1678">
      <w:pPr>
        <w:rPr>
          <w:rFonts w:ascii="Arial" w:hAnsi="Arial" w:cs="Arial"/>
          <w:sz w:val="24"/>
          <w:szCs w:val="24"/>
        </w:rPr>
      </w:pPr>
    </w:p>
    <w:p w:rsidR="00C1544E" w:rsidRPr="007E1678" w:rsidRDefault="00970A26">
      <w:pPr>
        <w:rPr>
          <w:rFonts w:ascii="Arial" w:hAnsi="Arial" w:cs="Arial"/>
          <w:sz w:val="24"/>
          <w:szCs w:val="24"/>
        </w:rPr>
      </w:pPr>
      <w:r w:rsidRPr="007E1678">
        <w:rPr>
          <w:rFonts w:ascii="Arial" w:hAnsi="Arial" w:cs="Arial"/>
          <w:sz w:val="24"/>
          <w:szCs w:val="24"/>
        </w:rPr>
        <w:t>Prepared by Alexander Zhivov</w:t>
      </w:r>
      <w:r w:rsidR="00CF5C63" w:rsidRPr="007E1678">
        <w:rPr>
          <w:rFonts w:ascii="Arial" w:hAnsi="Arial" w:cs="Arial"/>
          <w:sz w:val="24"/>
          <w:szCs w:val="24"/>
        </w:rPr>
        <w:t xml:space="preserve"> </w:t>
      </w:r>
    </w:p>
    <w:p w:rsidR="00970A26" w:rsidRPr="00970A26" w:rsidRDefault="00970A26">
      <w:pPr>
        <w:rPr>
          <w:sz w:val="24"/>
          <w:szCs w:val="24"/>
        </w:rPr>
      </w:pPr>
    </w:p>
    <w:sectPr w:rsidR="00970A26" w:rsidRPr="00970A26" w:rsidSect="00C1544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Bold">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Times">
    <w:panose1 w:val="020206030504050203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D6F6A70"/>
    <w:multiLevelType w:val="hybridMultilevel"/>
    <w:tmpl w:val="FB2EB6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E2E57DF"/>
    <w:multiLevelType w:val="hybridMultilevel"/>
    <w:tmpl w:val="B5EC97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5C63"/>
    <w:rsid w:val="00157625"/>
    <w:rsid w:val="001740BD"/>
    <w:rsid w:val="00204018"/>
    <w:rsid w:val="002711B3"/>
    <w:rsid w:val="002A7E9D"/>
    <w:rsid w:val="002D66B0"/>
    <w:rsid w:val="003644AC"/>
    <w:rsid w:val="003A4DC0"/>
    <w:rsid w:val="00421321"/>
    <w:rsid w:val="004C2EE3"/>
    <w:rsid w:val="005A6619"/>
    <w:rsid w:val="006E076F"/>
    <w:rsid w:val="006E19AC"/>
    <w:rsid w:val="00704BDB"/>
    <w:rsid w:val="00727BE4"/>
    <w:rsid w:val="00733CF9"/>
    <w:rsid w:val="00744BEE"/>
    <w:rsid w:val="007824CC"/>
    <w:rsid w:val="007C5291"/>
    <w:rsid w:val="007E1678"/>
    <w:rsid w:val="007E4D30"/>
    <w:rsid w:val="008A1BB6"/>
    <w:rsid w:val="00970A26"/>
    <w:rsid w:val="009A3F51"/>
    <w:rsid w:val="009F1C6C"/>
    <w:rsid w:val="00AD5486"/>
    <w:rsid w:val="00BF47B6"/>
    <w:rsid w:val="00C1544E"/>
    <w:rsid w:val="00CF5C63"/>
    <w:rsid w:val="00DF727F"/>
    <w:rsid w:val="00E25D0E"/>
    <w:rsid w:val="00E65608"/>
    <w:rsid w:val="00E937FE"/>
    <w:rsid w:val="00F749E3"/>
    <w:rsid w:val="00F95AF9"/>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92E3DE2D-2E6D-46D2-AF26-6193E00A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544E"/>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nnex46CoverTitle">
    <w:name w:val="Annex46 Cover Title"/>
    <w:basedOn w:val="Normal"/>
    <w:link w:val="Annex46CoverTitleChar"/>
    <w:uiPriority w:val="99"/>
    <w:rsid w:val="004C2EE3"/>
    <w:pPr>
      <w:spacing w:after="240" w:line="240" w:lineRule="auto"/>
      <w:jc w:val="center"/>
    </w:pPr>
    <w:rPr>
      <w:rFonts w:ascii="Arial Bold" w:eastAsia="Times New Roman" w:hAnsi="Arial Bold"/>
      <w:b/>
      <w:caps/>
      <w:spacing w:val="30"/>
      <w:sz w:val="36"/>
      <w:szCs w:val="24"/>
    </w:rPr>
  </w:style>
  <w:style w:type="character" w:customStyle="1" w:styleId="Annex46CoverTitleChar">
    <w:name w:val="Annex46 Cover Title Char"/>
    <w:link w:val="Annex46CoverTitle"/>
    <w:uiPriority w:val="99"/>
    <w:locked/>
    <w:rsid w:val="004C2EE3"/>
    <w:rPr>
      <w:rFonts w:ascii="Arial Bold" w:eastAsia="Times New Roman" w:hAnsi="Arial Bold" w:cs="Times New Roman"/>
      <w:b/>
      <w:caps/>
      <w:spacing w:val="30"/>
      <w:sz w:val="36"/>
      <w:szCs w:val="24"/>
    </w:rPr>
  </w:style>
  <w:style w:type="paragraph" w:styleId="PlainText">
    <w:name w:val="Plain Text"/>
    <w:basedOn w:val="Normal"/>
    <w:link w:val="PlainTextChar"/>
    <w:uiPriority w:val="99"/>
    <w:semiHidden/>
    <w:unhideWhenUsed/>
    <w:rsid w:val="004C2EE3"/>
    <w:pPr>
      <w:spacing w:after="0" w:line="240" w:lineRule="auto"/>
    </w:pPr>
    <w:rPr>
      <w:rFonts w:ascii="Consolas" w:hAnsi="Consolas"/>
      <w:sz w:val="21"/>
      <w:szCs w:val="21"/>
    </w:rPr>
  </w:style>
  <w:style w:type="character" w:customStyle="1" w:styleId="PlainTextChar">
    <w:name w:val="Plain Text Char"/>
    <w:link w:val="PlainText"/>
    <w:uiPriority w:val="99"/>
    <w:semiHidden/>
    <w:rsid w:val="004C2EE3"/>
    <w:rPr>
      <w:rFonts w:ascii="Consolas" w:hAnsi="Consolas"/>
      <w:sz w:val="21"/>
      <w:szCs w:val="21"/>
    </w:rPr>
  </w:style>
  <w:style w:type="paragraph" w:styleId="NormalWeb">
    <w:name w:val="Normal (Web)"/>
    <w:basedOn w:val="Normal"/>
    <w:uiPriority w:val="99"/>
    <w:semiHidden/>
    <w:unhideWhenUsed/>
    <w:rsid w:val="006E076F"/>
    <w:pPr>
      <w:spacing w:before="100" w:beforeAutospacing="1" w:after="100" w:afterAutospacing="1" w:line="240" w:lineRule="auto"/>
    </w:pPr>
    <w:rPr>
      <w:rFonts w:ascii="Times" w:hAnsi="Times"/>
      <w:sz w:val="20"/>
      <w:szCs w:val="20"/>
    </w:rPr>
  </w:style>
  <w:style w:type="character" w:styleId="Hyperlink">
    <w:name w:val="Hyperlink"/>
    <w:basedOn w:val="DefaultParagraphFont"/>
    <w:uiPriority w:val="99"/>
    <w:unhideWhenUsed/>
    <w:rsid w:val="007E4D30"/>
    <w:rPr>
      <w:color w:val="0000FF" w:themeColor="hyperlink"/>
      <w:u w:val="single"/>
    </w:rPr>
  </w:style>
  <w:style w:type="paragraph" w:styleId="ListParagraph">
    <w:name w:val="List Paragraph"/>
    <w:basedOn w:val="Normal"/>
    <w:uiPriority w:val="34"/>
    <w:qFormat/>
    <w:rsid w:val="002A7E9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4635312">
      <w:bodyDiv w:val="1"/>
      <w:marLeft w:val="0"/>
      <w:marRight w:val="0"/>
      <w:marTop w:val="0"/>
      <w:marBottom w:val="0"/>
      <w:divBdr>
        <w:top w:val="none" w:sz="0" w:space="0" w:color="auto"/>
        <w:left w:val="none" w:sz="0" w:space="0" w:color="auto"/>
        <w:bottom w:val="none" w:sz="0" w:space="0" w:color="auto"/>
        <w:right w:val="none" w:sz="0" w:space="0" w:color="auto"/>
      </w:divBdr>
      <w:divsChild>
        <w:div w:id="1872374211">
          <w:marLeft w:val="0"/>
          <w:marRight w:val="0"/>
          <w:marTop w:val="0"/>
          <w:marBottom w:val="0"/>
          <w:divBdr>
            <w:top w:val="none" w:sz="0" w:space="0" w:color="auto"/>
            <w:left w:val="none" w:sz="0" w:space="0" w:color="auto"/>
            <w:bottom w:val="none" w:sz="0" w:space="0" w:color="auto"/>
            <w:right w:val="none" w:sz="0" w:space="0" w:color="auto"/>
          </w:divBdr>
          <w:divsChild>
            <w:div w:id="1822504670">
              <w:marLeft w:val="0"/>
              <w:marRight w:val="0"/>
              <w:marTop w:val="0"/>
              <w:marBottom w:val="0"/>
              <w:divBdr>
                <w:top w:val="none" w:sz="0" w:space="0" w:color="auto"/>
                <w:left w:val="none" w:sz="0" w:space="0" w:color="auto"/>
                <w:bottom w:val="none" w:sz="0" w:space="0" w:color="auto"/>
                <w:right w:val="none" w:sz="0" w:space="0" w:color="auto"/>
              </w:divBdr>
              <w:divsChild>
                <w:div w:id="669913095">
                  <w:marLeft w:val="0"/>
                  <w:marRight w:val="0"/>
                  <w:marTop w:val="0"/>
                  <w:marBottom w:val="0"/>
                  <w:divBdr>
                    <w:top w:val="none" w:sz="0" w:space="0" w:color="auto"/>
                    <w:left w:val="none" w:sz="0" w:space="0" w:color="auto"/>
                    <w:bottom w:val="none" w:sz="0" w:space="0" w:color="auto"/>
                    <w:right w:val="none" w:sz="0" w:space="0" w:color="auto"/>
                  </w:divBdr>
                  <w:divsChild>
                    <w:div w:id="1990598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2904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279</Words>
  <Characters>1593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USACE</Company>
  <LinksUpToDate>false</LinksUpToDate>
  <CharactersWithSpaces>1869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U4CFEAMZ</dc:creator>
  <cp:lastModifiedBy>Hyojin Kim</cp:lastModifiedBy>
  <cp:revision>2</cp:revision>
  <dcterms:created xsi:type="dcterms:W3CDTF">2018-02-19T19:32:00Z</dcterms:created>
  <dcterms:modified xsi:type="dcterms:W3CDTF">2018-02-19T19:32:00Z</dcterms:modified>
</cp:coreProperties>
</file>