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741EA" w14:textId="77777777" w:rsidR="006E49BE" w:rsidRDefault="006E49BE" w:rsidP="00524A4D">
      <w:pPr>
        <w:pStyle w:val="wfxRecipient"/>
        <w:jc w:val="center"/>
        <w:rPr>
          <w:b/>
          <w:szCs w:val="22"/>
        </w:rPr>
      </w:pPr>
    </w:p>
    <w:p w14:paraId="3A58F189" w14:textId="264F6C05" w:rsidR="00B540D1" w:rsidRDefault="00611149" w:rsidP="00524A4D">
      <w:pPr>
        <w:pStyle w:val="wfxRecipient"/>
        <w:jc w:val="center"/>
        <w:rPr>
          <w:b/>
          <w:szCs w:val="22"/>
        </w:rPr>
      </w:pPr>
      <w:r>
        <w:rPr>
          <w:b/>
          <w:szCs w:val="22"/>
        </w:rPr>
        <w:t>FINAL AGENDA</w:t>
      </w:r>
    </w:p>
    <w:p w14:paraId="08D21305" w14:textId="77777777" w:rsidR="00524A4D" w:rsidRDefault="00524A4D" w:rsidP="004E4EAC">
      <w:pPr>
        <w:pStyle w:val="wfxRecipient"/>
        <w:rPr>
          <w:b/>
          <w:szCs w:val="22"/>
        </w:rPr>
      </w:pPr>
    </w:p>
    <w:p w14:paraId="7E305378" w14:textId="77777777" w:rsidR="00524A4D" w:rsidRDefault="00524A4D" w:rsidP="00524A4D">
      <w:pPr>
        <w:pStyle w:val="wfxRecipient"/>
        <w:jc w:val="center"/>
        <w:rPr>
          <w:b/>
          <w:szCs w:val="22"/>
        </w:rPr>
      </w:pPr>
      <w:r>
        <w:rPr>
          <w:b/>
          <w:szCs w:val="22"/>
        </w:rPr>
        <w:t>SSPC 41 STANDARD METHODS FOR MEASUREMENTS</w:t>
      </w:r>
      <w:r w:rsidRPr="00213475">
        <w:rPr>
          <w:b/>
          <w:szCs w:val="22"/>
        </w:rPr>
        <w:t xml:space="preserve"> </w:t>
      </w:r>
    </w:p>
    <w:p w14:paraId="1EFF2CB0" w14:textId="5F9FEF74" w:rsidR="00524A4D" w:rsidRDefault="00524A4D" w:rsidP="00524A4D">
      <w:pPr>
        <w:pStyle w:val="wfxRecipient"/>
        <w:jc w:val="center"/>
        <w:rPr>
          <w:b/>
          <w:szCs w:val="22"/>
        </w:rPr>
      </w:pPr>
      <w:r>
        <w:rPr>
          <w:b/>
          <w:szCs w:val="22"/>
        </w:rPr>
        <w:t>202</w:t>
      </w:r>
      <w:r w:rsidR="007252EF">
        <w:rPr>
          <w:b/>
          <w:szCs w:val="22"/>
        </w:rPr>
        <w:t>5</w:t>
      </w:r>
      <w:r>
        <w:rPr>
          <w:b/>
          <w:szCs w:val="22"/>
        </w:rPr>
        <w:t xml:space="preserve"> ASHRAE </w:t>
      </w:r>
      <w:r w:rsidR="007252EF">
        <w:rPr>
          <w:b/>
          <w:szCs w:val="22"/>
        </w:rPr>
        <w:t>WINTER</w:t>
      </w:r>
      <w:r>
        <w:rPr>
          <w:b/>
          <w:szCs w:val="22"/>
        </w:rPr>
        <w:t xml:space="preserve"> CONFERENCE</w:t>
      </w:r>
    </w:p>
    <w:p w14:paraId="1056AEEB" w14:textId="77777777" w:rsidR="00B12956" w:rsidRDefault="00225462" w:rsidP="00524A4D">
      <w:pPr>
        <w:pStyle w:val="wfxRecipient"/>
        <w:jc w:val="center"/>
        <w:rPr>
          <w:b/>
          <w:szCs w:val="22"/>
        </w:rPr>
      </w:pPr>
      <w:r w:rsidRPr="00871DAE">
        <w:rPr>
          <w:b/>
          <w:szCs w:val="22"/>
        </w:rPr>
        <w:t>Room</w:t>
      </w:r>
      <w:r w:rsidR="00F1607A" w:rsidRPr="00871DAE">
        <w:rPr>
          <w:b/>
          <w:szCs w:val="22"/>
        </w:rPr>
        <w:t xml:space="preserve">: </w:t>
      </w:r>
      <w:r w:rsidR="00B12956">
        <w:rPr>
          <w:b/>
          <w:szCs w:val="22"/>
        </w:rPr>
        <w:t xml:space="preserve">Hilton Orlando </w:t>
      </w:r>
    </w:p>
    <w:p w14:paraId="08B6BE27" w14:textId="6D4B1D2B" w:rsidR="00225462" w:rsidRPr="007252EF" w:rsidRDefault="00B12956" w:rsidP="00524A4D">
      <w:pPr>
        <w:pStyle w:val="wfxRecipient"/>
        <w:jc w:val="center"/>
        <w:rPr>
          <w:b/>
          <w:szCs w:val="22"/>
          <w:highlight w:val="yellow"/>
        </w:rPr>
      </w:pPr>
      <w:r>
        <w:rPr>
          <w:b/>
          <w:szCs w:val="22"/>
        </w:rPr>
        <w:t>Clear Lake (Lobby Level)</w:t>
      </w:r>
    </w:p>
    <w:p w14:paraId="35CF3268" w14:textId="00C02489" w:rsidR="00225462" w:rsidRPr="00342782" w:rsidRDefault="00342782" w:rsidP="00524A4D">
      <w:pPr>
        <w:pStyle w:val="wfxRecipient"/>
        <w:jc w:val="center"/>
        <w:rPr>
          <w:b/>
          <w:szCs w:val="22"/>
        </w:rPr>
      </w:pPr>
      <w:r w:rsidRPr="00342782">
        <w:rPr>
          <w:b/>
          <w:szCs w:val="22"/>
        </w:rPr>
        <w:t>Orlando F</w:t>
      </w:r>
      <w:r>
        <w:rPr>
          <w:b/>
          <w:szCs w:val="22"/>
        </w:rPr>
        <w:t>L</w:t>
      </w:r>
    </w:p>
    <w:p w14:paraId="575CF47C" w14:textId="2476B118" w:rsidR="00524A4D" w:rsidRPr="00BD46DC" w:rsidRDefault="00524A4D" w:rsidP="00524A4D">
      <w:pPr>
        <w:pStyle w:val="wfxRecipient"/>
        <w:jc w:val="center"/>
        <w:rPr>
          <w:b/>
          <w:szCs w:val="22"/>
        </w:rPr>
      </w:pPr>
      <w:r w:rsidRPr="00BD46DC">
        <w:rPr>
          <w:b/>
          <w:szCs w:val="22"/>
        </w:rPr>
        <w:t xml:space="preserve">Sunday, </w:t>
      </w:r>
      <w:r w:rsidR="00342782">
        <w:rPr>
          <w:b/>
          <w:szCs w:val="22"/>
        </w:rPr>
        <w:t>February 9, 2025</w:t>
      </w:r>
    </w:p>
    <w:p w14:paraId="241C0E3E" w14:textId="0EA2FC7B" w:rsidR="00524A4D" w:rsidRPr="00985D1F" w:rsidRDefault="00133262" w:rsidP="00524A4D">
      <w:pPr>
        <w:pStyle w:val="wfxRecipient"/>
        <w:jc w:val="center"/>
        <w:rPr>
          <w:b/>
          <w:szCs w:val="22"/>
        </w:rPr>
      </w:pPr>
      <w:r w:rsidRPr="00BD46DC">
        <w:rPr>
          <w:b/>
          <w:szCs w:val="22"/>
        </w:rPr>
        <w:t>3</w:t>
      </w:r>
      <w:r w:rsidR="00524A4D" w:rsidRPr="00BD46DC">
        <w:rPr>
          <w:b/>
          <w:szCs w:val="22"/>
        </w:rPr>
        <w:t xml:space="preserve">:30 PM </w:t>
      </w:r>
      <w:r w:rsidR="0081438F" w:rsidRPr="00BD46DC">
        <w:rPr>
          <w:b/>
          <w:szCs w:val="22"/>
        </w:rPr>
        <w:t xml:space="preserve">to 5:30 PM </w:t>
      </w:r>
      <w:r w:rsidR="00871DAE">
        <w:rPr>
          <w:b/>
          <w:szCs w:val="22"/>
        </w:rPr>
        <w:t>Eastern</w:t>
      </w:r>
      <w:r w:rsidR="00524A4D" w:rsidRPr="00BD46DC">
        <w:rPr>
          <w:b/>
          <w:szCs w:val="22"/>
        </w:rPr>
        <w:t xml:space="preserve"> Time</w:t>
      </w:r>
    </w:p>
    <w:p w14:paraId="635B2827" w14:textId="77777777" w:rsidR="00524A4D" w:rsidRDefault="00524A4D" w:rsidP="00524A4D">
      <w:pPr>
        <w:pStyle w:val="wfxRecipient"/>
        <w:jc w:val="center"/>
        <w:rPr>
          <w:b/>
          <w:szCs w:val="22"/>
        </w:rPr>
      </w:pPr>
      <w:r w:rsidRPr="00985D1F">
        <w:rPr>
          <w:b/>
          <w:szCs w:val="22"/>
        </w:rPr>
        <w:t>Hybrid Meeting</w:t>
      </w:r>
    </w:p>
    <w:p w14:paraId="63E1957C" w14:textId="77777777" w:rsidR="002F3805" w:rsidRDefault="002F3805" w:rsidP="00524A4D">
      <w:pPr>
        <w:pStyle w:val="wfxRecipient"/>
        <w:jc w:val="center"/>
        <w:rPr>
          <w:b/>
          <w:szCs w:val="22"/>
        </w:rPr>
      </w:pPr>
    </w:p>
    <w:p w14:paraId="2B5641F4" w14:textId="28B60091" w:rsidR="002F3805" w:rsidRPr="00056ACA" w:rsidRDefault="002F3805" w:rsidP="007252EF">
      <w:pPr>
        <w:pStyle w:val="wfxRecipient"/>
        <w:rPr>
          <w:bCs/>
          <w:sz w:val="22"/>
        </w:rPr>
      </w:pPr>
      <w:r w:rsidRPr="00056ACA">
        <w:rPr>
          <w:bCs/>
          <w:sz w:val="22"/>
        </w:rPr>
        <w:t>To access this meeting remotely</w:t>
      </w:r>
      <w:r w:rsidR="007252EF" w:rsidRPr="00056ACA">
        <w:rPr>
          <w:bCs/>
          <w:sz w:val="22"/>
        </w:rPr>
        <w:t xml:space="preserve"> via Microsoft Teams</w:t>
      </w:r>
      <w:r w:rsidRPr="00056ACA">
        <w:rPr>
          <w:bCs/>
          <w:sz w:val="22"/>
        </w:rPr>
        <w:t xml:space="preserve">, click on </w:t>
      </w:r>
      <w:r w:rsidR="007252EF" w:rsidRPr="00056ACA">
        <w:rPr>
          <w:bCs/>
          <w:sz w:val="22"/>
        </w:rPr>
        <w:t>the link below</w:t>
      </w:r>
      <w:r w:rsidR="00732D99">
        <w:rPr>
          <w:bCs/>
          <w:sz w:val="22"/>
        </w:rPr>
        <w:t>:</w:t>
      </w:r>
    </w:p>
    <w:p w14:paraId="74F85EBD" w14:textId="77777777" w:rsidR="00E00175" w:rsidRDefault="00E00175" w:rsidP="00E00175">
      <w:pPr>
        <w:rPr>
          <w:rStyle w:val="Hyperlink"/>
        </w:rPr>
      </w:pPr>
      <w:hyperlink r:id="rId5" w:history="1">
        <w:r w:rsidRPr="00E00175">
          <w:rPr>
            <w:rStyle w:val="Hyperlink"/>
          </w:rPr>
          <w:t>https://teams.microsoft.com/l/meetup-join/19%3ameeting_YjIyMzY1YWYtN2JkMC00NDMxLWExZWEtYjA0NmExYjNiMzNh%40thread.v2/0?context=%7b%22Tid%22%3a%220347d89a-0174-4dd3-adeb-3339c89c35f5%22%2c%22Oid%22%3a%22353d5c89-28ba-4478-a5f9-c02ba16da0b3%22%7d</w:t>
        </w:r>
      </w:hyperlink>
    </w:p>
    <w:p w14:paraId="5E62334E" w14:textId="77777777" w:rsidR="00632ACD" w:rsidRPr="00E00175" w:rsidRDefault="00632ACD" w:rsidP="00E00175"/>
    <w:p w14:paraId="00273846" w14:textId="47A22486" w:rsidR="00F246BA" w:rsidRDefault="00F246BA" w:rsidP="000C156A">
      <w:pPr>
        <w:numPr>
          <w:ilvl w:val="0"/>
          <w:numId w:val="1"/>
        </w:numPr>
        <w:overflowPunct w:val="0"/>
        <w:autoSpaceDE w:val="0"/>
        <w:autoSpaceDN w:val="0"/>
        <w:adjustRightInd w:val="0"/>
        <w:spacing w:after="60" w:line="240" w:lineRule="auto"/>
        <w:textAlignment w:val="baseline"/>
        <w:rPr>
          <w:b/>
          <w:bCs/>
          <w:szCs w:val="24"/>
        </w:rPr>
      </w:pPr>
      <w:r w:rsidRPr="008833F9">
        <w:rPr>
          <w:b/>
          <w:bCs/>
          <w:szCs w:val="24"/>
        </w:rPr>
        <w:t>Call to order / Introductions / Establish quorum (</w:t>
      </w:r>
      <w:r>
        <w:rPr>
          <w:b/>
          <w:bCs/>
          <w:szCs w:val="24"/>
        </w:rPr>
        <w:t>1</w:t>
      </w:r>
      <w:r w:rsidR="00885237">
        <w:rPr>
          <w:b/>
          <w:bCs/>
          <w:szCs w:val="24"/>
        </w:rPr>
        <w:t>7</w:t>
      </w:r>
      <w:r w:rsidRPr="008833F9">
        <w:rPr>
          <w:b/>
          <w:bCs/>
          <w:szCs w:val="24"/>
        </w:rPr>
        <w:t xml:space="preserve"> PCVMs) </w:t>
      </w:r>
      <w:r w:rsidRPr="00D42C90">
        <w:rPr>
          <w:b/>
          <w:bCs/>
          <w:szCs w:val="24"/>
        </w:rPr>
        <w:t xml:space="preserve">– </w:t>
      </w:r>
      <w:r w:rsidR="00885237">
        <w:rPr>
          <w:b/>
          <w:bCs/>
          <w:szCs w:val="24"/>
        </w:rPr>
        <w:t>Margaret Mathison</w:t>
      </w:r>
      <w:r>
        <w:rPr>
          <w:b/>
          <w:bCs/>
          <w:szCs w:val="24"/>
        </w:rPr>
        <w:t>/</w:t>
      </w:r>
      <w:r w:rsidRPr="008833F9">
        <w:rPr>
          <w:b/>
          <w:bCs/>
          <w:szCs w:val="24"/>
        </w:rPr>
        <w:t>Scott Creame</w:t>
      </w:r>
      <w:r>
        <w:rPr>
          <w:b/>
          <w:bCs/>
          <w:szCs w:val="24"/>
        </w:rPr>
        <w:t>r</w:t>
      </w:r>
    </w:p>
    <w:p w14:paraId="459019C9" w14:textId="77777777" w:rsidR="00632ACD" w:rsidRPr="00632ACD" w:rsidRDefault="00632ACD" w:rsidP="00632ACD">
      <w:pPr>
        <w:numPr>
          <w:ilvl w:val="1"/>
          <w:numId w:val="1"/>
        </w:numPr>
        <w:spacing w:after="0" w:line="240" w:lineRule="auto"/>
        <w:textAlignment w:val="center"/>
        <w:rPr>
          <w:rFonts w:eastAsia="Times New Roman" w:cs="Times New Roman"/>
        </w:rPr>
      </w:pPr>
      <w:hyperlink r:id="rId6" w:history="1">
        <w:r w:rsidRPr="00632ACD">
          <w:rPr>
            <w:rStyle w:val="Hyperlink"/>
            <w:rFonts w:eastAsia="Times New Roman" w:cs="Times New Roman"/>
          </w:rPr>
          <w:t>ASHRAE Code of Ethics</w:t>
        </w:r>
      </w:hyperlink>
      <w:r w:rsidRPr="00632ACD">
        <w:rPr>
          <w:rFonts w:eastAsia="Times New Roman" w:cs="Times New Roman"/>
        </w:rPr>
        <w:t xml:space="preserve"> - </w:t>
      </w:r>
      <w:r w:rsidRPr="00632ACD">
        <w:rPr>
          <w:rFonts w:eastAsia="Times New Roman" w:cs="Times New Roman"/>
          <w:i/>
          <w:iCs/>
        </w:rPr>
        <w:t xml:space="preserve">Commitment to the ASHRAE Code of Ethics – 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(See full Code of Ethics: </w:t>
      </w:r>
      <w:hyperlink r:id="rId7" w:history="1">
        <w:r w:rsidRPr="00632ACD">
          <w:rPr>
            <w:rStyle w:val="Hyperlink"/>
            <w:rFonts w:eastAsia="Times New Roman" w:cs="Times New Roman"/>
            <w:i/>
            <w:iCs/>
          </w:rPr>
          <w:t>http://www.ashrae.org/codeofethics</w:t>
        </w:r>
      </w:hyperlink>
      <w:r w:rsidRPr="00632ACD">
        <w:rPr>
          <w:rFonts w:eastAsia="Times New Roman" w:cs="Times New Roman"/>
          <w:i/>
          <w:iCs/>
          <w:color w:val="000000"/>
        </w:rPr>
        <w:t>)</w:t>
      </w:r>
    </w:p>
    <w:p w14:paraId="443A03BE" w14:textId="77777777" w:rsidR="00632ACD" w:rsidRPr="00632ACD" w:rsidRDefault="00632ACD" w:rsidP="00632ACD">
      <w:pPr>
        <w:numPr>
          <w:ilvl w:val="1"/>
          <w:numId w:val="1"/>
        </w:numPr>
        <w:spacing w:after="0" w:line="240" w:lineRule="auto"/>
        <w:textAlignment w:val="center"/>
        <w:rPr>
          <w:rFonts w:eastAsia="Times New Roman" w:cs="Times New Roman"/>
        </w:rPr>
      </w:pPr>
      <w:r w:rsidRPr="00632ACD">
        <w:rPr>
          <w:rFonts w:eastAsia="Times New Roman" w:cs="Times New Roman"/>
          <w:color w:val="0033CC"/>
        </w:rPr>
        <w:t>ASHRAE’s Antitrust policy</w:t>
      </w:r>
      <w:r w:rsidRPr="00632ACD">
        <w:rPr>
          <w:rFonts w:eastAsia="Times New Roman" w:cs="Times New Roman"/>
          <w:color w:val="000000"/>
        </w:rPr>
        <w:t>:</w:t>
      </w:r>
      <w:r w:rsidRPr="00632ACD">
        <w:rPr>
          <w:rFonts w:eastAsia="Times New Roman" w:cs="Times New Roman"/>
          <w:i/>
          <w:iCs/>
          <w:color w:val="000000"/>
        </w:rPr>
        <w:t xml:space="preserve"> ASHRAE agrees to comply with the Antitrust Policy as stated in ANSI Essential Requirements. Antitrust guidelines presentation: </w:t>
      </w:r>
      <w:hyperlink r:id="rId8" w:history="1">
        <w:r w:rsidRPr="00632ACD">
          <w:rPr>
            <w:rStyle w:val="Hyperlink"/>
            <w:rFonts w:eastAsia="Times New Roman" w:cs="Times New Roman"/>
            <w:i/>
            <w:iCs/>
          </w:rPr>
          <w:t>https://youtu.be/ykisOzjHyZM</w:t>
        </w:r>
      </w:hyperlink>
      <w:r w:rsidRPr="00632ACD">
        <w:rPr>
          <w:rFonts w:eastAsia="Times New Roman" w:cs="Times New Roman"/>
          <w:i/>
          <w:iCs/>
          <w:color w:val="000000"/>
        </w:rPr>
        <w:t>.</w:t>
      </w:r>
    </w:p>
    <w:p w14:paraId="00AE740F" w14:textId="77777777" w:rsidR="00632ACD" w:rsidRPr="00632ACD" w:rsidRDefault="00632ACD" w:rsidP="00632ACD">
      <w:pPr>
        <w:numPr>
          <w:ilvl w:val="1"/>
          <w:numId w:val="1"/>
        </w:numPr>
        <w:overflowPunct w:val="0"/>
        <w:autoSpaceDE w:val="0"/>
        <w:autoSpaceDN w:val="0"/>
        <w:adjustRightInd w:val="0"/>
        <w:spacing w:after="60" w:line="240" w:lineRule="auto"/>
        <w:textAlignment w:val="baseline"/>
        <w:rPr>
          <w:rFonts w:cs="Times New Roman"/>
          <w:b/>
          <w:bCs/>
        </w:rPr>
      </w:pPr>
      <w:r w:rsidRPr="00632ACD">
        <w:rPr>
          <w:rFonts w:eastAsia="Times New Roman" w:cs="Times New Roman"/>
          <w:color w:val="0033CC"/>
        </w:rPr>
        <w:t>ASHRAE Diversity Commitment</w:t>
      </w:r>
      <w:r w:rsidRPr="00632ACD">
        <w:rPr>
          <w:rFonts w:eastAsia="Times New Roman" w:cs="Times New Roman"/>
          <w:color w:val="000000"/>
        </w:rPr>
        <w:t>:</w:t>
      </w:r>
      <w:r w:rsidRPr="00632ACD">
        <w:rPr>
          <w:rFonts w:eastAsia="Times New Roman" w:cs="Times New Roman"/>
          <w:i/>
          <w:iCs/>
          <w:color w:val="000000"/>
        </w:rPr>
        <w:t>  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03FB7855" w14:textId="77777777" w:rsidR="00F3230F" w:rsidRDefault="00F3230F" w:rsidP="00F3230F">
      <w:pPr>
        <w:overflowPunct w:val="0"/>
        <w:autoSpaceDE w:val="0"/>
        <w:autoSpaceDN w:val="0"/>
        <w:adjustRightInd w:val="0"/>
        <w:spacing w:after="60" w:line="240" w:lineRule="auto"/>
        <w:ind w:left="720"/>
        <w:textAlignment w:val="baseline"/>
        <w:rPr>
          <w:b/>
          <w:bCs/>
          <w:szCs w:val="24"/>
        </w:rPr>
      </w:pPr>
    </w:p>
    <w:p w14:paraId="04DC24CD" w14:textId="158AA85D" w:rsidR="00F246BA" w:rsidRDefault="00F246BA" w:rsidP="00F1607A">
      <w:pPr>
        <w:pStyle w:val="ListParagraph"/>
        <w:numPr>
          <w:ilvl w:val="0"/>
          <w:numId w:val="1"/>
        </w:numPr>
        <w:spacing w:after="60"/>
        <w:rPr>
          <w:rFonts w:ascii="Times New Roman" w:hAnsi="Times New Roman"/>
          <w:b/>
          <w:bCs/>
          <w:szCs w:val="24"/>
        </w:rPr>
      </w:pPr>
      <w:r w:rsidRPr="007147E7">
        <w:rPr>
          <w:rFonts w:ascii="Times New Roman" w:hAnsi="Times New Roman"/>
          <w:b/>
          <w:bCs/>
          <w:szCs w:val="24"/>
        </w:rPr>
        <w:t xml:space="preserve">SPLS Liaison </w:t>
      </w:r>
      <w:r w:rsidR="00C519DC" w:rsidRPr="00C519DC">
        <w:rPr>
          <w:szCs w:val="24"/>
        </w:rPr>
        <w:t>–</w:t>
      </w:r>
      <w:r w:rsidRPr="007147E7">
        <w:rPr>
          <w:b/>
          <w:bCs/>
          <w:sz w:val="20"/>
        </w:rPr>
        <w:t xml:space="preserve"> </w:t>
      </w:r>
      <w:r w:rsidRPr="007147E7">
        <w:rPr>
          <w:rFonts w:ascii="Times New Roman" w:hAnsi="Times New Roman"/>
          <w:b/>
          <w:bCs/>
          <w:szCs w:val="24"/>
        </w:rPr>
        <w:t xml:space="preserve">G. </w:t>
      </w:r>
      <w:proofErr w:type="spellStart"/>
      <w:r w:rsidRPr="007147E7">
        <w:rPr>
          <w:rFonts w:ascii="Times New Roman" w:hAnsi="Times New Roman"/>
          <w:b/>
          <w:bCs/>
          <w:szCs w:val="24"/>
        </w:rPr>
        <w:t>Paliaga</w:t>
      </w:r>
      <w:proofErr w:type="spellEnd"/>
    </w:p>
    <w:p w14:paraId="2D50EEA4" w14:textId="77777777" w:rsidR="00632ACD" w:rsidRPr="00F1607A" w:rsidRDefault="00632ACD" w:rsidP="00632ACD">
      <w:pPr>
        <w:pStyle w:val="ListParagraph"/>
        <w:spacing w:after="60"/>
        <w:rPr>
          <w:rFonts w:ascii="Times New Roman" w:hAnsi="Times New Roman"/>
          <w:b/>
          <w:bCs/>
          <w:szCs w:val="24"/>
        </w:rPr>
      </w:pPr>
    </w:p>
    <w:p w14:paraId="2DD274E8" w14:textId="61DDA129" w:rsidR="00F246BA" w:rsidRPr="006D22B5" w:rsidRDefault="00F246BA" w:rsidP="00F246BA">
      <w:pPr>
        <w:numPr>
          <w:ilvl w:val="0"/>
          <w:numId w:val="1"/>
        </w:numPr>
        <w:overflowPunct w:val="0"/>
        <w:autoSpaceDE w:val="0"/>
        <w:autoSpaceDN w:val="0"/>
        <w:adjustRightInd w:val="0"/>
        <w:spacing w:after="60" w:line="360" w:lineRule="auto"/>
        <w:textAlignment w:val="baseline"/>
      </w:pPr>
      <w:r w:rsidRPr="00F246BA">
        <w:rPr>
          <w:b/>
          <w:bCs/>
          <w:szCs w:val="24"/>
        </w:rPr>
        <w:t xml:space="preserve">Approval </w:t>
      </w:r>
      <w:r w:rsidR="00265844">
        <w:rPr>
          <w:b/>
          <w:bCs/>
          <w:szCs w:val="24"/>
        </w:rPr>
        <w:t>D</w:t>
      </w:r>
      <w:r w:rsidRPr="00F246BA">
        <w:rPr>
          <w:b/>
          <w:bCs/>
          <w:szCs w:val="24"/>
        </w:rPr>
        <w:t xml:space="preserve">raft </w:t>
      </w:r>
      <w:r w:rsidR="006D22B5">
        <w:rPr>
          <w:b/>
          <w:bCs/>
          <w:szCs w:val="24"/>
        </w:rPr>
        <w:t xml:space="preserve">SSPC 41 </w:t>
      </w:r>
      <w:r w:rsidRPr="00F246BA">
        <w:rPr>
          <w:b/>
          <w:bCs/>
          <w:szCs w:val="24"/>
        </w:rPr>
        <w:t xml:space="preserve">Meeting Minutes – </w:t>
      </w:r>
      <w:r w:rsidR="00342782">
        <w:rPr>
          <w:b/>
          <w:bCs/>
          <w:szCs w:val="24"/>
        </w:rPr>
        <w:t>M. Mathison</w:t>
      </w:r>
    </w:p>
    <w:p w14:paraId="3563C286" w14:textId="5A1618FF" w:rsidR="006D22B5" w:rsidRDefault="0081438F" w:rsidP="0081438F">
      <w:pPr>
        <w:overflowPunct w:val="0"/>
        <w:autoSpaceDE w:val="0"/>
        <w:autoSpaceDN w:val="0"/>
        <w:adjustRightInd w:val="0"/>
        <w:spacing w:after="60" w:line="240" w:lineRule="auto"/>
        <w:ind w:left="720"/>
        <w:textAlignment w:val="baseline"/>
        <w:rPr>
          <w:i/>
          <w:iCs/>
          <w:szCs w:val="24"/>
        </w:rPr>
      </w:pPr>
      <w:r w:rsidRPr="00813B4F">
        <w:rPr>
          <w:b/>
          <w:bCs/>
          <w:i/>
          <w:iCs/>
        </w:rPr>
        <w:t>Motion:</w:t>
      </w:r>
      <w:r w:rsidRPr="00813B4F">
        <w:rPr>
          <w:i/>
          <w:iCs/>
        </w:rPr>
        <w:t xml:space="preserve">  Do you, as an SSPC 41 voting member</w:t>
      </w:r>
      <w:r w:rsidR="000360A9">
        <w:rPr>
          <w:i/>
          <w:iCs/>
        </w:rPr>
        <w:t>,</w:t>
      </w:r>
      <w:r>
        <w:t xml:space="preserve"> </w:t>
      </w:r>
      <w:r>
        <w:rPr>
          <w:i/>
          <w:iCs/>
        </w:rPr>
        <w:t xml:space="preserve">approve the </w:t>
      </w:r>
      <w:r w:rsidR="00C7753C">
        <w:rPr>
          <w:i/>
          <w:iCs/>
        </w:rPr>
        <w:t xml:space="preserve">draft </w:t>
      </w:r>
      <w:r>
        <w:rPr>
          <w:i/>
          <w:iCs/>
        </w:rPr>
        <w:t>minutes from the SSPC 41 meeting during</w:t>
      </w:r>
      <w:r w:rsidRPr="0081438F">
        <w:rPr>
          <w:i/>
          <w:iCs/>
        </w:rPr>
        <w:t xml:space="preserve"> </w:t>
      </w:r>
      <w:r w:rsidRPr="0081438F">
        <w:rPr>
          <w:i/>
          <w:iCs/>
          <w:szCs w:val="24"/>
        </w:rPr>
        <w:t>the 202</w:t>
      </w:r>
      <w:r w:rsidR="00BD46DC">
        <w:rPr>
          <w:i/>
          <w:iCs/>
          <w:szCs w:val="24"/>
        </w:rPr>
        <w:t>4</w:t>
      </w:r>
      <w:r w:rsidRPr="0081438F">
        <w:rPr>
          <w:i/>
          <w:iCs/>
          <w:szCs w:val="24"/>
        </w:rPr>
        <w:t xml:space="preserve"> ASHRAE </w:t>
      </w:r>
      <w:r w:rsidR="007252EF">
        <w:rPr>
          <w:i/>
          <w:iCs/>
          <w:szCs w:val="24"/>
        </w:rPr>
        <w:t>Summer</w:t>
      </w:r>
      <w:r w:rsidRPr="0081438F">
        <w:rPr>
          <w:i/>
          <w:iCs/>
          <w:szCs w:val="24"/>
        </w:rPr>
        <w:t xml:space="preserve"> Conference</w:t>
      </w:r>
      <w:r w:rsidRPr="0081438F">
        <w:rPr>
          <w:i/>
          <w:iCs/>
        </w:rPr>
        <w:t xml:space="preserve"> shown below</w:t>
      </w:r>
      <w:r w:rsidRPr="0081438F">
        <w:rPr>
          <w:i/>
          <w:iCs/>
          <w:szCs w:val="24"/>
        </w:rPr>
        <w:t>?</w:t>
      </w:r>
    </w:p>
    <w:p w14:paraId="689EFE97" w14:textId="7DC5F2A8" w:rsidR="00FB3DE7" w:rsidRDefault="00566A85" w:rsidP="00FB3DE7">
      <w:pPr>
        <w:overflowPunct w:val="0"/>
        <w:autoSpaceDE w:val="0"/>
        <w:autoSpaceDN w:val="0"/>
        <w:adjustRightInd w:val="0"/>
        <w:spacing w:after="60" w:line="360" w:lineRule="auto"/>
        <w:ind w:left="360"/>
        <w:jc w:val="center"/>
        <w:textAlignment w:val="baseline"/>
      </w:pPr>
      <w:r>
        <w:object w:dxaOrig="1504" w:dyaOrig="981" w14:anchorId="2DFB1A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pt;height:49.25pt" o:ole="">
            <v:imagedata r:id="rId9" o:title=""/>
          </v:shape>
          <o:OLEObject Type="Embed" ProgID="Acrobat.Document.DC" ShapeID="_x0000_i1025" DrawAspect="Icon" ObjectID="_1799054056" r:id="rId10"/>
        </w:object>
      </w:r>
    </w:p>
    <w:p w14:paraId="4B55D3AA" w14:textId="097BACC0" w:rsidR="00B14F40" w:rsidRDefault="00B14F40" w:rsidP="00FB3DE7">
      <w:pPr>
        <w:overflowPunct w:val="0"/>
        <w:autoSpaceDE w:val="0"/>
        <w:autoSpaceDN w:val="0"/>
        <w:adjustRightInd w:val="0"/>
        <w:spacing w:after="60" w:line="360" w:lineRule="auto"/>
        <w:ind w:left="360"/>
        <w:jc w:val="center"/>
        <w:textAlignment w:val="baseline"/>
      </w:pPr>
      <w:r>
        <w:t>(</w:t>
      </w:r>
      <w:r w:rsidRPr="00B14F40">
        <w:rPr>
          <w:b/>
          <w:bCs/>
        </w:rPr>
        <w:t>Note:</w:t>
      </w:r>
      <w:r>
        <w:t xml:space="preserve"> double</w:t>
      </w:r>
      <w:r w:rsidR="00EE6EA8">
        <w:t>-</w:t>
      </w:r>
      <w:r>
        <w:t xml:space="preserve">click on the </w:t>
      </w:r>
      <w:r w:rsidR="00EE6EA8">
        <w:t>icon</w:t>
      </w:r>
      <w:r>
        <w:t xml:space="preserve"> </w:t>
      </w:r>
      <w:r w:rsidR="00EE6EA8">
        <w:t xml:space="preserve">above </w:t>
      </w:r>
      <w:r>
        <w:t>to open</w:t>
      </w:r>
      <w:r w:rsidR="00FF5CF2">
        <w:t xml:space="preserve"> the </w:t>
      </w:r>
      <w:r w:rsidR="001D562F">
        <w:t xml:space="preserve">PDF </w:t>
      </w:r>
      <w:r w:rsidR="00FF5CF2">
        <w:t>document</w:t>
      </w:r>
      <w:r>
        <w:t>)</w:t>
      </w:r>
    </w:p>
    <w:p w14:paraId="6B14D11A" w14:textId="77777777" w:rsidR="00566A85" w:rsidRDefault="00566A85" w:rsidP="00FB3DE7">
      <w:pPr>
        <w:overflowPunct w:val="0"/>
        <w:autoSpaceDE w:val="0"/>
        <w:autoSpaceDN w:val="0"/>
        <w:adjustRightInd w:val="0"/>
        <w:spacing w:after="60" w:line="360" w:lineRule="auto"/>
        <w:ind w:left="360"/>
        <w:jc w:val="center"/>
        <w:textAlignment w:val="baseline"/>
      </w:pPr>
    </w:p>
    <w:p w14:paraId="7B487184" w14:textId="77777777" w:rsidR="00F246BA" w:rsidRPr="00D42C90" w:rsidRDefault="00F246BA" w:rsidP="00F246BA">
      <w:pPr>
        <w:numPr>
          <w:ilvl w:val="0"/>
          <w:numId w:val="1"/>
        </w:numPr>
        <w:overflowPunct w:val="0"/>
        <w:autoSpaceDE w:val="0"/>
        <w:autoSpaceDN w:val="0"/>
        <w:adjustRightInd w:val="0"/>
        <w:spacing w:after="0" w:line="360" w:lineRule="auto"/>
        <w:textAlignment w:val="baseline"/>
        <w:rPr>
          <w:b/>
          <w:bCs/>
          <w:szCs w:val="24"/>
        </w:rPr>
      </w:pPr>
      <w:r w:rsidRPr="00D42C90">
        <w:rPr>
          <w:b/>
          <w:bCs/>
          <w:szCs w:val="24"/>
        </w:rPr>
        <w:t xml:space="preserve">Subcommittee Chair’s Reports: </w:t>
      </w:r>
    </w:p>
    <w:p w14:paraId="2537E198" w14:textId="77777777" w:rsidR="00F246BA" w:rsidRDefault="00F246BA" w:rsidP="00F246BA">
      <w:pPr>
        <w:spacing w:after="60"/>
        <w:ind w:left="720"/>
        <w:rPr>
          <w:szCs w:val="24"/>
          <w:u w:val="single"/>
        </w:rPr>
      </w:pPr>
      <w:r w:rsidRPr="00941C05">
        <w:rPr>
          <w:szCs w:val="24"/>
          <w:u w:val="single"/>
        </w:rPr>
        <w:t xml:space="preserve">Subcommittee 41.1, </w:t>
      </w:r>
      <w:r w:rsidRPr="00941C05">
        <w:rPr>
          <w:i/>
          <w:szCs w:val="24"/>
          <w:u w:val="single"/>
        </w:rPr>
        <w:t xml:space="preserve">Standard Methods </w:t>
      </w:r>
      <w:r>
        <w:rPr>
          <w:i/>
          <w:szCs w:val="24"/>
          <w:u w:val="single"/>
        </w:rPr>
        <w:t>for</w:t>
      </w:r>
      <w:r w:rsidRPr="00941C05">
        <w:rPr>
          <w:i/>
          <w:szCs w:val="24"/>
          <w:u w:val="single"/>
        </w:rPr>
        <w:t xml:space="preserve"> Temperature Measurement</w:t>
      </w:r>
      <w:r w:rsidRPr="00941C05">
        <w:rPr>
          <w:szCs w:val="24"/>
          <w:u w:val="single"/>
        </w:rPr>
        <w:t xml:space="preserve"> – </w:t>
      </w:r>
      <w:r>
        <w:rPr>
          <w:szCs w:val="24"/>
          <w:u w:val="single"/>
        </w:rPr>
        <w:t>E. Anderson</w:t>
      </w:r>
    </w:p>
    <w:p w14:paraId="6A4D5B59" w14:textId="3CEFEE25" w:rsidR="002326BA" w:rsidRDefault="00A2588C" w:rsidP="00F246BA">
      <w:pPr>
        <w:spacing w:after="60"/>
        <w:ind w:left="720"/>
        <w:rPr>
          <w:szCs w:val="24"/>
        </w:rPr>
      </w:pPr>
      <w:r>
        <w:rPr>
          <w:szCs w:val="24"/>
        </w:rPr>
        <w:t>Standard 41.1-20</w:t>
      </w:r>
      <w:r w:rsidR="001724D7">
        <w:rPr>
          <w:szCs w:val="24"/>
        </w:rPr>
        <w:t>2</w:t>
      </w:r>
      <w:r w:rsidR="00442406">
        <w:rPr>
          <w:szCs w:val="24"/>
        </w:rPr>
        <w:t>4</w:t>
      </w:r>
      <w:r>
        <w:rPr>
          <w:szCs w:val="24"/>
        </w:rPr>
        <w:t xml:space="preserve"> is published.  </w:t>
      </w:r>
      <w:r w:rsidR="00442406" w:rsidRPr="002326BA">
        <w:rPr>
          <w:szCs w:val="24"/>
        </w:rPr>
        <w:t>Standard 41.</w:t>
      </w:r>
      <w:r w:rsidR="00442406">
        <w:rPr>
          <w:szCs w:val="24"/>
        </w:rPr>
        <w:t>1-</w:t>
      </w:r>
      <w:r w:rsidR="00442406" w:rsidRPr="002326BA">
        <w:rPr>
          <w:szCs w:val="24"/>
        </w:rPr>
        <w:t>202</w:t>
      </w:r>
      <w:r w:rsidR="00442406">
        <w:rPr>
          <w:szCs w:val="24"/>
        </w:rPr>
        <w:t>4</w:t>
      </w:r>
      <w:r w:rsidR="00442406" w:rsidRPr="002326BA">
        <w:rPr>
          <w:szCs w:val="24"/>
        </w:rPr>
        <w:t xml:space="preserve"> will be due for periodic maintenance at the 202</w:t>
      </w:r>
      <w:r w:rsidR="00442406">
        <w:rPr>
          <w:szCs w:val="24"/>
        </w:rPr>
        <w:t>7</w:t>
      </w:r>
      <w:r w:rsidR="00442406" w:rsidRPr="002326BA">
        <w:rPr>
          <w:szCs w:val="24"/>
        </w:rPr>
        <w:t xml:space="preserve"> ASHRAE Winter Conference</w:t>
      </w:r>
      <w:r w:rsidR="00627412">
        <w:rPr>
          <w:szCs w:val="24"/>
        </w:rPr>
        <w:t>.</w:t>
      </w:r>
      <w:r w:rsidR="00A5496E">
        <w:rPr>
          <w:szCs w:val="24"/>
        </w:rPr>
        <w:t xml:space="preserve">  </w:t>
      </w:r>
    </w:p>
    <w:p w14:paraId="6A7CE469" w14:textId="77777777" w:rsidR="00627412" w:rsidRDefault="00627412" w:rsidP="00F246BA">
      <w:pPr>
        <w:spacing w:after="60"/>
        <w:ind w:left="720"/>
        <w:rPr>
          <w:szCs w:val="24"/>
          <w:u w:val="single"/>
        </w:rPr>
      </w:pPr>
    </w:p>
    <w:p w14:paraId="458AE314" w14:textId="34B643BE" w:rsidR="00F246BA" w:rsidRDefault="00F246BA" w:rsidP="00F246BA">
      <w:pPr>
        <w:spacing w:after="60"/>
        <w:ind w:left="720"/>
        <w:rPr>
          <w:szCs w:val="24"/>
          <w:u w:val="single"/>
        </w:rPr>
      </w:pPr>
      <w:r w:rsidRPr="00941C05">
        <w:rPr>
          <w:szCs w:val="24"/>
          <w:u w:val="single"/>
        </w:rPr>
        <w:t xml:space="preserve">Subcommittee 41.2, </w:t>
      </w:r>
      <w:r w:rsidRPr="00941C05">
        <w:rPr>
          <w:i/>
          <w:szCs w:val="24"/>
          <w:u w:val="single"/>
        </w:rPr>
        <w:t xml:space="preserve">Standard Methods </w:t>
      </w:r>
      <w:r>
        <w:rPr>
          <w:i/>
          <w:szCs w:val="24"/>
          <w:u w:val="single"/>
        </w:rPr>
        <w:t>for</w:t>
      </w:r>
      <w:r w:rsidRPr="00941C05">
        <w:rPr>
          <w:i/>
          <w:szCs w:val="24"/>
          <w:u w:val="single"/>
        </w:rPr>
        <w:t xml:space="preserve"> Air Velocity and Airflow Measurement</w:t>
      </w:r>
      <w:r w:rsidRPr="00941C05">
        <w:rPr>
          <w:szCs w:val="24"/>
          <w:u w:val="single"/>
        </w:rPr>
        <w:t xml:space="preserve"> – </w:t>
      </w:r>
      <w:r>
        <w:rPr>
          <w:szCs w:val="24"/>
          <w:u w:val="single"/>
        </w:rPr>
        <w:t>P. Collins</w:t>
      </w:r>
    </w:p>
    <w:p w14:paraId="5B3806C8" w14:textId="74E6FD55" w:rsidR="002326BA" w:rsidRPr="002326BA" w:rsidRDefault="001D562F" w:rsidP="00442406">
      <w:pPr>
        <w:spacing w:after="60"/>
        <w:ind w:left="720"/>
        <w:rPr>
          <w:szCs w:val="24"/>
        </w:rPr>
      </w:pPr>
      <w:r>
        <w:rPr>
          <w:szCs w:val="24"/>
        </w:rPr>
        <w:t xml:space="preserve">Standard 41.2-2022 is published. </w:t>
      </w:r>
      <w:r w:rsidR="00DF1582">
        <w:rPr>
          <w:szCs w:val="24"/>
        </w:rPr>
        <w:t>Standard</w:t>
      </w:r>
      <w:r w:rsidR="00BF61BF">
        <w:rPr>
          <w:szCs w:val="24"/>
        </w:rPr>
        <w:t xml:space="preserve"> </w:t>
      </w:r>
      <w:r w:rsidR="00BF61BF" w:rsidRPr="007147E7">
        <w:rPr>
          <w:szCs w:val="24"/>
        </w:rPr>
        <w:t>41.</w:t>
      </w:r>
      <w:r w:rsidR="00BF61BF">
        <w:rPr>
          <w:szCs w:val="24"/>
        </w:rPr>
        <w:t>2</w:t>
      </w:r>
      <w:r w:rsidR="00BF61BF" w:rsidRPr="007147E7">
        <w:rPr>
          <w:szCs w:val="24"/>
        </w:rPr>
        <w:t>-202</w:t>
      </w:r>
      <w:r w:rsidR="00BF61BF">
        <w:rPr>
          <w:szCs w:val="24"/>
        </w:rPr>
        <w:t xml:space="preserve">2 Addendum a. </w:t>
      </w:r>
      <w:r w:rsidR="00442406">
        <w:rPr>
          <w:szCs w:val="24"/>
        </w:rPr>
        <w:t xml:space="preserve">and </w:t>
      </w:r>
      <w:r w:rsidR="00BF61BF">
        <w:rPr>
          <w:szCs w:val="24"/>
        </w:rPr>
        <w:t xml:space="preserve">Addendum b. </w:t>
      </w:r>
      <w:r w:rsidR="00442406">
        <w:t>are published</w:t>
      </w:r>
      <w:r w:rsidR="00CF15FD">
        <w:t>.</w:t>
      </w:r>
      <w:r w:rsidR="00442406" w:rsidRPr="00442406">
        <w:rPr>
          <w:szCs w:val="24"/>
        </w:rPr>
        <w:t xml:space="preserve"> </w:t>
      </w:r>
      <w:r w:rsidR="00442406" w:rsidRPr="002326BA">
        <w:rPr>
          <w:szCs w:val="24"/>
        </w:rPr>
        <w:t>Standard 41.2</w:t>
      </w:r>
      <w:r w:rsidR="00442406">
        <w:rPr>
          <w:szCs w:val="24"/>
        </w:rPr>
        <w:t>-</w:t>
      </w:r>
      <w:r w:rsidR="00442406" w:rsidRPr="002326BA">
        <w:rPr>
          <w:szCs w:val="24"/>
        </w:rPr>
        <w:t xml:space="preserve">2022 </w:t>
      </w:r>
      <w:r w:rsidR="008964F6">
        <w:rPr>
          <w:szCs w:val="24"/>
        </w:rPr>
        <w:t>is now d</w:t>
      </w:r>
      <w:r w:rsidR="00442406" w:rsidRPr="002326BA">
        <w:rPr>
          <w:szCs w:val="24"/>
        </w:rPr>
        <w:t>ue for periodic maintenance</w:t>
      </w:r>
      <w:r w:rsidR="008964F6">
        <w:rPr>
          <w:szCs w:val="24"/>
        </w:rPr>
        <w:t xml:space="preserve">.  Our options are to </w:t>
      </w:r>
      <w:r w:rsidR="008964F6" w:rsidRPr="008964F6">
        <w:rPr>
          <w:i/>
          <w:iCs/>
          <w:szCs w:val="24"/>
        </w:rPr>
        <w:t>Revise</w:t>
      </w:r>
      <w:r w:rsidR="008964F6">
        <w:rPr>
          <w:szCs w:val="24"/>
        </w:rPr>
        <w:t xml:space="preserve">, </w:t>
      </w:r>
      <w:r w:rsidR="008964F6" w:rsidRPr="008964F6">
        <w:rPr>
          <w:i/>
          <w:iCs/>
          <w:szCs w:val="24"/>
        </w:rPr>
        <w:t>Reaffirm</w:t>
      </w:r>
      <w:r w:rsidR="008964F6">
        <w:rPr>
          <w:szCs w:val="24"/>
        </w:rPr>
        <w:t xml:space="preserve">, or </w:t>
      </w:r>
      <w:r w:rsidR="008964F6" w:rsidRPr="008964F6">
        <w:rPr>
          <w:i/>
          <w:iCs/>
          <w:szCs w:val="24"/>
        </w:rPr>
        <w:t>Withdraw</w:t>
      </w:r>
      <w:r w:rsidR="008964F6">
        <w:rPr>
          <w:szCs w:val="24"/>
        </w:rPr>
        <w:t xml:space="preserve"> this standard.</w:t>
      </w:r>
      <w:r w:rsidR="00442406" w:rsidRPr="002326BA">
        <w:rPr>
          <w:szCs w:val="24"/>
        </w:rPr>
        <w:t xml:space="preserve"> </w:t>
      </w:r>
      <w:r w:rsidR="00342782">
        <w:rPr>
          <w:szCs w:val="24"/>
        </w:rPr>
        <w:t xml:space="preserve">The best option is to </w:t>
      </w:r>
      <w:r w:rsidR="00342782" w:rsidRPr="00AC1773">
        <w:rPr>
          <w:i/>
          <w:iCs/>
          <w:szCs w:val="24"/>
        </w:rPr>
        <w:t>Revise</w:t>
      </w:r>
      <w:r w:rsidR="00342782">
        <w:rPr>
          <w:i/>
          <w:iCs/>
          <w:szCs w:val="24"/>
        </w:rPr>
        <w:t xml:space="preserve"> </w:t>
      </w:r>
      <w:r w:rsidR="00342782">
        <w:rPr>
          <w:szCs w:val="24"/>
        </w:rPr>
        <w:t xml:space="preserve">the standard so that </w:t>
      </w:r>
      <w:r w:rsidR="00885237">
        <w:rPr>
          <w:szCs w:val="24"/>
        </w:rPr>
        <w:t xml:space="preserve">the </w:t>
      </w:r>
      <w:r w:rsidR="00342782">
        <w:rPr>
          <w:szCs w:val="24"/>
        </w:rPr>
        <w:t>Addendum a. and Addendum b. changes can be incorporated into the new revision.</w:t>
      </w:r>
    </w:p>
    <w:p w14:paraId="13CD6BC5" w14:textId="77777777" w:rsidR="001D562F" w:rsidRDefault="001D562F" w:rsidP="00B24B88">
      <w:pPr>
        <w:spacing w:after="60"/>
        <w:ind w:left="720"/>
        <w:rPr>
          <w:szCs w:val="24"/>
          <w:u w:val="single"/>
        </w:rPr>
      </w:pPr>
    </w:p>
    <w:p w14:paraId="16CB4E27" w14:textId="77777777" w:rsidR="00342782" w:rsidRDefault="00342782" w:rsidP="00342782">
      <w:pPr>
        <w:ind w:left="720"/>
        <w:rPr>
          <w:szCs w:val="24"/>
        </w:rPr>
      </w:pPr>
      <w:r w:rsidRPr="00813B4F">
        <w:rPr>
          <w:b/>
          <w:bCs/>
          <w:i/>
          <w:iCs/>
        </w:rPr>
        <w:t>Motion:</w:t>
      </w:r>
      <w:r w:rsidRPr="00813B4F">
        <w:rPr>
          <w:i/>
          <w:iCs/>
        </w:rPr>
        <w:t xml:space="preserve">  Do you, as an SSPC 41 voting member</w:t>
      </w:r>
      <w:r>
        <w:rPr>
          <w:i/>
          <w:iCs/>
        </w:rPr>
        <w:t>, recommend that the ASHRAE Standards Committee approves the revision of Standard 4</w:t>
      </w:r>
      <w:r w:rsidRPr="00990B23">
        <w:rPr>
          <w:i/>
          <w:iCs/>
        </w:rPr>
        <w:t>1.</w:t>
      </w:r>
      <w:r>
        <w:rPr>
          <w:i/>
          <w:iCs/>
        </w:rPr>
        <w:t>3</w:t>
      </w:r>
      <w:r w:rsidRPr="00990B23">
        <w:rPr>
          <w:i/>
          <w:iCs/>
        </w:rPr>
        <w:t>-202</w:t>
      </w:r>
      <w:r>
        <w:rPr>
          <w:i/>
          <w:iCs/>
        </w:rPr>
        <w:t>2</w:t>
      </w:r>
    </w:p>
    <w:p w14:paraId="516AF9FC" w14:textId="77777777" w:rsidR="00342782" w:rsidRPr="00207564" w:rsidRDefault="00342782" w:rsidP="00342782">
      <w:pPr>
        <w:spacing w:after="60"/>
        <w:ind w:left="720"/>
        <w:rPr>
          <w:szCs w:val="24"/>
          <w:u w:val="single"/>
        </w:rPr>
      </w:pPr>
      <w:bookmarkStart w:id="0" w:name="_Hlk133913371"/>
      <w:r w:rsidRPr="00207564">
        <w:rPr>
          <w:b/>
          <w:bCs/>
          <w:szCs w:val="24"/>
        </w:rPr>
        <w:t>Note:</w:t>
      </w:r>
      <w:r w:rsidRPr="00207564">
        <w:rPr>
          <w:szCs w:val="24"/>
        </w:rPr>
        <w:t xml:space="preserve"> After this meeting, a continuation letter ballot containing the above motion will be sent to each SSPC 41 voting member who was absent from this meeting, or preferred receive a copy of the continuation letter ballot instead of voting during this meeting, to give </w:t>
      </w:r>
      <w:r>
        <w:rPr>
          <w:szCs w:val="24"/>
        </w:rPr>
        <w:t>each</w:t>
      </w:r>
      <w:r w:rsidRPr="00207564">
        <w:rPr>
          <w:szCs w:val="24"/>
        </w:rPr>
        <w:t xml:space="preserve"> SSPC voting member an opportunity to vote on this motion.</w:t>
      </w:r>
      <w:bookmarkEnd w:id="0"/>
    </w:p>
    <w:p w14:paraId="25800B4D" w14:textId="77777777" w:rsidR="00342782" w:rsidRDefault="00342782" w:rsidP="00B24B88">
      <w:pPr>
        <w:spacing w:after="60"/>
        <w:ind w:left="720"/>
        <w:rPr>
          <w:szCs w:val="24"/>
          <w:u w:val="single"/>
        </w:rPr>
      </w:pPr>
    </w:p>
    <w:p w14:paraId="29C07646" w14:textId="67EA2FE6" w:rsidR="00B24B88" w:rsidRDefault="00F246BA" w:rsidP="00B24B88">
      <w:pPr>
        <w:spacing w:after="60"/>
        <w:ind w:left="720"/>
        <w:rPr>
          <w:szCs w:val="24"/>
          <w:u w:val="single"/>
        </w:rPr>
      </w:pPr>
      <w:r w:rsidRPr="00941C05">
        <w:rPr>
          <w:szCs w:val="24"/>
          <w:u w:val="single"/>
        </w:rPr>
        <w:t xml:space="preserve">Subcommittee 41.3, </w:t>
      </w:r>
      <w:r w:rsidRPr="00941C05">
        <w:rPr>
          <w:i/>
          <w:szCs w:val="24"/>
          <w:u w:val="single"/>
        </w:rPr>
        <w:t>Standard Methods for Pressure Measurement</w:t>
      </w:r>
      <w:r w:rsidRPr="00941C05">
        <w:rPr>
          <w:szCs w:val="24"/>
          <w:u w:val="single"/>
        </w:rPr>
        <w:t xml:space="preserve"> – </w:t>
      </w:r>
      <w:r w:rsidR="00611149">
        <w:rPr>
          <w:szCs w:val="24"/>
          <w:u w:val="single"/>
        </w:rPr>
        <w:t>H. Liu</w:t>
      </w:r>
    </w:p>
    <w:p w14:paraId="6DED69F1" w14:textId="02156922" w:rsidR="00CF15FD" w:rsidRDefault="00F246BA" w:rsidP="00CF15FD">
      <w:pPr>
        <w:spacing w:after="60"/>
        <w:ind w:left="720"/>
        <w:rPr>
          <w:szCs w:val="24"/>
        </w:rPr>
      </w:pPr>
      <w:r w:rsidRPr="0006071C">
        <w:rPr>
          <w:szCs w:val="24"/>
        </w:rPr>
        <w:t>Standard 41.</w:t>
      </w:r>
      <w:r>
        <w:rPr>
          <w:szCs w:val="24"/>
        </w:rPr>
        <w:t>3</w:t>
      </w:r>
      <w:r w:rsidRPr="0006071C">
        <w:rPr>
          <w:szCs w:val="24"/>
        </w:rPr>
        <w:t xml:space="preserve">-2022 </w:t>
      </w:r>
      <w:r w:rsidR="00C60A1F">
        <w:rPr>
          <w:szCs w:val="24"/>
        </w:rPr>
        <w:t>is</w:t>
      </w:r>
      <w:r w:rsidRPr="0006071C">
        <w:rPr>
          <w:szCs w:val="24"/>
        </w:rPr>
        <w:t xml:space="preserve"> published.  </w:t>
      </w:r>
      <w:r w:rsidRPr="00582DD0">
        <w:rPr>
          <w:szCs w:val="24"/>
        </w:rPr>
        <w:t>Standard 41.3-2022</w:t>
      </w:r>
      <w:r>
        <w:rPr>
          <w:szCs w:val="24"/>
        </w:rPr>
        <w:t xml:space="preserve"> Addendum a. </w:t>
      </w:r>
      <w:r w:rsidR="00B24B88">
        <w:rPr>
          <w:szCs w:val="24"/>
        </w:rPr>
        <w:t>is published</w:t>
      </w:r>
      <w:r w:rsidR="00CF15FD">
        <w:rPr>
          <w:szCs w:val="24"/>
        </w:rPr>
        <w:t>.</w:t>
      </w:r>
      <w:r w:rsidR="003154E9">
        <w:rPr>
          <w:szCs w:val="24"/>
        </w:rPr>
        <w:t xml:space="preserve"> </w:t>
      </w:r>
      <w:bookmarkStart w:id="1" w:name="_Hlk152506623"/>
      <w:bookmarkStart w:id="2" w:name="_Hlk152487620"/>
      <w:r w:rsidR="003154E9" w:rsidRPr="003154E9">
        <w:rPr>
          <w:szCs w:val="24"/>
        </w:rPr>
        <w:t>Standard 41.</w:t>
      </w:r>
      <w:r w:rsidR="003154E9">
        <w:rPr>
          <w:szCs w:val="24"/>
        </w:rPr>
        <w:t>3</w:t>
      </w:r>
      <w:r w:rsidR="00361D04">
        <w:rPr>
          <w:szCs w:val="24"/>
        </w:rPr>
        <w:noBreakHyphen/>
      </w:r>
      <w:r w:rsidR="003154E9" w:rsidRPr="003154E9">
        <w:rPr>
          <w:szCs w:val="24"/>
        </w:rPr>
        <w:t xml:space="preserve">2022 </w:t>
      </w:r>
      <w:bookmarkEnd w:id="1"/>
      <w:r w:rsidR="00CF15FD">
        <w:rPr>
          <w:szCs w:val="24"/>
        </w:rPr>
        <w:t>is now d</w:t>
      </w:r>
      <w:r w:rsidR="00CF15FD" w:rsidRPr="002326BA">
        <w:rPr>
          <w:szCs w:val="24"/>
        </w:rPr>
        <w:t>ue for periodic maintenance</w:t>
      </w:r>
      <w:r w:rsidR="00CF15FD">
        <w:rPr>
          <w:szCs w:val="24"/>
        </w:rPr>
        <w:t xml:space="preserve">.  Our options are to </w:t>
      </w:r>
      <w:r w:rsidR="00CF15FD" w:rsidRPr="008964F6">
        <w:rPr>
          <w:i/>
          <w:iCs/>
          <w:szCs w:val="24"/>
        </w:rPr>
        <w:t>Revise</w:t>
      </w:r>
      <w:r w:rsidR="00CF15FD">
        <w:rPr>
          <w:szCs w:val="24"/>
        </w:rPr>
        <w:t xml:space="preserve">, </w:t>
      </w:r>
      <w:r w:rsidR="00CF15FD" w:rsidRPr="008964F6">
        <w:rPr>
          <w:i/>
          <w:iCs/>
          <w:szCs w:val="24"/>
        </w:rPr>
        <w:t>Reaffirm</w:t>
      </w:r>
      <w:r w:rsidR="00CF15FD">
        <w:rPr>
          <w:szCs w:val="24"/>
        </w:rPr>
        <w:t xml:space="preserve">, or </w:t>
      </w:r>
      <w:r w:rsidR="00CF15FD" w:rsidRPr="008964F6">
        <w:rPr>
          <w:i/>
          <w:iCs/>
          <w:szCs w:val="24"/>
        </w:rPr>
        <w:t>Withdraw</w:t>
      </w:r>
      <w:r w:rsidR="00CF15FD">
        <w:rPr>
          <w:szCs w:val="24"/>
        </w:rPr>
        <w:t xml:space="preserve"> this standard.</w:t>
      </w:r>
      <w:r w:rsidR="00CF15FD" w:rsidRPr="002326BA">
        <w:rPr>
          <w:szCs w:val="24"/>
        </w:rPr>
        <w:t xml:space="preserve"> </w:t>
      </w:r>
      <w:r w:rsidR="00CF15FD">
        <w:rPr>
          <w:szCs w:val="24"/>
        </w:rPr>
        <w:t xml:space="preserve">The best option is to </w:t>
      </w:r>
      <w:r w:rsidR="00CF15FD" w:rsidRPr="00AC1773">
        <w:rPr>
          <w:i/>
          <w:iCs/>
          <w:szCs w:val="24"/>
        </w:rPr>
        <w:t>Revise</w:t>
      </w:r>
      <w:r w:rsidR="00CF15FD">
        <w:rPr>
          <w:i/>
          <w:iCs/>
          <w:szCs w:val="24"/>
        </w:rPr>
        <w:t xml:space="preserve"> </w:t>
      </w:r>
      <w:r w:rsidR="00CF15FD">
        <w:rPr>
          <w:szCs w:val="24"/>
        </w:rPr>
        <w:t>the standard so that the Addendum a. changes can be incorporated into the new revision.</w:t>
      </w:r>
    </w:p>
    <w:p w14:paraId="2ED37AA9" w14:textId="77777777" w:rsidR="00CF15FD" w:rsidRDefault="00CF15FD" w:rsidP="00CF15FD">
      <w:pPr>
        <w:spacing w:after="60"/>
        <w:ind w:left="720"/>
        <w:rPr>
          <w:szCs w:val="24"/>
        </w:rPr>
      </w:pPr>
    </w:p>
    <w:p w14:paraId="50E98C1D" w14:textId="48062558" w:rsidR="007779AE" w:rsidRDefault="007779AE" w:rsidP="00CF15FD">
      <w:pPr>
        <w:spacing w:after="60"/>
        <w:ind w:left="720"/>
        <w:rPr>
          <w:i/>
          <w:iCs/>
        </w:rPr>
      </w:pPr>
      <w:r w:rsidRPr="00813B4F">
        <w:rPr>
          <w:b/>
          <w:bCs/>
          <w:i/>
          <w:iCs/>
        </w:rPr>
        <w:t>Motion:</w:t>
      </w:r>
      <w:r w:rsidRPr="00813B4F">
        <w:rPr>
          <w:i/>
          <w:iCs/>
        </w:rPr>
        <w:t xml:space="preserve">  Do you, as an SSPC 41 voting member</w:t>
      </w:r>
      <w:r>
        <w:rPr>
          <w:i/>
          <w:iCs/>
        </w:rPr>
        <w:t>, recommend that the ASHRAE Standards Committee approves the revision of Standard 4</w:t>
      </w:r>
      <w:r w:rsidRPr="00990B23">
        <w:rPr>
          <w:i/>
          <w:iCs/>
        </w:rPr>
        <w:t>1.</w:t>
      </w:r>
      <w:r>
        <w:rPr>
          <w:i/>
          <w:iCs/>
        </w:rPr>
        <w:t>3</w:t>
      </w:r>
      <w:r w:rsidRPr="00990B23">
        <w:rPr>
          <w:i/>
          <w:iCs/>
        </w:rPr>
        <w:t>-202</w:t>
      </w:r>
      <w:r>
        <w:rPr>
          <w:i/>
          <w:iCs/>
        </w:rPr>
        <w:t>2</w:t>
      </w:r>
      <w:r w:rsidR="00342782">
        <w:rPr>
          <w:i/>
          <w:iCs/>
        </w:rPr>
        <w:t>.</w:t>
      </w:r>
    </w:p>
    <w:p w14:paraId="385BF858" w14:textId="77777777" w:rsidR="00732D99" w:rsidRDefault="00732D99" w:rsidP="00CF15FD">
      <w:pPr>
        <w:spacing w:after="60"/>
        <w:ind w:left="720"/>
        <w:rPr>
          <w:i/>
          <w:iCs/>
        </w:rPr>
      </w:pPr>
    </w:p>
    <w:p w14:paraId="1D4959C3" w14:textId="77777777" w:rsidR="00342782" w:rsidRDefault="00342782" w:rsidP="00342782">
      <w:pPr>
        <w:spacing w:after="60"/>
        <w:ind w:left="720"/>
        <w:rPr>
          <w:szCs w:val="24"/>
        </w:rPr>
      </w:pPr>
      <w:r w:rsidRPr="00207564">
        <w:rPr>
          <w:b/>
          <w:bCs/>
          <w:szCs w:val="24"/>
        </w:rPr>
        <w:t>Note:</w:t>
      </w:r>
      <w:r w:rsidRPr="00207564">
        <w:rPr>
          <w:szCs w:val="24"/>
        </w:rPr>
        <w:t xml:space="preserve"> After this meeting, a continuation letter ballot containing the above motion will be sent to each SSPC 41 voting member who was absent from this meeting, or preferred receive a copy of the continuation letter ballot instead of voting during this meeting, to give </w:t>
      </w:r>
      <w:r>
        <w:rPr>
          <w:szCs w:val="24"/>
        </w:rPr>
        <w:t>each</w:t>
      </w:r>
      <w:r w:rsidRPr="00207564">
        <w:rPr>
          <w:szCs w:val="24"/>
        </w:rPr>
        <w:t xml:space="preserve"> SSPC voting member an opportunity to vote on this motion.</w:t>
      </w:r>
    </w:p>
    <w:p w14:paraId="128F6920" w14:textId="77777777" w:rsidR="00342782" w:rsidRPr="00207564" w:rsidRDefault="00342782" w:rsidP="00342782">
      <w:pPr>
        <w:spacing w:after="60"/>
        <w:ind w:left="720"/>
        <w:rPr>
          <w:szCs w:val="24"/>
          <w:u w:val="single"/>
        </w:rPr>
      </w:pPr>
    </w:p>
    <w:bookmarkEnd w:id="2"/>
    <w:p w14:paraId="63742782" w14:textId="77777777" w:rsidR="00AA3AEB" w:rsidRDefault="00AA3AEB">
      <w:pPr>
        <w:rPr>
          <w:szCs w:val="24"/>
          <w:u w:val="single"/>
        </w:rPr>
      </w:pPr>
      <w:r>
        <w:rPr>
          <w:szCs w:val="24"/>
          <w:u w:val="single"/>
        </w:rPr>
        <w:br w:type="page"/>
      </w:r>
    </w:p>
    <w:p w14:paraId="1B9EDCE4" w14:textId="56F72C87" w:rsidR="00F246BA" w:rsidRDefault="00F246BA" w:rsidP="00F246BA">
      <w:pPr>
        <w:spacing w:after="60"/>
        <w:ind w:left="720"/>
        <w:rPr>
          <w:szCs w:val="24"/>
          <w:u w:val="single"/>
        </w:rPr>
      </w:pPr>
      <w:r w:rsidRPr="00941C05">
        <w:rPr>
          <w:szCs w:val="24"/>
          <w:u w:val="single"/>
        </w:rPr>
        <w:lastRenderedPageBreak/>
        <w:t xml:space="preserve">Subcommittee 41.4, </w:t>
      </w:r>
      <w:r w:rsidRPr="00941C05">
        <w:rPr>
          <w:i/>
          <w:szCs w:val="24"/>
          <w:u w:val="single"/>
        </w:rPr>
        <w:t>Standard Methods for Measurement of Proportion for Lubricant in Liquid Refrigerant</w:t>
      </w:r>
      <w:r w:rsidRPr="00941C05">
        <w:rPr>
          <w:szCs w:val="24"/>
          <w:u w:val="single"/>
        </w:rPr>
        <w:t xml:space="preserve"> – J. Douglas</w:t>
      </w:r>
    </w:p>
    <w:p w14:paraId="4A8F8FAC" w14:textId="5CAE2A90" w:rsidR="00EF0347" w:rsidRDefault="009121D1" w:rsidP="00F246BA">
      <w:pPr>
        <w:ind w:left="720"/>
        <w:rPr>
          <w:szCs w:val="24"/>
        </w:rPr>
      </w:pPr>
      <w:r>
        <w:rPr>
          <w:szCs w:val="24"/>
        </w:rPr>
        <w:t xml:space="preserve">ASHRAE Staff has reaffirmed Standard </w:t>
      </w:r>
      <w:r w:rsidRPr="00FB3DE7">
        <w:rPr>
          <w:szCs w:val="24"/>
        </w:rPr>
        <w:t>41.4-2015</w:t>
      </w:r>
      <w:r>
        <w:rPr>
          <w:szCs w:val="24"/>
        </w:rPr>
        <w:t xml:space="preserve"> to preserve the ASNI-accreditation.</w:t>
      </w:r>
      <w:r w:rsidRPr="00FB3DE7">
        <w:rPr>
          <w:szCs w:val="24"/>
        </w:rPr>
        <w:t xml:space="preserve"> </w:t>
      </w:r>
      <w:r w:rsidR="00D50F1D">
        <w:rPr>
          <w:szCs w:val="24"/>
        </w:rPr>
        <w:t xml:space="preserve"> This means that we cannot publish the next revision of 41.4 until 2026.  However, we are permitted to complete the </w:t>
      </w:r>
      <w:r w:rsidR="00D50F1D" w:rsidRPr="00FB3DE7">
        <w:rPr>
          <w:szCs w:val="24"/>
        </w:rPr>
        <w:t>41.4-2015R</w:t>
      </w:r>
      <w:r w:rsidR="00D50F1D">
        <w:rPr>
          <w:szCs w:val="24"/>
        </w:rPr>
        <w:t xml:space="preserve"> </w:t>
      </w:r>
      <w:r w:rsidR="00D50F1D">
        <w:rPr>
          <w:szCs w:val="24"/>
        </w:rPr>
        <w:t xml:space="preserve">public review process before the end of 2025.  The current status of the </w:t>
      </w:r>
      <w:r w:rsidR="006601ED" w:rsidRPr="00FB3DE7">
        <w:rPr>
          <w:szCs w:val="24"/>
        </w:rPr>
        <w:t>Subcommittee</w:t>
      </w:r>
      <w:r>
        <w:rPr>
          <w:szCs w:val="24"/>
        </w:rPr>
        <w:t xml:space="preserve"> </w:t>
      </w:r>
      <w:r w:rsidRPr="00FB3DE7">
        <w:rPr>
          <w:szCs w:val="24"/>
        </w:rPr>
        <w:t>41.4-2015R</w:t>
      </w:r>
      <w:r w:rsidR="00D50F1D">
        <w:rPr>
          <w:szCs w:val="24"/>
        </w:rPr>
        <w:t xml:space="preserve"> is that the subcommittee </w:t>
      </w:r>
      <w:r>
        <w:rPr>
          <w:szCs w:val="24"/>
        </w:rPr>
        <w:t xml:space="preserve">reached consensus on the </w:t>
      </w:r>
      <w:r w:rsidRPr="00FB3DE7">
        <w:rPr>
          <w:szCs w:val="24"/>
        </w:rPr>
        <w:t>41.4-2015R</w:t>
      </w:r>
      <w:r>
        <w:rPr>
          <w:szCs w:val="24"/>
        </w:rPr>
        <w:t xml:space="preserve"> 1</w:t>
      </w:r>
      <w:r w:rsidRPr="009121D1">
        <w:rPr>
          <w:szCs w:val="24"/>
          <w:vertAlign w:val="superscript"/>
        </w:rPr>
        <w:t>st</w:t>
      </w:r>
      <w:r>
        <w:rPr>
          <w:szCs w:val="24"/>
        </w:rPr>
        <w:t xml:space="preserve"> Publication Public Review draft, but the uncertainty example is not yet completed. </w:t>
      </w:r>
    </w:p>
    <w:p w14:paraId="7CAC05C4" w14:textId="54EAC02E" w:rsidR="00F246BA" w:rsidRDefault="00F246BA" w:rsidP="00F246BA">
      <w:pPr>
        <w:spacing w:after="60"/>
        <w:ind w:left="720"/>
        <w:rPr>
          <w:szCs w:val="24"/>
          <w:u w:val="single"/>
        </w:rPr>
      </w:pPr>
      <w:r w:rsidRPr="00941C05">
        <w:rPr>
          <w:szCs w:val="24"/>
          <w:u w:val="single"/>
        </w:rPr>
        <w:t xml:space="preserve">Subcommittee 41.6, </w:t>
      </w:r>
      <w:r w:rsidRPr="00941C05">
        <w:rPr>
          <w:i/>
          <w:szCs w:val="24"/>
          <w:u w:val="single"/>
        </w:rPr>
        <w:t>Standard Methods for Humidity Measurement</w:t>
      </w:r>
      <w:r w:rsidRPr="00941C05">
        <w:rPr>
          <w:szCs w:val="24"/>
          <w:u w:val="single"/>
        </w:rPr>
        <w:t xml:space="preserve"> – </w:t>
      </w:r>
      <w:r>
        <w:rPr>
          <w:szCs w:val="24"/>
          <w:u w:val="single"/>
        </w:rPr>
        <w:t>M. Shows</w:t>
      </w:r>
    </w:p>
    <w:p w14:paraId="59395E25" w14:textId="045614C0" w:rsidR="00342782" w:rsidRDefault="00F246BA" w:rsidP="006601ED">
      <w:pPr>
        <w:ind w:left="720"/>
        <w:rPr>
          <w:szCs w:val="24"/>
        </w:rPr>
      </w:pPr>
      <w:bookmarkStart w:id="3" w:name="_Hlk139349867"/>
      <w:r>
        <w:rPr>
          <w:szCs w:val="24"/>
        </w:rPr>
        <w:t>Standard 41.6</w:t>
      </w:r>
      <w:r w:rsidRPr="006B13BC">
        <w:rPr>
          <w:szCs w:val="24"/>
        </w:rPr>
        <w:t>-202</w:t>
      </w:r>
      <w:r>
        <w:rPr>
          <w:szCs w:val="24"/>
        </w:rPr>
        <w:t xml:space="preserve">1 </w:t>
      </w:r>
      <w:r w:rsidR="00C60A1F">
        <w:rPr>
          <w:szCs w:val="24"/>
        </w:rPr>
        <w:t>is</w:t>
      </w:r>
      <w:r>
        <w:rPr>
          <w:szCs w:val="24"/>
        </w:rPr>
        <w:t xml:space="preserve"> published. </w:t>
      </w:r>
      <w:r w:rsidRPr="00582DD0">
        <w:rPr>
          <w:szCs w:val="24"/>
        </w:rPr>
        <w:t>Standard 41.</w:t>
      </w:r>
      <w:r>
        <w:rPr>
          <w:szCs w:val="24"/>
        </w:rPr>
        <w:t>6</w:t>
      </w:r>
      <w:r w:rsidRPr="00582DD0">
        <w:rPr>
          <w:szCs w:val="24"/>
        </w:rPr>
        <w:t>-202</w:t>
      </w:r>
      <w:r>
        <w:rPr>
          <w:szCs w:val="24"/>
        </w:rPr>
        <w:t>1</w:t>
      </w:r>
      <w:r w:rsidRPr="00582DD0">
        <w:rPr>
          <w:szCs w:val="24"/>
        </w:rPr>
        <w:t xml:space="preserve"> </w:t>
      </w:r>
      <w:r w:rsidR="006601ED" w:rsidRPr="006601ED">
        <w:rPr>
          <w:szCs w:val="24"/>
        </w:rPr>
        <w:t>Addendum a.</w:t>
      </w:r>
      <w:r w:rsidR="00AC1773">
        <w:rPr>
          <w:szCs w:val="24"/>
        </w:rPr>
        <w:t xml:space="preserve"> </w:t>
      </w:r>
      <w:r w:rsidR="003154E9">
        <w:rPr>
          <w:szCs w:val="24"/>
        </w:rPr>
        <w:t xml:space="preserve"> </w:t>
      </w:r>
      <w:bookmarkStart w:id="4" w:name="_Hlk152505709"/>
      <w:r w:rsidR="00CF15FD">
        <w:rPr>
          <w:szCs w:val="24"/>
        </w:rPr>
        <w:t>Subcommittee 41.6-2021R has reached consensus on a working draft to be the 41.6-2021R 1</w:t>
      </w:r>
      <w:r w:rsidR="00CF15FD" w:rsidRPr="00CF15FD">
        <w:rPr>
          <w:szCs w:val="24"/>
          <w:vertAlign w:val="superscript"/>
        </w:rPr>
        <w:t>st</w:t>
      </w:r>
      <w:r w:rsidR="00CF15FD">
        <w:rPr>
          <w:szCs w:val="24"/>
        </w:rPr>
        <w:t xml:space="preserve"> Publication Public Review Draft.</w:t>
      </w:r>
    </w:p>
    <w:p w14:paraId="4D9C4F17" w14:textId="4A740EE3" w:rsidR="00355241" w:rsidRDefault="00355241" w:rsidP="00355241">
      <w:pPr>
        <w:ind w:left="720"/>
        <w:rPr>
          <w:i/>
          <w:iCs/>
        </w:rPr>
      </w:pPr>
      <w:bookmarkStart w:id="5" w:name="_Hlk133066662"/>
      <w:bookmarkStart w:id="6" w:name="_Hlk133068665"/>
      <w:bookmarkEnd w:id="3"/>
      <w:bookmarkEnd w:id="4"/>
      <w:r w:rsidRPr="00813B4F">
        <w:rPr>
          <w:b/>
          <w:bCs/>
          <w:i/>
          <w:iCs/>
        </w:rPr>
        <w:t>Motion:</w:t>
      </w:r>
      <w:r w:rsidRPr="00813B4F">
        <w:rPr>
          <w:i/>
          <w:iCs/>
        </w:rPr>
        <w:t xml:space="preserve">  Do you, as an SSPC 41 voting member</w:t>
      </w:r>
      <w:r>
        <w:rPr>
          <w:i/>
          <w:iCs/>
        </w:rPr>
        <w:t xml:space="preserve">, </w:t>
      </w:r>
      <w:bookmarkStart w:id="7" w:name="_Hlk137549158"/>
      <w:r>
        <w:rPr>
          <w:i/>
          <w:iCs/>
        </w:rPr>
        <w:t>recommend that the ASHRAE Standards Committee</w:t>
      </w:r>
      <w:bookmarkEnd w:id="7"/>
      <w:r>
        <w:rPr>
          <w:i/>
          <w:iCs/>
        </w:rPr>
        <w:t xml:space="preserve"> approve the 4</w:t>
      </w:r>
      <w:r w:rsidRPr="00990B23">
        <w:rPr>
          <w:i/>
          <w:iCs/>
        </w:rPr>
        <w:t>1.</w:t>
      </w:r>
      <w:r>
        <w:rPr>
          <w:i/>
          <w:iCs/>
        </w:rPr>
        <w:t>6</w:t>
      </w:r>
      <w:r w:rsidRPr="00990B23">
        <w:rPr>
          <w:i/>
          <w:iCs/>
        </w:rPr>
        <w:t>-202</w:t>
      </w:r>
      <w:r>
        <w:rPr>
          <w:i/>
          <w:iCs/>
        </w:rPr>
        <w:t>1</w:t>
      </w:r>
      <w:r w:rsidRPr="00990B23">
        <w:rPr>
          <w:i/>
          <w:iCs/>
        </w:rPr>
        <w:t xml:space="preserve">R </w:t>
      </w:r>
      <w:bookmarkEnd w:id="5"/>
      <w:r>
        <w:rPr>
          <w:i/>
          <w:iCs/>
        </w:rPr>
        <w:t>1</w:t>
      </w:r>
      <w:r w:rsidRPr="000360A9">
        <w:rPr>
          <w:i/>
          <w:iCs/>
          <w:vertAlign w:val="superscript"/>
        </w:rPr>
        <w:t>st</w:t>
      </w:r>
      <w:r>
        <w:rPr>
          <w:i/>
          <w:iCs/>
        </w:rPr>
        <w:t xml:space="preserve"> Publication Public Review Draft shown below?</w:t>
      </w:r>
      <w:bookmarkEnd w:id="6"/>
    </w:p>
    <w:bookmarkStart w:id="8" w:name="_MON_1797049220"/>
    <w:bookmarkEnd w:id="8"/>
    <w:p w14:paraId="6CCAE66B" w14:textId="7CE5009A" w:rsidR="00732D99" w:rsidRDefault="008E1AD3" w:rsidP="00732D99">
      <w:pPr>
        <w:spacing w:after="60"/>
        <w:ind w:left="720"/>
        <w:jc w:val="center"/>
        <w:rPr>
          <w:b/>
          <w:bCs/>
          <w:szCs w:val="24"/>
        </w:rPr>
      </w:pPr>
      <w:r>
        <w:rPr>
          <w:b/>
          <w:bCs/>
          <w:szCs w:val="24"/>
        </w:rPr>
        <w:object w:dxaOrig="1504" w:dyaOrig="981" w14:anchorId="78550861">
          <v:shape id="_x0000_i1026" type="#_x0000_t75" style="width:74.7pt;height:48.7pt" o:ole="">
            <v:imagedata r:id="rId11" o:title=""/>
          </v:shape>
          <o:OLEObject Type="Embed" ProgID="Word.Document.12" ShapeID="_x0000_i1026" DrawAspect="Icon" ObjectID="_1799054057" r:id="rId12">
            <o:FieldCodes>\s</o:FieldCodes>
          </o:OLEObject>
        </w:object>
      </w:r>
    </w:p>
    <w:p w14:paraId="494BBCC4" w14:textId="69408F6B" w:rsidR="00355241" w:rsidRDefault="00355241" w:rsidP="00355241">
      <w:pPr>
        <w:spacing w:after="60"/>
        <w:ind w:left="720"/>
        <w:rPr>
          <w:szCs w:val="24"/>
        </w:rPr>
      </w:pPr>
      <w:r w:rsidRPr="00207564">
        <w:rPr>
          <w:b/>
          <w:bCs/>
          <w:szCs w:val="24"/>
        </w:rPr>
        <w:t>Note:</w:t>
      </w:r>
      <w:r w:rsidRPr="00207564">
        <w:rPr>
          <w:szCs w:val="24"/>
        </w:rPr>
        <w:t xml:space="preserve"> After this meeting, a continuation letter ballot containing the above motion will be sent to each SSPC 41 voting member who was absent from this meeting, or preferred receive a copy of the continuation letter ballot instead of voting during this meeting, to give </w:t>
      </w:r>
      <w:r>
        <w:rPr>
          <w:szCs w:val="24"/>
        </w:rPr>
        <w:t>each</w:t>
      </w:r>
      <w:r w:rsidRPr="00207564">
        <w:rPr>
          <w:szCs w:val="24"/>
        </w:rPr>
        <w:t xml:space="preserve"> SSPC voting member an opportunity to vote on this motion.</w:t>
      </w:r>
    </w:p>
    <w:p w14:paraId="7B00876E" w14:textId="77777777" w:rsidR="00355241" w:rsidRPr="00207564" w:rsidRDefault="00355241" w:rsidP="00355241">
      <w:pPr>
        <w:spacing w:after="60"/>
        <w:ind w:left="720"/>
        <w:rPr>
          <w:szCs w:val="24"/>
          <w:u w:val="single"/>
        </w:rPr>
      </w:pPr>
    </w:p>
    <w:p w14:paraId="7F3DF91B" w14:textId="6A19F2B0" w:rsidR="00C60A1F" w:rsidRDefault="00F246BA" w:rsidP="00C60A1F">
      <w:pPr>
        <w:spacing w:after="0"/>
        <w:ind w:left="720"/>
        <w:rPr>
          <w:szCs w:val="24"/>
          <w:u w:val="single"/>
        </w:rPr>
      </w:pPr>
      <w:r w:rsidRPr="00941C05">
        <w:rPr>
          <w:szCs w:val="24"/>
          <w:u w:val="single"/>
        </w:rPr>
        <w:t xml:space="preserve">Subcommittee 41.7, </w:t>
      </w:r>
      <w:r w:rsidRPr="00941C05">
        <w:rPr>
          <w:i/>
          <w:szCs w:val="24"/>
          <w:u w:val="single"/>
        </w:rPr>
        <w:t>Standard Methods for Gas Flow Measurement</w:t>
      </w:r>
      <w:r w:rsidRPr="00941C05">
        <w:rPr>
          <w:szCs w:val="24"/>
          <w:u w:val="single"/>
        </w:rPr>
        <w:t xml:space="preserve"> – J. Scott</w:t>
      </w:r>
    </w:p>
    <w:p w14:paraId="5B26721F" w14:textId="73D26608" w:rsidR="00CF15FD" w:rsidRDefault="00E10AD1" w:rsidP="00CF15FD">
      <w:pPr>
        <w:ind w:left="720"/>
        <w:rPr>
          <w:szCs w:val="24"/>
        </w:rPr>
      </w:pPr>
      <w:r>
        <w:rPr>
          <w:szCs w:val="24"/>
        </w:rPr>
        <w:t>Standard 41.7</w:t>
      </w:r>
      <w:r w:rsidRPr="006B13BC">
        <w:rPr>
          <w:szCs w:val="24"/>
        </w:rPr>
        <w:t>-202</w:t>
      </w:r>
      <w:r>
        <w:rPr>
          <w:szCs w:val="24"/>
        </w:rPr>
        <w:t xml:space="preserve">1 is published. </w:t>
      </w:r>
      <w:r w:rsidRPr="00582DD0">
        <w:rPr>
          <w:szCs w:val="24"/>
        </w:rPr>
        <w:t>Standard 41.</w:t>
      </w:r>
      <w:r w:rsidR="00AC1773">
        <w:rPr>
          <w:szCs w:val="24"/>
        </w:rPr>
        <w:t>7</w:t>
      </w:r>
      <w:r w:rsidRPr="00582DD0">
        <w:rPr>
          <w:szCs w:val="24"/>
        </w:rPr>
        <w:t>-202</w:t>
      </w:r>
      <w:r>
        <w:rPr>
          <w:szCs w:val="24"/>
        </w:rPr>
        <w:t>1</w:t>
      </w:r>
      <w:r w:rsidRPr="00582DD0">
        <w:rPr>
          <w:szCs w:val="24"/>
        </w:rPr>
        <w:t xml:space="preserve"> </w:t>
      </w:r>
      <w:r w:rsidRPr="006601ED">
        <w:rPr>
          <w:szCs w:val="24"/>
        </w:rPr>
        <w:t xml:space="preserve">Addendum a. </w:t>
      </w:r>
      <w:r>
        <w:rPr>
          <w:szCs w:val="24"/>
        </w:rPr>
        <w:t>is published</w:t>
      </w:r>
      <w:r w:rsidR="00493212">
        <w:rPr>
          <w:szCs w:val="24"/>
        </w:rPr>
        <w:t xml:space="preserve"> </w:t>
      </w:r>
      <w:r w:rsidR="00493212" w:rsidRPr="00493212">
        <w:rPr>
          <w:szCs w:val="24"/>
        </w:rPr>
        <w:t>on ASHRAE’s website</w:t>
      </w:r>
      <w:r w:rsidR="00AC1773">
        <w:rPr>
          <w:szCs w:val="24"/>
        </w:rPr>
        <w:t xml:space="preserve">. </w:t>
      </w:r>
      <w:bookmarkStart w:id="9" w:name="_Hlk152505987"/>
      <w:r w:rsidR="00CF15FD">
        <w:rPr>
          <w:szCs w:val="24"/>
        </w:rPr>
        <w:t>Subcommittee 41.6-2021R has reached consensus on a working draft to be the 41.7</w:t>
      </w:r>
      <w:r w:rsidR="00CF15FD">
        <w:rPr>
          <w:szCs w:val="24"/>
        </w:rPr>
        <w:noBreakHyphen/>
        <w:t>2021R 1</w:t>
      </w:r>
      <w:r w:rsidR="00CF15FD" w:rsidRPr="00CF15FD">
        <w:rPr>
          <w:szCs w:val="24"/>
          <w:vertAlign w:val="superscript"/>
        </w:rPr>
        <w:t>st</w:t>
      </w:r>
      <w:r w:rsidR="00CF15FD">
        <w:rPr>
          <w:szCs w:val="24"/>
        </w:rPr>
        <w:t xml:space="preserve"> Publication Public Review Draft.</w:t>
      </w:r>
    </w:p>
    <w:p w14:paraId="7FF18237" w14:textId="77777777" w:rsidR="008E1AD3" w:rsidRDefault="00355241" w:rsidP="00355241">
      <w:pPr>
        <w:ind w:left="720"/>
        <w:rPr>
          <w:i/>
          <w:iCs/>
        </w:rPr>
      </w:pPr>
      <w:r w:rsidRPr="00813B4F">
        <w:rPr>
          <w:b/>
          <w:bCs/>
          <w:i/>
          <w:iCs/>
        </w:rPr>
        <w:t>Motion:</w:t>
      </w:r>
      <w:r w:rsidRPr="00813B4F">
        <w:rPr>
          <w:i/>
          <w:iCs/>
        </w:rPr>
        <w:t xml:space="preserve">  Do you, as an SSPC 41 voting member</w:t>
      </w:r>
      <w:r>
        <w:rPr>
          <w:i/>
          <w:iCs/>
        </w:rPr>
        <w:t>, recommend that the ASHRAE Standards Committee approve the 4</w:t>
      </w:r>
      <w:r w:rsidRPr="00990B23">
        <w:rPr>
          <w:i/>
          <w:iCs/>
        </w:rPr>
        <w:t>1.</w:t>
      </w:r>
      <w:r>
        <w:rPr>
          <w:i/>
          <w:iCs/>
        </w:rPr>
        <w:t>7</w:t>
      </w:r>
      <w:r w:rsidRPr="00990B23">
        <w:rPr>
          <w:i/>
          <w:iCs/>
        </w:rPr>
        <w:t>-202</w:t>
      </w:r>
      <w:r>
        <w:rPr>
          <w:i/>
          <w:iCs/>
        </w:rPr>
        <w:t>1</w:t>
      </w:r>
      <w:r w:rsidRPr="00990B23">
        <w:rPr>
          <w:i/>
          <w:iCs/>
        </w:rPr>
        <w:t xml:space="preserve">R </w:t>
      </w:r>
      <w:r>
        <w:rPr>
          <w:i/>
          <w:iCs/>
        </w:rPr>
        <w:t>1</w:t>
      </w:r>
      <w:r w:rsidRPr="000360A9">
        <w:rPr>
          <w:i/>
          <w:iCs/>
          <w:vertAlign w:val="superscript"/>
        </w:rPr>
        <w:t>st</w:t>
      </w:r>
      <w:r>
        <w:rPr>
          <w:i/>
          <w:iCs/>
        </w:rPr>
        <w:t xml:space="preserve"> Publication Public Review Draft shown below?</w:t>
      </w:r>
    </w:p>
    <w:bookmarkStart w:id="10" w:name="_MON_1797049340"/>
    <w:bookmarkEnd w:id="10"/>
    <w:p w14:paraId="37268997" w14:textId="67D0E5D1" w:rsidR="00134F86" w:rsidRPr="008E1AD3" w:rsidRDefault="008E1AD3" w:rsidP="008E1AD3">
      <w:pPr>
        <w:ind w:left="720"/>
        <w:jc w:val="center"/>
        <w:rPr>
          <w:i/>
          <w:iCs/>
        </w:rPr>
      </w:pPr>
      <w:r>
        <w:rPr>
          <w:i/>
          <w:iCs/>
        </w:rPr>
        <w:object w:dxaOrig="1504" w:dyaOrig="981" w14:anchorId="3C05FBAB">
          <v:shape id="_x0000_i1027" type="#_x0000_t75" style="width:74.7pt;height:48.7pt" o:ole="">
            <v:imagedata r:id="rId13" o:title=""/>
          </v:shape>
          <o:OLEObject Type="Embed" ProgID="Word.Document.12" ShapeID="_x0000_i1027" DrawAspect="Icon" ObjectID="_1799054058" r:id="rId14">
            <o:FieldCodes>\s</o:FieldCodes>
          </o:OLEObject>
        </w:object>
      </w:r>
    </w:p>
    <w:p w14:paraId="46B87CA1" w14:textId="77777777" w:rsidR="00355241" w:rsidRDefault="00355241" w:rsidP="00355241">
      <w:pPr>
        <w:spacing w:after="60"/>
        <w:ind w:left="720"/>
        <w:rPr>
          <w:szCs w:val="24"/>
        </w:rPr>
      </w:pPr>
      <w:r w:rsidRPr="00207564">
        <w:rPr>
          <w:b/>
          <w:bCs/>
          <w:szCs w:val="24"/>
        </w:rPr>
        <w:t>Note:</w:t>
      </w:r>
      <w:r w:rsidRPr="00207564">
        <w:rPr>
          <w:szCs w:val="24"/>
        </w:rPr>
        <w:t xml:space="preserve"> After this meeting, a continuation letter ballot containing the above motion will be sent to each SSPC 41 voting member who was absent from this meeting, or preferred receive a copy of the continuation letter ballot instead of voting during this meeting, to give </w:t>
      </w:r>
      <w:r>
        <w:rPr>
          <w:szCs w:val="24"/>
        </w:rPr>
        <w:t>each</w:t>
      </w:r>
      <w:r w:rsidRPr="00207564">
        <w:rPr>
          <w:szCs w:val="24"/>
        </w:rPr>
        <w:t xml:space="preserve"> SSPC voting member an opportunity to vote on this motion.</w:t>
      </w:r>
    </w:p>
    <w:p w14:paraId="223E5030" w14:textId="77777777" w:rsidR="00355241" w:rsidRDefault="00355241" w:rsidP="00AC1773">
      <w:pPr>
        <w:ind w:left="720"/>
        <w:rPr>
          <w:szCs w:val="24"/>
        </w:rPr>
      </w:pPr>
    </w:p>
    <w:bookmarkEnd w:id="9"/>
    <w:p w14:paraId="549C35C6" w14:textId="37A47AB7" w:rsidR="00F246BA" w:rsidRDefault="00F246BA" w:rsidP="00F246BA">
      <w:pPr>
        <w:spacing w:after="60"/>
        <w:ind w:left="720"/>
        <w:rPr>
          <w:szCs w:val="24"/>
          <w:u w:val="single"/>
        </w:rPr>
      </w:pPr>
      <w:r w:rsidRPr="00941C05">
        <w:rPr>
          <w:szCs w:val="24"/>
          <w:u w:val="single"/>
        </w:rPr>
        <w:t xml:space="preserve">Subcommittee 41.8, </w:t>
      </w:r>
      <w:r w:rsidRPr="00941C05">
        <w:rPr>
          <w:i/>
          <w:szCs w:val="24"/>
          <w:u w:val="single"/>
        </w:rPr>
        <w:t>Standard Methods for Liquid Flow Measurement</w:t>
      </w:r>
      <w:r w:rsidRPr="00941C05">
        <w:rPr>
          <w:szCs w:val="24"/>
          <w:u w:val="single"/>
        </w:rPr>
        <w:t xml:space="preserve"> – J. Scott</w:t>
      </w:r>
    </w:p>
    <w:p w14:paraId="26CEDCF3" w14:textId="1DD339AC" w:rsidR="007779AE" w:rsidRDefault="00361D04" w:rsidP="007779AE">
      <w:pPr>
        <w:spacing w:after="60"/>
        <w:ind w:left="720"/>
        <w:rPr>
          <w:szCs w:val="24"/>
        </w:rPr>
      </w:pPr>
      <w:r>
        <w:t>Standard 41.8-2</w:t>
      </w:r>
      <w:r w:rsidR="00181006">
        <w:t xml:space="preserve">023 </w:t>
      </w:r>
      <w:r w:rsidR="00CD6FEA">
        <w:t>is</w:t>
      </w:r>
      <w:r>
        <w:t xml:space="preserve"> published. </w:t>
      </w:r>
      <w:r w:rsidR="00D3077C">
        <w:t xml:space="preserve"> </w:t>
      </w:r>
      <w:r w:rsidR="00744E2C">
        <w:t>Standard 41.8-2023 Addendum a.</w:t>
      </w:r>
      <w:r w:rsidR="007779AE">
        <w:t xml:space="preserve"> is published. </w:t>
      </w:r>
      <w:r w:rsidR="007779AE" w:rsidRPr="002326BA">
        <w:rPr>
          <w:szCs w:val="24"/>
        </w:rPr>
        <w:t>Standard 41.</w:t>
      </w:r>
      <w:r w:rsidR="007779AE">
        <w:rPr>
          <w:szCs w:val="24"/>
        </w:rPr>
        <w:t>8</w:t>
      </w:r>
      <w:r w:rsidR="007779AE">
        <w:rPr>
          <w:szCs w:val="24"/>
        </w:rPr>
        <w:noBreakHyphen/>
      </w:r>
      <w:r w:rsidR="007779AE" w:rsidRPr="002326BA">
        <w:rPr>
          <w:szCs w:val="24"/>
        </w:rPr>
        <w:t>202</w:t>
      </w:r>
      <w:r w:rsidR="00355241">
        <w:rPr>
          <w:szCs w:val="24"/>
        </w:rPr>
        <w:t>3</w:t>
      </w:r>
      <w:r w:rsidR="007779AE" w:rsidRPr="002326BA">
        <w:rPr>
          <w:szCs w:val="24"/>
        </w:rPr>
        <w:t xml:space="preserve"> will be due for periodic maintenance at the 202</w:t>
      </w:r>
      <w:r w:rsidR="00355241">
        <w:rPr>
          <w:szCs w:val="24"/>
        </w:rPr>
        <w:t>6</w:t>
      </w:r>
      <w:r w:rsidR="007779AE" w:rsidRPr="002326BA">
        <w:rPr>
          <w:szCs w:val="24"/>
        </w:rPr>
        <w:t xml:space="preserve"> ASHRAE Winter Conference</w:t>
      </w:r>
      <w:r w:rsidR="007779AE">
        <w:rPr>
          <w:szCs w:val="24"/>
        </w:rPr>
        <w:t xml:space="preserve">.  </w:t>
      </w:r>
    </w:p>
    <w:p w14:paraId="106E4622" w14:textId="77777777" w:rsidR="007779AE" w:rsidRDefault="007779AE" w:rsidP="009B0A22">
      <w:pPr>
        <w:spacing w:after="60"/>
        <w:ind w:left="720"/>
        <w:rPr>
          <w:szCs w:val="24"/>
          <w:u w:val="single"/>
        </w:rPr>
      </w:pPr>
    </w:p>
    <w:p w14:paraId="7640DD80" w14:textId="1018547F" w:rsidR="009B0A22" w:rsidRDefault="009B0A22" w:rsidP="009B0A22">
      <w:pPr>
        <w:spacing w:after="60"/>
        <w:ind w:left="720"/>
        <w:rPr>
          <w:u w:val="single"/>
        </w:rPr>
      </w:pPr>
      <w:r w:rsidRPr="00617675">
        <w:rPr>
          <w:szCs w:val="24"/>
          <w:u w:val="single"/>
        </w:rPr>
        <w:lastRenderedPageBreak/>
        <w:t xml:space="preserve">Subcommittee 41.9, </w:t>
      </w:r>
      <w:r w:rsidRPr="00617675">
        <w:rPr>
          <w:i/>
          <w:szCs w:val="24"/>
          <w:u w:val="single"/>
        </w:rPr>
        <w:t>Standard Methods for</w:t>
      </w:r>
      <w:r w:rsidRPr="00617675">
        <w:rPr>
          <w:rFonts w:ascii="Arial" w:hAnsi="Arial" w:cs="Arial"/>
          <w:i/>
          <w:sz w:val="20"/>
          <w:u w:val="single"/>
        </w:rPr>
        <w:t xml:space="preserve"> </w:t>
      </w:r>
      <w:r w:rsidRPr="00617675">
        <w:rPr>
          <w:i/>
          <w:szCs w:val="24"/>
          <w:u w:val="single"/>
        </w:rPr>
        <w:t xml:space="preserve">Refrigerant Mass Flow Measurement Using Calorimeters </w:t>
      </w:r>
      <w:r w:rsidRPr="00617675">
        <w:rPr>
          <w:szCs w:val="24"/>
          <w:u w:val="single"/>
        </w:rPr>
        <w:t xml:space="preserve">– </w:t>
      </w:r>
      <w:r>
        <w:rPr>
          <w:u w:val="single"/>
        </w:rPr>
        <w:t>M.</w:t>
      </w:r>
      <w:r w:rsidRPr="00617675">
        <w:rPr>
          <w:u w:val="single"/>
        </w:rPr>
        <w:t xml:space="preserve"> Perevozchikov</w:t>
      </w:r>
    </w:p>
    <w:p w14:paraId="77DAA222" w14:textId="2E3D11AD" w:rsidR="00ED1C44" w:rsidRDefault="00E10AD1" w:rsidP="00E00175">
      <w:pPr>
        <w:ind w:left="720"/>
        <w:rPr>
          <w:szCs w:val="24"/>
        </w:rPr>
      </w:pPr>
      <w:r>
        <w:rPr>
          <w:szCs w:val="24"/>
        </w:rPr>
        <w:t>Standard 41.9</w:t>
      </w:r>
      <w:r w:rsidRPr="006B13BC">
        <w:rPr>
          <w:szCs w:val="24"/>
        </w:rPr>
        <w:t>-202</w:t>
      </w:r>
      <w:r>
        <w:rPr>
          <w:szCs w:val="24"/>
        </w:rPr>
        <w:t xml:space="preserve">1 is published. </w:t>
      </w:r>
      <w:r w:rsidRPr="00582DD0">
        <w:rPr>
          <w:szCs w:val="24"/>
        </w:rPr>
        <w:t>Standard 41.</w:t>
      </w:r>
      <w:r w:rsidR="008E27EC">
        <w:rPr>
          <w:szCs w:val="24"/>
        </w:rPr>
        <w:t>9</w:t>
      </w:r>
      <w:r w:rsidRPr="00582DD0">
        <w:rPr>
          <w:szCs w:val="24"/>
        </w:rPr>
        <w:t>-202</w:t>
      </w:r>
      <w:r>
        <w:rPr>
          <w:szCs w:val="24"/>
        </w:rPr>
        <w:t>1</w:t>
      </w:r>
      <w:r w:rsidRPr="00582DD0">
        <w:rPr>
          <w:szCs w:val="24"/>
        </w:rPr>
        <w:t xml:space="preserve"> </w:t>
      </w:r>
      <w:r w:rsidRPr="006601ED">
        <w:rPr>
          <w:szCs w:val="24"/>
        </w:rPr>
        <w:t xml:space="preserve">Addendum a. </w:t>
      </w:r>
      <w:r>
        <w:rPr>
          <w:szCs w:val="24"/>
        </w:rPr>
        <w:t>is published</w:t>
      </w:r>
      <w:r w:rsidR="00493212">
        <w:rPr>
          <w:szCs w:val="24"/>
        </w:rPr>
        <w:t xml:space="preserve"> </w:t>
      </w:r>
      <w:r w:rsidR="00493212" w:rsidRPr="00493212">
        <w:rPr>
          <w:szCs w:val="24"/>
        </w:rPr>
        <w:t>on ASHRAE’s website</w:t>
      </w:r>
      <w:r w:rsidR="00AC1773">
        <w:rPr>
          <w:szCs w:val="24"/>
        </w:rPr>
        <w:t xml:space="preserve">. </w:t>
      </w:r>
      <w:r w:rsidR="00CF15FD">
        <w:rPr>
          <w:szCs w:val="24"/>
        </w:rPr>
        <w:t>Subcommittee 41.</w:t>
      </w:r>
      <w:r w:rsidR="0092426C">
        <w:rPr>
          <w:szCs w:val="24"/>
        </w:rPr>
        <w:t>9</w:t>
      </w:r>
      <w:r w:rsidR="00CF15FD">
        <w:rPr>
          <w:szCs w:val="24"/>
        </w:rPr>
        <w:t>-2021R has reached consensus on a working draft to be the 41.9</w:t>
      </w:r>
      <w:r w:rsidR="0092426C">
        <w:rPr>
          <w:szCs w:val="24"/>
        </w:rPr>
        <w:noBreakHyphen/>
      </w:r>
      <w:r w:rsidR="00CF15FD">
        <w:rPr>
          <w:szCs w:val="24"/>
        </w:rPr>
        <w:t>2021R 1</w:t>
      </w:r>
      <w:r w:rsidR="00CF15FD" w:rsidRPr="00CF15FD">
        <w:rPr>
          <w:szCs w:val="24"/>
          <w:vertAlign w:val="superscript"/>
        </w:rPr>
        <w:t>st</w:t>
      </w:r>
      <w:r w:rsidR="00CF15FD">
        <w:rPr>
          <w:szCs w:val="24"/>
        </w:rPr>
        <w:t xml:space="preserve"> Publication Public Review Draft.</w:t>
      </w:r>
    </w:p>
    <w:p w14:paraId="4BB4E8F7" w14:textId="77777777" w:rsidR="00355241" w:rsidRDefault="00355241" w:rsidP="00355241">
      <w:pPr>
        <w:ind w:left="720"/>
        <w:rPr>
          <w:i/>
          <w:iCs/>
        </w:rPr>
      </w:pPr>
      <w:r w:rsidRPr="00813B4F">
        <w:rPr>
          <w:b/>
          <w:bCs/>
          <w:i/>
          <w:iCs/>
        </w:rPr>
        <w:t>Motion:</w:t>
      </w:r>
      <w:r w:rsidRPr="00813B4F">
        <w:rPr>
          <w:i/>
          <w:iCs/>
        </w:rPr>
        <w:t xml:space="preserve">  Do you, as an SSPC 41 voting member</w:t>
      </w:r>
      <w:r>
        <w:rPr>
          <w:i/>
          <w:iCs/>
        </w:rPr>
        <w:t>, recommend that the ASHRAE Standards Committee approve the 4</w:t>
      </w:r>
      <w:r w:rsidRPr="00990B23">
        <w:rPr>
          <w:i/>
          <w:iCs/>
        </w:rPr>
        <w:t>1.</w:t>
      </w:r>
      <w:r>
        <w:rPr>
          <w:i/>
          <w:iCs/>
        </w:rPr>
        <w:t>7</w:t>
      </w:r>
      <w:r w:rsidRPr="00990B23">
        <w:rPr>
          <w:i/>
          <w:iCs/>
        </w:rPr>
        <w:t>-202</w:t>
      </w:r>
      <w:r>
        <w:rPr>
          <w:i/>
          <w:iCs/>
        </w:rPr>
        <w:t>1</w:t>
      </w:r>
      <w:r w:rsidRPr="00990B23">
        <w:rPr>
          <w:i/>
          <w:iCs/>
        </w:rPr>
        <w:t xml:space="preserve">R </w:t>
      </w:r>
      <w:r>
        <w:rPr>
          <w:i/>
          <w:iCs/>
        </w:rPr>
        <w:t>1</w:t>
      </w:r>
      <w:r w:rsidRPr="000360A9">
        <w:rPr>
          <w:i/>
          <w:iCs/>
          <w:vertAlign w:val="superscript"/>
        </w:rPr>
        <w:t>st</w:t>
      </w:r>
      <w:r>
        <w:rPr>
          <w:i/>
          <w:iCs/>
        </w:rPr>
        <w:t xml:space="preserve"> Publication Public Review Draft shown below?</w:t>
      </w:r>
    </w:p>
    <w:bookmarkStart w:id="11" w:name="_MON_1795350345"/>
    <w:bookmarkEnd w:id="11"/>
    <w:p w14:paraId="244822CA" w14:textId="7F3D586A" w:rsidR="00ED1C44" w:rsidRPr="00ED1C44" w:rsidRDefault="000C7DD6" w:rsidP="00ED1C44">
      <w:pPr>
        <w:ind w:left="720"/>
        <w:jc w:val="center"/>
      </w:pPr>
      <w:r>
        <w:object w:dxaOrig="1504" w:dyaOrig="981" w14:anchorId="6F75DAC8">
          <v:shape id="_x0000_i1028" type="#_x0000_t75" style="width:74.7pt;height:49.25pt" o:ole="">
            <v:imagedata r:id="rId15" o:title=""/>
          </v:shape>
          <o:OLEObject Type="Embed" ProgID="Word.Document.12" ShapeID="_x0000_i1028" DrawAspect="Icon" ObjectID="_1799054059" r:id="rId16">
            <o:FieldCodes>\s</o:FieldCodes>
          </o:OLEObject>
        </w:object>
      </w:r>
    </w:p>
    <w:p w14:paraId="63C4EDF6" w14:textId="77777777" w:rsidR="00355241" w:rsidRDefault="00355241" w:rsidP="00355241">
      <w:pPr>
        <w:spacing w:after="60"/>
        <w:ind w:left="720"/>
        <w:rPr>
          <w:szCs w:val="24"/>
        </w:rPr>
      </w:pPr>
      <w:r w:rsidRPr="00207564">
        <w:rPr>
          <w:b/>
          <w:bCs/>
          <w:szCs w:val="24"/>
        </w:rPr>
        <w:t>Note:</w:t>
      </w:r>
      <w:r w:rsidRPr="00207564">
        <w:rPr>
          <w:szCs w:val="24"/>
        </w:rPr>
        <w:t xml:space="preserve"> After this meeting, a continuation letter ballot containing the above motion will be sent to each SSPC 41 voting member who was absent from this meeting, or preferred receive a copy of the continuation letter ballot instead of voting during this meeting, to give </w:t>
      </w:r>
      <w:r>
        <w:rPr>
          <w:szCs w:val="24"/>
        </w:rPr>
        <w:t>each</w:t>
      </w:r>
      <w:r w:rsidRPr="00207564">
        <w:rPr>
          <w:szCs w:val="24"/>
        </w:rPr>
        <w:t xml:space="preserve"> SSPC voting member an opportunity to vote on this motion.</w:t>
      </w:r>
    </w:p>
    <w:p w14:paraId="6CE4A4E2" w14:textId="77777777" w:rsidR="00355241" w:rsidRDefault="00355241" w:rsidP="009B0A22">
      <w:pPr>
        <w:overflowPunct w:val="0"/>
        <w:autoSpaceDE w:val="0"/>
        <w:autoSpaceDN w:val="0"/>
        <w:adjustRightInd w:val="0"/>
        <w:spacing w:after="60" w:line="240" w:lineRule="auto"/>
        <w:ind w:left="720"/>
        <w:textAlignment w:val="baseline"/>
        <w:rPr>
          <w:szCs w:val="24"/>
          <w:u w:val="single"/>
        </w:rPr>
      </w:pPr>
    </w:p>
    <w:p w14:paraId="0E8EF7C4" w14:textId="14E9EAE2" w:rsidR="009B0A22" w:rsidRDefault="009B0A22" w:rsidP="009B0A22">
      <w:pPr>
        <w:overflowPunct w:val="0"/>
        <w:autoSpaceDE w:val="0"/>
        <w:autoSpaceDN w:val="0"/>
        <w:adjustRightInd w:val="0"/>
        <w:spacing w:after="60" w:line="240" w:lineRule="auto"/>
        <w:ind w:left="720"/>
        <w:textAlignment w:val="baseline"/>
        <w:rPr>
          <w:szCs w:val="24"/>
          <w:u w:val="single"/>
        </w:rPr>
      </w:pPr>
      <w:r w:rsidRPr="00941C05">
        <w:rPr>
          <w:szCs w:val="24"/>
          <w:u w:val="single"/>
        </w:rPr>
        <w:t xml:space="preserve">Subcommittee 41.10, </w:t>
      </w:r>
      <w:r w:rsidRPr="00941C05">
        <w:rPr>
          <w:i/>
          <w:szCs w:val="24"/>
          <w:u w:val="single"/>
        </w:rPr>
        <w:t>Standard Methods for Refrigerant Mass Flow Measurement Using Flowmeters</w:t>
      </w:r>
      <w:r w:rsidRPr="00941C05">
        <w:rPr>
          <w:szCs w:val="24"/>
          <w:u w:val="single"/>
        </w:rPr>
        <w:t xml:space="preserve"> – </w:t>
      </w:r>
      <w:r w:rsidR="004F29D4">
        <w:rPr>
          <w:szCs w:val="24"/>
          <w:u w:val="single"/>
        </w:rPr>
        <w:t>P. Collins</w:t>
      </w:r>
    </w:p>
    <w:p w14:paraId="2359A48F" w14:textId="71855074" w:rsidR="00A5496E" w:rsidRDefault="00FD6AC1" w:rsidP="00A5496E">
      <w:pPr>
        <w:spacing w:after="60"/>
        <w:ind w:left="720"/>
        <w:rPr>
          <w:szCs w:val="24"/>
        </w:rPr>
      </w:pPr>
      <w:r w:rsidRPr="00FD6AC1">
        <w:rPr>
          <w:szCs w:val="24"/>
        </w:rPr>
        <w:t>Subcommittee 41.1</w:t>
      </w:r>
      <w:r w:rsidR="009222EA">
        <w:rPr>
          <w:szCs w:val="24"/>
        </w:rPr>
        <w:t>0</w:t>
      </w:r>
      <w:r w:rsidRPr="00FD6AC1">
        <w:rPr>
          <w:szCs w:val="24"/>
        </w:rPr>
        <w:t>-202</w:t>
      </w:r>
      <w:r w:rsidR="00A31058">
        <w:rPr>
          <w:szCs w:val="24"/>
        </w:rPr>
        <w:t xml:space="preserve">4 </w:t>
      </w:r>
      <w:r w:rsidR="001724D7">
        <w:rPr>
          <w:szCs w:val="24"/>
        </w:rPr>
        <w:t xml:space="preserve">is published.  </w:t>
      </w:r>
      <w:r w:rsidR="00A31058" w:rsidRPr="003154E9">
        <w:rPr>
          <w:szCs w:val="24"/>
        </w:rPr>
        <w:t>Standard 41.</w:t>
      </w:r>
      <w:r w:rsidR="00A31058">
        <w:rPr>
          <w:szCs w:val="24"/>
        </w:rPr>
        <w:t>10</w:t>
      </w:r>
      <w:r w:rsidR="00A31058">
        <w:rPr>
          <w:szCs w:val="24"/>
        </w:rPr>
        <w:noBreakHyphen/>
      </w:r>
      <w:r w:rsidR="00A31058" w:rsidRPr="003154E9">
        <w:rPr>
          <w:szCs w:val="24"/>
        </w:rPr>
        <w:t>202</w:t>
      </w:r>
      <w:r w:rsidR="00A31058">
        <w:rPr>
          <w:szCs w:val="24"/>
        </w:rPr>
        <w:t>4</w:t>
      </w:r>
      <w:r w:rsidR="00A31058" w:rsidRPr="003154E9">
        <w:rPr>
          <w:szCs w:val="24"/>
        </w:rPr>
        <w:t xml:space="preserve"> will be due for periodic maintenance at the 202</w:t>
      </w:r>
      <w:r w:rsidR="00A31058">
        <w:rPr>
          <w:szCs w:val="24"/>
        </w:rPr>
        <w:t>7</w:t>
      </w:r>
      <w:r w:rsidR="00A31058" w:rsidRPr="003154E9">
        <w:rPr>
          <w:szCs w:val="24"/>
        </w:rPr>
        <w:t xml:space="preserve"> ASHRAE Winter Conference.</w:t>
      </w:r>
      <w:r w:rsidR="00A5496E">
        <w:rPr>
          <w:szCs w:val="24"/>
        </w:rPr>
        <w:t xml:space="preserve"> </w:t>
      </w:r>
    </w:p>
    <w:p w14:paraId="04DBC2E7" w14:textId="77777777" w:rsidR="007E23F3" w:rsidRDefault="007E23F3" w:rsidP="009B0A22">
      <w:pPr>
        <w:spacing w:after="60"/>
        <w:ind w:left="720"/>
        <w:rPr>
          <w:szCs w:val="24"/>
          <w:u w:val="single"/>
        </w:rPr>
      </w:pPr>
    </w:p>
    <w:p w14:paraId="0439A7E2" w14:textId="69769269" w:rsidR="009B0A22" w:rsidRDefault="009B0A22" w:rsidP="009B0A22">
      <w:pPr>
        <w:spacing w:after="60"/>
        <w:ind w:left="720"/>
        <w:rPr>
          <w:szCs w:val="24"/>
          <w:u w:val="single"/>
        </w:rPr>
      </w:pPr>
      <w:r w:rsidRPr="00941C05">
        <w:rPr>
          <w:szCs w:val="24"/>
          <w:u w:val="single"/>
        </w:rPr>
        <w:t xml:space="preserve">Subcommittee </w:t>
      </w:r>
      <w:r>
        <w:rPr>
          <w:szCs w:val="24"/>
          <w:u w:val="single"/>
        </w:rPr>
        <w:t>41.11</w:t>
      </w:r>
      <w:r w:rsidRPr="00941C05">
        <w:rPr>
          <w:szCs w:val="24"/>
          <w:u w:val="single"/>
        </w:rPr>
        <w:t xml:space="preserve">, </w:t>
      </w:r>
      <w:r w:rsidRPr="00941C05">
        <w:rPr>
          <w:i/>
          <w:szCs w:val="24"/>
          <w:u w:val="single"/>
        </w:rPr>
        <w:t>Standard Methods for Power Measurement</w:t>
      </w:r>
      <w:r w:rsidRPr="00941C05">
        <w:rPr>
          <w:szCs w:val="24"/>
          <w:u w:val="single"/>
        </w:rPr>
        <w:t xml:space="preserve"> – </w:t>
      </w:r>
      <w:r>
        <w:rPr>
          <w:szCs w:val="24"/>
          <w:u w:val="single"/>
        </w:rPr>
        <w:t>M. Todd</w:t>
      </w:r>
    </w:p>
    <w:p w14:paraId="21183055" w14:textId="17E05599" w:rsidR="007F23C6" w:rsidRDefault="001724D7" w:rsidP="009B0A22">
      <w:pPr>
        <w:spacing w:after="60"/>
        <w:ind w:left="720"/>
        <w:rPr>
          <w:szCs w:val="24"/>
          <w:u w:val="single"/>
        </w:rPr>
      </w:pPr>
      <w:r>
        <w:t>S</w:t>
      </w:r>
      <w:r w:rsidR="00361D04">
        <w:t xml:space="preserve">tandard 41.11-2023 is published.  </w:t>
      </w:r>
      <w:r w:rsidRPr="003154E9">
        <w:rPr>
          <w:szCs w:val="24"/>
        </w:rPr>
        <w:t>Standard 41.</w:t>
      </w:r>
      <w:r w:rsidR="007E23F3">
        <w:rPr>
          <w:szCs w:val="24"/>
        </w:rPr>
        <w:t>11</w:t>
      </w:r>
      <w:r>
        <w:rPr>
          <w:szCs w:val="24"/>
        </w:rPr>
        <w:noBreakHyphen/>
      </w:r>
      <w:r w:rsidRPr="003154E9">
        <w:rPr>
          <w:szCs w:val="24"/>
        </w:rPr>
        <w:t>202</w:t>
      </w:r>
      <w:r w:rsidR="007E23F3">
        <w:rPr>
          <w:szCs w:val="24"/>
        </w:rPr>
        <w:t>3</w:t>
      </w:r>
      <w:r w:rsidRPr="003154E9">
        <w:rPr>
          <w:szCs w:val="24"/>
        </w:rPr>
        <w:t xml:space="preserve"> will be due for periodic maintenance at the 202</w:t>
      </w:r>
      <w:r>
        <w:rPr>
          <w:szCs w:val="24"/>
        </w:rPr>
        <w:t>6</w:t>
      </w:r>
      <w:r w:rsidRPr="003154E9">
        <w:rPr>
          <w:szCs w:val="24"/>
        </w:rPr>
        <w:t xml:space="preserve"> ASHRAE Winter Conference.</w:t>
      </w:r>
    </w:p>
    <w:p w14:paraId="2B8ABA39" w14:textId="77777777" w:rsidR="001724D7" w:rsidRDefault="001724D7" w:rsidP="009B0A22">
      <w:pPr>
        <w:spacing w:after="60"/>
        <w:ind w:left="720"/>
        <w:rPr>
          <w:szCs w:val="24"/>
          <w:u w:val="single"/>
        </w:rPr>
      </w:pPr>
    </w:p>
    <w:p w14:paraId="4686DDA1" w14:textId="373EC4C1" w:rsidR="009B0A22" w:rsidRPr="00941C05" w:rsidRDefault="009B0A22" w:rsidP="009B0A22">
      <w:pPr>
        <w:spacing w:after="60"/>
        <w:ind w:left="720"/>
        <w:rPr>
          <w:szCs w:val="24"/>
          <w:u w:val="single"/>
        </w:rPr>
      </w:pPr>
      <w:r w:rsidRPr="00941C05">
        <w:rPr>
          <w:szCs w:val="24"/>
          <w:u w:val="single"/>
        </w:rPr>
        <w:t>Subcommittee 41.1</w:t>
      </w:r>
      <w:r>
        <w:rPr>
          <w:szCs w:val="24"/>
          <w:u w:val="single"/>
        </w:rPr>
        <w:t>3</w:t>
      </w:r>
      <w:r w:rsidRPr="00941C05">
        <w:rPr>
          <w:szCs w:val="24"/>
          <w:u w:val="single"/>
        </w:rPr>
        <w:t xml:space="preserve">, </w:t>
      </w:r>
      <w:r w:rsidRPr="00941C05">
        <w:rPr>
          <w:i/>
          <w:szCs w:val="24"/>
          <w:u w:val="single"/>
        </w:rPr>
        <w:t xml:space="preserve">Standard Methods for </w:t>
      </w:r>
      <w:r>
        <w:rPr>
          <w:i/>
          <w:szCs w:val="24"/>
          <w:u w:val="single"/>
        </w:rPr>
        <w:t>Fuel Higher Heating Value</w:t>
      </w:r>
      <w:r w:rsidRPr="00941C05">
        <w:rPr>
          <w:i/>
          <w:szCs w:val="24"/>
          <w:u w:val="single"/>
        </w:rPr>
        <w:t xml:space="preserve"> Measurement</w:t>
      </w:r>
      <w:r w:rsidRPr="00941C05">
        <w:rPr>
          <w:szCs w:val="24"/>
          <w:u w:val="single"/>
        </w:rPr>
        <w:t xml:space="preserve"> – </w:t>
      </w:r>
      <w:r w:rsidR="001D562F">
        <w:rPr>
          <w:szCs w:val="24"/>
          <w:u w:val="single"/>
        </w:rPr>
        <w:t>R. Hall</w:t>
      </w:r>
    </w:p>
    <w:p w14:paraId="78EBE50D" w14:textId="76C42046" w:rsidR="001724D7" w:rsidRDefault="00361D04" w:rsidP="001724D7">
      <w:pPr>
        <w:spacing w:after="60"/>
        <w:ind w:left="720"/>
        <w:rPr>
          <w:szCs w:val="24"/>
          <w:u w:val="single"/>
        </w:rPr>
      </w:pPr>
      <w:r>
        <w:t xml:space="preserve">Standard 41.13-2023 is published.  </w:t>
      </w:r>
      <w:r w:rsidR="001724D7" w:rsidRPr="003154E9">
        <w:rPr>
          <w:szCs w:val="24"/>
        </w:rPr>
        <w:t>Standard 41.</w:t>
      </w:r>
      <w:r w:rsidR="007E23F3">
        <w:rPr>
          <w:szCs w:val="24"/>
        </w:rPr>
        <w:t>1</w:t>
      </w:r>
      <w:r w:rsidR="001724D7">
        <w:rPr>
          <w:szCs w:val="24"/>
        </w:rPr>
        <w:t>3</w:t>
      </w:r>
      <w:r w:rsidR="001724D7">
        <w:rPr>
          <w:szCs w:val="24"/>
        </w:rPr>
        <w:noBreakHyphen/>
      </w:r>
      <w:r w:rsidR="001724D7" w:rsidRPr="003154E9">
        <w:rPr>
          <w:szCs w:val="24"/>
        </w:rPr>
        <w:t>202</w:t>
      </w:r>
      <w:r w:rsidR="007E23F3">
        <w:rPr>
          <w:szCs w:val="24"/>
        </w:rPr>
        <w:t>3</w:t>
      </w:r>
      <w:r w:rsidR="001724D7" w:rsidRPr="003154E9">
        <w:rPr>
          <w:szCs w:val="24"/>
        </w:rPr>
        <w:t xml:space="preserve"> will be due for periodic maintenance at the 202</w:t>
      </w:r>
      <w:r w:rsidR="001724D7">
        <w:rPr>
          <w:szCs w:val="24"/>
        </w:rPr>
        <w:t>6</w:t>
      </w:r>
      <w:r w:rsidR="001724D7" w:rsidRPr="003154E9">
        <w:rPr>
          <w:szCs w:val="24"/>
        </w:rPr>
        <w:t xml:space="preserve"> ASHRAE Winter Conference.</w:t>
      </w:r>
    </w:p>
    <w:p w14:paraId="7A84F818" w14:textId="5A2EBBC9" w:rsidR="00207564" w:rsidRDefault="00207564" w:rsidP="008751C7">
      <w:pPr>
        <w:spacing w:after="60"/>
        <w:ind w:left="720"/>
        <w:rPr>
          <w:szCs w:val="24"/>
        </w:rPr>
      </w:pPr>
    </w:p>
    <w:p w14:paraId="52EEABC9" w14:textId="77777777" w:rsidR="009B0A22" w:rsidRPr="00054142" w:rsidRDefault="009B0A22" w:rsidP="009B0A22">
      <w:pPr>
        <w:numPr>
          <w:ilvl w:val="0"/>
          <w:numId w:val="1"/>
        </w:numPr>
        <w:overflowPunct w:val="0"/>
        <w:autoSpaceDE w:val="0"/>
        <w:autoSpaceDN w:val="0"/>
        <w:adjustRightInd w:val="0"/>
        <w:spacing w:after="60" w:line="360" w:lineRule="auto"/>
        <w:textAlignment w:val="baseline"/>
        <w:rPr>
          <w:b/>
          <w:bCs/>
          <w:szCs w:val="24"/>
        </w:rPr>
      </w:pPr>
      <w:r w:rsidRPr="00054142">
        <w:rPr>
          <w:b/>
          <w:bCs/>
          <w:szCs w:val="24"/>
        </w:rPr>
        <w:t xml:space="preserve">Website Status Report – </w:t>
      </w:r>
      <w:r>
        <w:rPr>
          <w:b/>
          <w:bCs/>
          <w:szCs w:val="24"/>
        </w:rPr>
        <w:t>C. Lesnar</w:t>
      </w:r>
    </w:p>
    <w:p w14:paraId="29412D5D" w14:textId="77777777" w:rsidR="009B0A22" w:rsidRDefault="009B0A22" w:rsidP="009B0A22">
      <w:pPr>
        <w:spacing w:after="60"/>
        <w:ind w:left="720"/>
        <w:rPr>
          <w:rStyle w:val="Hyperlink"/>
          <w:szCs w:val="24"/>
        </w:rPr>
      </w:pPr>
      <w:r w:rsidRPr="00E87A84">
        <w:rPr>
          <w:szCs w:val="24"/>
        </w:rPr>
        <w:t xml:space="preserve">The SSPC 41 website is located at </w:t>
      </w:r>
      <w:hyperlink r:id="rId17" w:history="1">
        <w:r w:rsidRPr="00E87A84">
          <w:rPr>
            <w:rStyle w:val="Hyperlink"/>
            <w:szCs w:val="24"/>
          </w:rPr>
          <w:t>http://sspc41.ashraepcs.org</w:t>
        </w:r>
      </w:hyperlink>
    </w:p>
    <w:p w14:paraId="28D34C12" w14:textId="77777777" w:rsidR="007E23F3" w:rsidRPr="007E23F3" w:rsidRDefault="007E23F3" w:rsidP="007E23F3">
      <w:pPr>
        <w:spacing w:line="240" w:lineRule="auto"/>
        <w:ind w:left="720"/>
        <w:rPr>
          <w:szCs w:val="24"/>
        </w:rPr>
      </w:pPr>
    </w:p>
    <w:p w14:paraId="2BF87D18" w14:textId="160B2667" w:rsidR="009B0A22" w:rsidRDefault="009B0A22" w:rsidP="009B0A22">
      <w:pPr>
        <w:numPr>
          <w:ilvl w:val="0"/>
          <w:numId w:val="1"/>
        </w:numPr>
        <w:overflowPunct w:val="0"/>
        <w:autoSpaceDE w:val="0"/>
        <w:autoSpaceDN w:val="0"/>
        <w:adjustRightInd w:val="0"/>
        <w:spacing w:after="0" w:line="360" w:lineRule="auto"/>
        <w:textAlignment w:val="baseline"/>
        <w:rPr>
          <w:b/>
          <w:bCs/>
          <w:szCs w:val="24"/>
        </w:rPr>
      </w:pPr>
      <w:r>
        <w:rPr>
          <w:b/>
          <w:bCs/>
          <w:szCs w:val="24"/>
        </w:rPr>
        <w:t xml:space="preserve">SSPC 41 Meetings for the </w:t>
      </w:r>
      <w:r w:rsidRPr="00BE4C05">
        <w:rPr>
          <w:b/>
          <w:bCs/>
          <w:szCs w:val="24"/>
        </w:rPr>
        <w:t>202</w:t>
      </w:r>
      <w:r w:rsidR="0041705C">
        <w:rPr>
          <w:b/>
          <w:bCs/>
          <w:szCs w:val="24"/>
        </w:rPr>
        <w:t>5</w:t>
      </w:r>
      <w:r w:rsidRPr="00BE4C05">
        <w:rPr>
          <w:b/>
          <w:bCs/>
          <w:szCs w:val="24"/>
        </w:rPr>
        <w:t xml:space="preserve"> </w:t>
      </w:r>
      <w:r>
        <w:rPr>
          <w:b/>
          <w:bCs/>
          <w:szCs w:val="24"/>
        </w:rPr>
        <w:t xml:space="preserve">ASHRAE </w:t>
      </w:r>
      <w:r w:rsidR="0041705C">
        <w:rPr>
          <w:b/>
          <w:bCs/>
          <w:szCs w:val="24"/>
        </w:rPr>
        <w:t>Annual</w:t>
      </w:r>
      <w:r w:rsidRPr="00BE4C05">
        <w:rPr>
          <w:b/>
          <w:bCs/>
          <w:szCs w:val="24"/>
        </w:rPr>
        <w:t xml:space="preserve"> Conference </w:t>
      </w:r>
    </w:p>
    <w:p w14:paraId="76E3C035" w14:textId="62DD13CC" w:rsidR="009B0A22" w:rsidRPr="00F25B4C" w:rsidRDefault="009B0A22" w:rsidP="00236610">
      <w:pPr>
        <w:spacing w:after="0"/>
        <w:ind w:left="720"/>
        <w:rPr>
          <w:szCs w:val="24"/>
        </w:rPr>
      </w:pPr>
      <w:r>
        <w:rPr>
          <w:szCs w:val="24"/>
        </w:rPr>
        <w:t xml:space="preserve">The </w:t>
      </w:r>
      <w:r w:rsidRPr="00395A4E">
        <w:rPr>
          <w:szCs w:val="24"/>
        </w:rPr>
        <w:t xml:space="preserve">SSPC 41 meeting </w:t>
      </w:r>
      <w:r w:rsidR="00236610">
        <w:rPr>
          <w:szCs w:val="24"/>
        </w:rPr>
        <w:t xml:space="preserve">at the </w:t>
      </w:r>
      <w:r w:rsidR="007E23F3">
        <w:rPr>
          <w:szCs w:val="24"/>
        </w:rPr>
        <w:t>202</w:t>
      </w:r>
      <w:r w:rsidR="00A31058">
        <w:rPr>
          <w:szCs w:val="24"/>
        </w:rPr>
        <w:t>5</w:t>
      </w:r>
      <w:r w:rsidR="007E23F3">
        <w:rPr>
          <w:szCs w:val="24"/>
        </w:rPr>
        <w:t xml:space="preserve"> </w:t>
      </w:r>
      <w:r w:rsidR="00A71D89">
        <w:rPr>
          <w:szCs w:val="24"/>
        </w:rPr>
        <w:t xml:space="preserve">ASHRAE </w:t>
      </w:r>
      <w:r w:rsidR="0041705C">
        <w:rPr>
          <w:szCs w:val="24"/>
        </w:rPr>
        <w:t>Annual</w:t>
      </w:r>
      <w:r w:rsidR="00361D04">
        <w:rPr>
          <w:szCs w:val="24"/>
        </w:rPr>
        <w:t xml:space="preserve"> C</w:t>
      </w:r>
      <w:r w:rsidR="00236610">
        <w:rPr>
          <w:szCs w:val="24"/>
        </w:rPr>
        <w:t xml:space="preserve">onference </w:t>
      </w:r>
      <w:r>
        <w:rPr>
          <w:szCs w:val="24"/>
        </w:rPr>
        <w:t xml:space="preserve">will </w:t>
      </w:r>
      <w:r w:rsidR="004E6B15">
        <w:rPr>
          <w:szCs w:val="24"/>
        </w:rPr>
        <w:t xml:space="preserve">also </w:t>
      </w:r>
      <w:r>
        <w:rPr>
          <w:szCs w:val="24"/>
        </w:rPr>
        <w:t>be a combined in</w:t>
      </w:r>
      <w:r w:rsidR="004E6B15">
        <w:rPr>
          <w:szCs w:val="24"/>
        </w:rPr>
        <w:noBreakHyphen/>
      </w:r>
      <w:r>
        <w:rPr>
          <w:szCs w:val="24"/>
        </w:rPr>
        <w:t xml:space="preserve">person and virtual (hybrid) meeting that will be scheduled for a day and time during the week of the ASHRAE conference.  The </w:t>
      </w:r>
      <w:r w:rsidRPr="00395A4E">
        <w:rPr>
          <w:szCs w:val="24"/>
        </w:rPr>
        <w:t>SSPC 41 Subcommittee</w:t>
      </w:r>
      <w:r>
        <w:rPr>
          <w:szCs w:val="24"/>
        </w:rPr>
        <w:t xml:space="preserve"> meetings will be </w:t>
      </w:r>
      <w:r w:rsidR="00150E0E">
        <w:rPr>
          <w:szCs w:val="24"/>
        </w:rPr>
        <w:t xml:space="preserve">interim </w:t>
      </w:r>
      <w:r>
        <w:rPr>
          <w:szCs w:val="24"/>
        </w:rPr>
        <w:t xml:space="preserve">virtual </w:t>
      </w:r>
      <w:r w:rsidRPr="00162DB8">
        <w:rPr>
          <w:szCs w:val="24"/>
        </w:rPr>
        <w:t xml:space="preserve">(Microsoft Teams) </w:t>
      </w:r>
      <w:r>
        <w:rPr>
          <w:szCs w:val="24"/>
        </w:rPr>
        <w:t xml:space="preserve">meetings that will be scheduled </w:t>
      </w:r>
      <w:r w:rsidR="00236610">
        <w:rPr>
          <w:szCs w:val="24"/>
        </w:rPr>
        <w:t xml:space="preserve">to </w:t>
      </w:r>
      <w:r>
        <w:rPr>
          <w:szCs w:val="24"/>
        </w:rPr>
        <w:t xml:space="preserve">before </w:t>
      </w:r>
      <w:r w:rsidRPr="0042260E">
        <w:rPr>
          <w:szCs w:val="24"/>
        </w:rPr>
        <w:t>the week of the conference.</w:t>
      </w:r>
      <w:r>
        <w:rPr>
          <w:szCs w:val="24"/>
        </w:rPr>
        <w:t xml:space="preserve">  </w:t>
      </w:r>
    </w:p>
    <w:p w14:paraId="4C1A8A9F" w14:textId="0698D98B" w:rsidR="005355C5" w:rsidRDefault="009B0A22" w:rsidP="00236610">
      <w:pPr>
        <w:widowControl w:val="0"/>
        <w:tabs>
          <w:tab w:val="left" w:pos="1440"/>
          <w:tab w:val="left" w:pos="2160"/>
          <w:tab w:val="left" w:pos="3240"/>
          <w:tab w:val="left" w:pos="4680"/>
          <w:tab w:val="left" w:pos="5400"/>
        </w:tabs>
        <w:suppressAutoHyphens/>
        <w:spacing w:after="0"/>
      </w:pPr>
      <w:r>
        <w:t xml:space="preserve"> </w:t>
      </w:r>
    </w:p>
    <w:p w14:paraId="52E5D6F6" w14:textId="51993F5B" w:rsidR="00150E0E" w:rsidRDefault="00150E0E" w:rsidP="00236610">
      <w:pPr>
        <w:numPr>
          <w:ilvl w:val="0"/>
          <w:numId w:val="1"/>
        </w:numPr>
        <w:spacing w:after="0" w:line="360" w:lineRule="auto"/>
        <w:rPr>
          <w:b/>
          <w:bCs/>
          <w:szCs w:val="24"/>
        </w:rPr>
      </w:pPr>
      <w:r w:rsidRPr="00150E0E">
        <w:rPr>
          <w:b/>
          <w:bCs/>
          <w:szCs w:val="24"/>
        </w:rPr>
        <w:t>Membership</w:t>
      </w:r>
    </w:p>
    <w:p w14:paraId="0D715747" w14:textId="534D5112" w:rsidR="00150E0E" w:rsidRDefault="00150E0E" w:rsidP="00150E0E">
      <w:pPr>
        <w:spacing w:after="0" w:line="240" w:lineRule="auto"/>
        <w:ind w:left="720"/>
        <w:rPr>
          <w:szCs w:val="24"/>
        </w:rPr>
      </w:pPr>
      <w:r w:rsidRPr="00150E0E">
        <w:rPr>
          <w:szCs w:val="24"/>
        </w:rPr>
        <w:t>SSPC</w:t>
      </w:r>
      <w:r>
        <w:rPr>
          <w:szCs w:val="24"/>
        </w:rPr>
        <w:t xml:space="preserve"> 41 membership currently consists of 1</w:t>
      </w:r>
      <w:r w:rsidR="00885237">
        <w:rPr>
          <w:szCs w:val="24"/>
        </w:rPr>
        <w:t>7</w:t>
      </w:r>
      <w:r>
        <w:rPr>
          <w:szCs w:val="24"/>
        </w:rPr>
        <w:t xml:space="preserve"> Project Committee Voting Members (PCVMs), </w:t>
      </w:r>
      <w:r w:rsidR="00885237">
        <w:rPr>
          <w:szCs w:val="24"/>
        </w:rPr>
        <w:t>3</w:t>
      </w:r>
      <w:r>
        <w:rPr>
          <w:szCs w:val="24"/>
        </w:rPr>
        <w:t xml:space="preserve"> Project Subcommittee Voting Members (PSVMs) and 2 Consultants.  PSVMs and Consultants </w:t>
      </w:r>
      <w:r>
        <w:rPr>
          <w:szCs w:val="24"/>
        </w:rPr>
        <w:lastRenderedPageBreak/>
        <w:t xml:space="preserve">are non-voting members.  </w:t>
      </w:r>
      <w:r w:rsidR="001239D5">
        <w:rPr>
          <w:szCs w:val="24"/>
        </w:rPr>
        <w:t>Before the term of any member expires, that member can apply to be reappointed at the link below.  Also, anyone who wants to become a new SSPC 41 member needs to apply at the same link below.  Note that only there can be only one PCVM from any organization at a</w:t>
      </w:r>
      <w:r w:rsidR="00885237">
        <w:rPr>
          <w:szCs w:val="24"/>
        </w:rPr>
        <w:t>ny</w:t>
      </w:r>
      <w:r w:rsidR="001239D5">
        <w:rPr>
          <w:szCs w:val="24"/>
        </w:rPr>
        <w:t xml:space="preserve"> time. </w:t>
      </w:r>
    </w:p>
    <w:p w14:paraId="200585F3" w14:textId="77777777" w:rsidR="00150E0E" w:rsidRDefault="00150E0E" w:rsidP="00150E0E">
      <w:pPr>
        <w:spacing w:after="0" w:line="240" w:lineRule="auto"/>
        <w:ind w:left="720"/>
        <w:rPr>
          <w:szCs w:val="24"/>
        </w:rPr>
      </w:pPr>
    </w:p>
    <w:p w14:paraId="394E6E5B" w14:textId="5377200E" w:rsidR="00150E0E" w:rsidRDefault="001239D5" w:rsidP="00150E0E">
      <w:pPr>
        <w:spacing w:after="0" w:line="240" w:lineRule="auto"/>
        <w:ind w:left="720"/>
        <w:rPr>
          <w:szCs w:val="24"/>
        </w:rPr>
      </w:pPr>
      <w:hyperlink r:id="rId18" w:history="1">
        <w:r w:rsidRPr="005261D7">
          <w:rPr>
            <w:rStyle w:val="Hyperlink"/>
            <w:szCs w:val="24"/>
          </w:rPr>
          <w:t>https://www.ashrae.org/technical-resources/standards-and-guidelines/apply-to-a-project-committee</w:t>
        </w:r>
      </w:hyperlink>
    </w:p>
    <w:p w14:paraId="005A4698" w14:textId="77777777" w:rsidR="001239D5" w:rsidRDefault="001239D5" w:rsidP="00150E0E">
      <w:pPr>
        <w:spacing w:after="0" w:line="240" w:lineRule="auto"/>
        <w:ind w:left="720"/>
        <w:rPr>
          <w:szCs w:val="24"/>
        </w:rPr>
      </w:pPr>
    </w:p>
    <w:p w14:paraId="56FE55E3" w14:textId="77777777" w:rsidR="00150E0E" w:rsidRPr="00150E0E" w:rsidRDefault="00150E0E" w:rsidP="00150E0E">
      <w:pPr>
        <w:spacing w:after="0" w:line="240" w:lineRule="auto"/>
        <w:ind w:left="720"/>
        <w:rPr>
          <w:szCs w:val="24"/>
        </w:rPr>
      </w:pPr>
    </w:p>
    <w:p w14:paraId="0A96A664" w14:textId="651788BE" w:rsidR="00361D04" w:rsidRPr="00361D04" w:rsidRDefault="00361D04" w:rsidP="00236610">
      <w:pPr>
        <w:numPr>
          <w:ilvl w:val="0"/>
          <w:numId w:val="1"/>
        </w:numPr>
        <w:spacing w:after="0" w:line="360" w:lineRule="auto"/>
        <w:rPr>
          <w:b/>
          <w:bCs/>
          <w:szCs w:val="24"/>
          <w:u w:val="single"/>
        </w:rPr>
      </w:pPr>
      <w:r>
        <w:rPr>
          <w:b/>
          <w:bCs/>
          <w:szCs w:val="24"/>
        </w:rPr>
        <w:t>Old</w:t>
      </w:r>
      <w:r w:rsidR="009B0A22" w:rsidRPr="00BE4C05">
        <w:rPr>
          <w:b/>
          <w:bCs/>
          <w:szCs w:val="24"/>
        </w:rPr>
        <w:t xml:space="preserve"> Business</w:t>
      </w:r>
    </w:p>
    <w:p w14:paraId="20824E3A" w14:textId="157BCC35" w:rsidR="00FB4937" w:rsidRDefault="00361D04" w:rsidP="00361D04">
      <w:pPr>
        <w:numPr>
          <w:ilvl w:val="0"/>
          <w:numId w:val="1"/>
        </w:numPr>
        <w:spacing w:after="0" w:line="360" w:lineRule="auto"/>
        <w:rPr>
          <w:b/>
          <w:bCs/>
          <w:szCs w:val="24"/>
        </w:rPr>
      </w:pPr>
      <w:r w:rsidRPr="00361D04">
        <w:rPr>
          <w:b/>
          <w:bCs/>
          <w:szCs w:val="24"/>
        </w:rPr>
        <w:t>New Business</w:t>
      </w:r>
    </w:p>
    <w:p w14:paraId="6F65A698" w14:textId="459F2041" w:rsidR="0041705C" w:rsidRPr="00885237" w:rsidRDefault="00B87CAE" w:rsidP="00B87CAE">
      <w:pPr>
        <w:spacing w:after="0" w:line="240" w:lineRule="auto"/>
        <w:ind w:left="720"/>
        <w:rPr>
          <w:szCs w:val="24"/>
        </w:rPr>
      </w:pPr>
      <w:r w:rsidRPr="00885237">
        <w:rPr>
          <w:szCs w:val="24"/>
        </w:rPr>
        <w:t xml:space="preserve">Post-test Uncertainty Methods: </w:t>
      </w:r>
      <w:r w:rsidR="00391616">
        <w:rPr>
          <w:szCs w:val="24"/>
        </w:rPr>
        <w:t xml:space="preserve">The current method in </w:t>
      </w:r>
      <w:r w:rsidRPr="00885237">
        <w:rPr>
          <w:szCs w:val="24"/>
        </w:rPr>
        <w:t xml:space="preserve">ASME PTC 19.1 versus </w:t>
      </w:r>
      <w:r w:rsidR="00391616" w:rsidRPr="00885237">
        <w:rPr>
          <w:szCs w:val="24"/>
        </w:rPr>
        <w:t>the proposed method</w:t>
      </w:r>
      <w:r w:rsidR="00391616">
        <w:rPr>
          <w:szCs w:val="24"/>
        </w:rPr>
        <w:t xml:space="preserve"> –</w:t>
      </w:r>
      <w:r w:rsidR="00391616" w:rsidRPr="00885237">
        <w:rPr>
          <w:szCs w:val="24"/>
        </w:rPr>
        <w:t xml:space="preserve"> </w:t>
      </w:r>
      <w:r w:rsidRPr="00885237">
        <w:rPr>
          <w:szCs w:val="24"/>
        </w:rPr>
        <w:t>the Mont</w:t>
      </w:r>
      <w:r w:rsidR="00127111" w:rsidRPr="00885237">
        <w:rPr>
          <w:szCs w:val="24"/>
        </w:rPr>
        <w:t>e</w:t>
      </w:r>
      <w:r w:rsidRPr="00885237">
        <w:rPr>
          <w:szCs w:val="24"/>
        </w:rPr>
        <w:t xml:space="preserve"> Carlo</w:t>
      </w:r>
      <w:r w:rsidR="00391616">
        <w:rPr>
          <w:szCs w:val="24"/>
        </w:rPr>
        <w:t xml:space="preserve"> method in ASME PTC 19.1.</w:t>
      </w:r>
      <w:r w:rsidR="00127111" w:rsidRPr="00885237">
        <w:rPr>
          <w:szCs w:val="24"/>
        </w:rPr>
        <w:t xml:space="preserve"> </w:t>
      </w:r>
      <w:r w:rsidR="00391616">
        <w:rPr>
          <w:szCs w:val="24"/>
        </w:rPr>
        <w:t xml:space="preserve"> </w:t>
      </w:r>
      <w:r w:rsidRPr="00885237">
        <w:rPr>
          <w:szCs w:val="24"/>
        </w:rPr>
        <w:t>T</w:t>
      </w:r>
      <w:r w:rsidR="00397F8C">
        <w:rPr>
          <w:szCs w:val="24"/>
        </w:rPr>
        <w:t>erry</w:t>
      </w:r>
      <w:r w:rsidRPr="00885237">
        <w:rPr>
          <w:szCs w:val="24"/>
        </w:rPr>
        <w:t xml:space="preserve"> Beck, P</w:t>
      </w:r>
      <w:r w:rsidR="00397F8C">
        <w:rPr>
          <w:szCs w:val="24"/>
        </w:rPr>
        <w:t>at</w:t>
      </w:r>
      <w:r w:rsidRPr="00885237">
        <w:rPr>
          <w:szCs w:val="24"/>
        </w:rPr>
        <w:t xml:space="preserve"> Collins and Devendra Kulkarni</w:t>
      </w:r>
      <w:r w:rsidR="00391616">
        <w:rPr>
          <w:szCs w:val="24"/>
        </w:rPr>
        <w:t>.</w:t>
      </w:r>
      <w:r w:rsidRPr="00885237">
        <w:rPr>
          <w:szCs w:val="24"/>
        </w:rPr>
        <w:t xml:space="preserve"> </w:t>
      </w:r>
    </w:p>
    <w:p w14:paraId="6DFBF327" w14:textId="77777777" w:rsidR="00B87CAE" w:rsidRPr="00B87CAE" w:rsidRDefault="00B87CAE" w:rsidP="00B87CAE">
      <w:pPr>
        <w:spacing w:after="0" w:line="240" w:lineRule="auto"/>
        <w:ind w:left="720"/>
        <w:rPr>
          <w:szCs w:val="24"/>
          <w:u w:val="single"/>
        </w:rPr>
      </w:pPr>
    </w:p>
    <w:p w14:paraId="61A7DFD1" w14:textId="77777777" w:rsidR="009B0A22" w:rsidRPr="008833F9" w:rsidRDefault="009B0A22" w:rsidP="009B0A22">
      <w:pPr>
        <w:numPr>
          <w:ilvl w:val="0"/>
          <w:numId w:val="1"/>
        </w:numPr>
        <w:spacing w:after="60" w:line="360" w:lineRule="auto"/>
        <w:rPr>
          <w:b/>
          <w:bCs/>
          <w:szCs w:val="24"/>
        </w:rPr>
      </w:pPr>
      <w:r w:rsidRPr="00BE4C05">
        <w:rPr>
          <w:b/>
          <w:bCs/>
          <w:szCs w:val="24"/>
        </w:rPr>
        <w:t>Adjourn</w:t>
      </w:r>
    </w:p>
    <w:p w14:paraId="7139B556" w14:textId="77777777" w:rsidR="009B0A22" w:rsidRDefault="009B0A22" w:rsidP="009B0A22">
      <w:pPr>
        <w:overflowPunct w:val="0"/>
        <w:autoSpaceDE w:val="0"/>
        <w:autoSpaceDN w:val="0"/>
        <w:adjustRightInd w:val="0"/>
        <w:spacing w:after="60" w:line="240" w:lineRule="auto"/>
        <w:ind w:left="720"/>
        <w:textAlignment w:val="baseline"/>
      </w:pPr>
    </w:p>
    <w:sectPr w:rsidR="009B0A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6992"/>
    <w:multiLevelType w:val="hybridMultilevel"/>
    <w:tmpl w:val="870663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F9130A"/>
    <w:multiLevelType w:val="hybridMultilevel"/>
    <w:tmpl w:val="65B432F8"/>
    <w:lvl w:ilvl="0" w:tplc="E2987A68">
      <w:start w:val="1"/>
      <w:numFmt w:val="upperLetter"/>
      <w:lvlText w:val="%1."/>
      <w:lvlJc w:val="left"/>
      <w:pPr>
        <w:ind w:left="720" w:hanging="360"/>
      </w:pPr>
      <w:rPr>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80F6F82"/>
    <w:multiLevelType w:val="hybridMultilevel"/>
    <w:tmpl w:val="50DC663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15:restartNumberingAfterBreak="0">
    <w:nsid w:val="3AC5577B"/>
    <w:multiLevelType w:val="hybridMultilevel"/>
    <w:tmpl w:val="0D502C60"/>
    <w:lvl w:ilvl="0" w:tplc="B83684D2">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5A33C8"/>
    <w:multiLevelType w:val="multilevel"/>
    <w:tmpl w:val="9FB802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3761857">
    <w:abstractNumId w:val="3"/>
  </w:num>
  <w:num w:numId="2" w16cid:durableId="2710754">
    <w:abstractNumId w:val="0"/>
  </w:num>
  <w:num w:numId="3" w16cid:durableId="224264535">
    <w:abstractNumId w:val="2"/>
  </w:num>
  <w:num w:numId="4" w16cid:durableId="9208755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6671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9"/>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A4D"/>
    <w:rsid w:val="00003B13"/>
    <w:rsid w:val="000073CA"/>
    <w:rsid w:val="00012C21"/>
    <w:rsid w:val="0002588F"/>
    <w:rsid w:val="000360A9"/>
    <w:rsid w:val="00056861"/>
    <w:rsid w:val="00056ACA"/>
    <w:rsid w:val="000627C9"/>
    <w:rsid w:val="00066629"/>
    <w:rsid w:val="0008771F"/>
    <w:rsid w:val="000952EF"/>
    <w:rsid w:val="000976AB"/>
    <w:rsid w:val="000A25E0"/>
    <w:rsid w:val="000C156A"/>
    <w:rsid w:val="000C7DD6"/>
    <w:rsid w:val="000D015C"/>
    <w:rsid w:val="000D3681"/>
    <w:rsid w:val="000D3B94"/>
    <w:rsid w:val="000D604A"/>
    <w:rsid w:val="000E5024"/>
    <w:rsid w:val="0011746E"/>
    <w:rsid w:val="001239D5"/>
    <w:rsid w:val="00127111"/>
    <w:rsid w:val="00133262"/>
    <w:rsid w:val="00134F86"/>
    <w:rsid w:val="00150E0E"/>
    <w:rsid w:val="00156216"/>
    <w:rsid w:val="00166CEC"/>
    <w:rsid w:val="001724D7"/>
    <w:rsid w:val="001801EF"/>
    <w:rsid w:val="00181006"/>
    <w:rsid w:val="00190849"/>
    <w:rsid w:val="001B3651"/>
    <w:rsid w:val="001B5B65"/>
    <w:rsid w:val="001B7CFB"/>
    <w:rsid w:val="001C7081"/>
    <w:rsid w:val="001D562F"/>
    <w:rsid w:val="00205D92"/>
    <w:rsid w:val="00207564"/>
    <w:rsid w:val="00225462"/>
    <w:rsid w:val="002326BA"/>
    <w:rsid w:val="002335F2"/>
    <w:rsid w:val="00235B99"/>
    <w:rsid w:val="00236610"/>
    <w:rsid w:val="00240B81"/>
    <w:rsid w:val="00244D24"/>
    <w:rsid w:val="002479DF"/>
    <w:rsid w:val="00265844"/>
    <w:rsid w:val="00266448"/>
    <w:rsid w:val="00294482"/>
    <w:rsid w:val="002A4BDB"/>
    <w:rsid w:val="002A6C24"/>
    <w:rsid w:val="002B73E2"/>
    <w:rsid w:val="002C09A0"/>
    <w:rsid w:val="002C34D3"/>
    <w:rsid w:val="002F3805"/>
    <w:rsid w:val="002F5433"/>
    <w:rsid w:val="003154E9"/>
    <w:rsid w:val="00331340"/>
    <w:rsid w:val="003345AD"/>
    <w:rsid w:val="003362B2"/>
    <w:rsid w:val="00337D5F"/>
    <w:rsid w:val="00342782"/>
    <w:rsid w:val="00355241"/>
    <w:rsid w:val="00361D04"/>
    <w:rsid w:val="003836C9"/>
    <w:rsid w:val="00391616"/>
    <w:rsid w:val="00397F8C"/>
    <w:rsid w:val="003B6408"/>
    <w:rsid w:val="00402409"/>
    <w:rsid w:val="00407254"/>
    <w:rsid w:val="0041705C"/>
    <w:rsid w:val="00437C70"/>
    <w:rsid w:val="00442406"/>
    <w:rsid w:val="00444FB1"/>
    <w:rsid w:val="004774D5"/>
    <w:rsid w:val="00493212"/>
    <w:rsid w:val="004B184A"/>
    <w:rsid w:val="004B6CCA"/>
    <w:rsid w:val="004E4EAC"/>
    <w:rsid w:val="004E6B15"/>
    <w:rsid w:val="004F29D4"/>
    <w:rsid w:val="00506C8B"/>
    <w:rsid w:val="00524A4D"/>
    <w:rsid w:val="00530339"/>
    <w:rsid w:val="005355C5"/>
    <w:rsid w:val="00566A85"/>
    <w:rsid w:val="00597271"/>
    <w:rsid w:val="005A0B91"/>
    <w:rsid w:val="005D17E7"/>
    <w:rsid w:val="005E6BD6"/>
    <w:rsid w:val="005F01DE"/>
    <w:rsid w:val="005F5F5F"/>
    <w:rsid w:val="00607D7F"/>
    <w:rsid w:val="00611149"/>
    <w:rsid w:val="00627412"/>
    <w:rsid w:val="00632ACD"/>
    <w:rsid w:val="006417BF"/>
    <w:rsid w:val="006601ED"/>
    <w:rsid w:val="006906B3"/>
    <w:rsid w:val="00694ED0"/>
    <w:rsid w:val="006A3A5A"/>
    <w:rsid w:val="006A6EF5"/>
    <w:rsid w:val="006C21EE"/>
    <w:rsid w:val="006D08D0"/>
    <w:rsid w:val="006D22B5"/>
    <w:rsid w:val="006D295A"/>
    <w:rsid w:val="006E49BE"/>
    <w:rsid w:val="006E69CD"/>
    <w:rsid w:val="006F0E8A"/>
    <w:rsid w:val="006F39A9"/>
    <w:rsid w:val="007147E7"/>
    <w:rsid w:val="007252EF"/>
    <w:rsid w:val="007260A7"/>
    <w:rsid w:val="00732D99"/>
    <w:rsid w:val="00744E2C"/>
    <w:rsid w:val="0075190B"/>
    <w:rsid w:val="00763503"/>
    <w:rsid w:val="007779AE"/>
    <w:rsid w:val="00791A47"/>
    <w:rsid w:val="007B68EA"/>
    <w:rsid w:val="007D1CF7"/>
    <w:rsid w:val="007E23F3"/>
    <w:rsid w:val="007F23C6"/>
    <w:rsid w:val="00803FCE"/>
    <w:rsid w:val="00813B4F"/>
    <w:rsid w:val="0081438F"/>
    <w:rsid w:val="00832025"/>
    <w:rsid w:val="008462F3"/>
    <w:rsid w:val="00852E00"/>
    <w:rsid w:val="00867CF2"/>
    <w:rsid w:val="00871DAE"/>
    <w:rsid w:val="008751C7"/>
    <w:rsid w:val="00885237"/>
    <w:rsid w:val="008964F6"/>
    <w:rsid w:val="008D0976"/>
    <w:rsid w:val="008D4A21"/>
    <w:rsid w:val="008E1AD3"/>
    <w:rsid w:val="008E27EC"/>
    <w:rsid w:val="008F35EC"/>
    <w:rsid w:val="009004F7"/>
    <w:rsid w:val="00907E30"/>
    <w:rsid w:val="00911E5C"/>
    <w:rsid w:val="009121D1"/>
    <w:rsid w:val="009222EA"/>
    <w:rsid w:val="0092426C"/>
    <w:rsid w:val="00936363"/>
    <w:rsid w:val="00945F9C"/>
    <w:rsid w:val="0096622F"/>
    <w:rsid w:val="00971B3E"/>
    <w:rsid w:val="0097359D"/>
    <w:rsid w:val="00985D1F"/>
    <w:rsid w:val="00990B23"/>
    <w:rsid w:val="00991E4D"/>
    <w:rsid w:val="0099609D"/>
    <w:rsid w:val="009968A2"/>
    <w:rsid w:val="009A7236"/>
    <w:rsid w:val="009B0A22"/>
    <w:rsid w:val="009D475D"/>
    <w:rsid w:val="009E7F07"/>
    <w:rsid w:val="009F7F88"/>
    <w:rsid w:val="00A2588C"/>
    <w:rsid w:val="00A31058"/>
    <w:rsid w:val="00A43730"/>
    <w:rsid w:val="00A51594"/>
    <w:rsid w:val="00A51AB3"/>
    <w:rsid w:val="00A5496E"/>
    <w:rsid w:val="00A71D89"/>
    <w:rsid w:val="00A93D40"/>
    <w:rsid w:val="00A97752"/>
    <w:rsid w:val="00AA3AEB"/>
    <w:rsid w:val="00AA7398"/>
    <w:rsid w:val="00AC1773"/>
    <w:rsid w:val="00AF27A7"/>
    <w:rsid w:val="00AF465C"/>
    <w:rsid w:val="00B018FC"/>
    <w:rsid w:val="00B12956"/>
    <w:rsid w:val="00B14F40"/>
    <w:rsid w:val="00B20AD1"/>
    <w:rsid w:val="00B23E1F"/>
    <w:rsid w:val="00B24B88"/>
    <w:rsid w:val="00B46AA7"/>
    <w:rsid w:val="00B540D1"/>
    <w:rsid w:val="00B72B5D"/>
    <w:rsid w:val="00B839EF"/>
    <w:rsid w:val="00B87CAE"/>
    <w:rsid w:val="00BC78F7"/>
    <w:rsid w:val="00BD46DC"/>
    <w:rsid w:val="00BF2A04"/>
    <w:rsid w:val="00BF3DCB"/>
    <w:rsid w:val="00BF61BF"/>
    <w:rsid w:val="00C07FE4"/>
    <w:rsid w:val="00C2584A"/>
    <w:rsid w:val="00C30BB5"/>
    <w:rsid w:val="00C519DC"/>
    <w:rsid w:val="00C51AAC"/>
    <w:rsid w:val="00C60A1F"/>
    <w:rsid w:val="00C7435D"/>
    <w:rsid w:val="00C76805"/>
    <w:rsid w:val="00C7753C"/>
    <w:rsid w:val="00C9010F"/>
    <w:rsid w:val="00CB11BD"/>
    <w:rsid w:val="00CB5CAB"/>
    <w:rsid w:val="00CD6FEA"/>
    <w:rsid w:val="00CF15FD"/>
    <w:rsid w:val="00D13F1E"/>
    <w:rsid w:val="00D154D3"/>
    <w:rsid w:val="00D3077C"/>
    <w:rsid w:val="00D450BE"/>
    <w:rsid w:val="00D50F1D"/>
    <w:rsid w:val="00DD1A33"/>
    <w:rsid w:val="00DF1582"/>
    <w:rsid w:val="00E00175"/>
    <w:rsid w:val="00E10AD1"/>
    <w:rsid w:val="00E516E3"/>
    <w:rsid w:val="00E90780"/>
    <w:rsid w:val="00E9147C"/>
    <w:rsid w:val="00E960AE"/>
    <w:rsid w:val="00E97842"/>
    <w:rsid w:val="00ED0107"/>
    <w:rsid w:val="00ED1C44"/>
    <w:rsid w:val="00ED2C0C"/>
    <w:rsid w:val="00ED402A"/>
    <w:rsid w:val="00ED74DC"/>
    <w:rsid w:val="00EE6EA8"/>
    <w:rsid w:val="00EF0347"/>
    <w:rsid w:val="00F1607A"/>
    <w:rsid w:val="00F246BA"/>
    <w:rsid w:val="00F308EC"/>
    <w:rsid w:val="00F30EED"/>
    <w:rsid w:val="00F3230F"/>
    <w:rsid w:val="00F453C0"/>
    <w:rsid w:val="00F50C38"/>
    <w:rsid w:val="00F757E5"/>
    <w:rsid w:val="00FA3795"/>
    <w:rsid w:val="00FB2F65"/>
    <w:rsid w:val="00FB383E"/>
    <w:rsid w:val="00FB3DE7"/>
    <w:rsid w:val="00FB400D"/>
    <w:rsid w:val="00FB46DF"/>
    <w:rsid w:val="00FB4937"/>
    <w:rsid w:val="00FC5290"/>
    <w:rsid w:val="00FD6AC1"/>
    <w:rsid w:val="00FF5476"/>
    <w:rsid w:val="00FF5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07CD"/>
  <w15:chartTrackingRefBased/>
  <w15:docId w15:val="{5D47FFCD-AE7B-41E7-AD1F-74305A62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fxRecipient">
    <w:name w:val="wfxRecipient"/>
    <w:basedOn w:val="Normal"/>
    <w:rsid w:val="00524A4D"/>
    <w:pPr>
      <w:overflowPunct w:val="0"/>
      <w:autoSpaceDE w:val="0"/>
      <w:autoSpaceDN w:val="0"/>
      <w:adjustRightInd w:val="0"/>
      <w:spacing w:after="0" w:line="240" w:lineRule="auto"/>
      <w:textAlignment w:val="baseline"/>
    </w:pPr>
    <w:rPr>
      <w:rFonts w:eastAsia="Times New Roman" w:cs="Times New Roman"/>
      <w:sz w:val="24"/>
      <w:szCs w:val="20"/>
    </w:rPr>
  </w:style>
  <w:style w:type="paragraph" w:styleId="ListParagraph">
    <w:name w:val="List Paragraph"/>
    <w:basedOn w:val="Normal"/>
    <w:uiPriority w:val="34"/>
    <w:qFormat/>
    <w:rsid w:val="00F246BA"/>
    <w:pPr>
      <w:ind w:left="720"/>
      <w:contextualSpacing/>
    </w:pPr>
    <w:rPr>
      <w:rFonts w:ascii="Calibri" w:eastAsia="Calibri" w:hAnsi="Calibri" w:cs="Times New Roman"/>
    </w:rPr>
  </w:style>
  <w:style w:type="character" w:styleId="Hyperlink">
    <w:name w:val="Hyperlink"/>
    <w:uiPriority w:val="99"/>
    <w:unhideWhenUsed/>
    <w:rsid w:val="00F246BA"/>
    <w:rPr>
      <w:color w:val="0000FF"/>
      <w:u w:val="single"/>
    </w:rPr>
  </w:style>
  <w:style w:type="character" w:styleId="UnresolvedMention">
    <w:name w:val="Unresolved Mention"/>
    <w:basedOn w:val="DefaultParagraphFont"/>
    <w:uiPriority w:val="99"/>
    <w:semiHidden/>
    <w:unhideWhenUsed/>
    <w:rsid w:val="00852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67089">
      <w:bodyDiv w:val="1"/>
      <w:marLeft w:val="0"/>
      <w:marRight w:val="0"/>
      <w:marTop w:val="0"/>
      <w:marBottom w:val="0"/>
      <w:divBdr>
        <w:top w:val="none" w:sz="0" w:space="0" w:color="auto"/>
        <w:left w:val="none" w:sz="0" w:space="0" w:color="auto"/>
        <w:bottom w:val="none" w:sz="0" w:space="0" w:color="auto"/>
        <w:right w:val="none" w:sz="0" w:space="0" w:color="auto"/>
      </w:divBdr>
    </w:div>
    <w:div w:id="262303183">
      <w:bodyDiv w:val="1"/>
      <w:marLeft w:val="0"/>
      <w:marRight w:val="0"/>
      <w:marTop w:val="0"/>
      <w:marBottom w:val="0"/>
      <w:divBdr>
        <w:top w:val="none" w:sz="0" w:space="0" w:color="auto"/>
        <w:left w:val="none" w:sz="0" w:space="0" w:color="auto"/>
        <w:bottom w:val="none" w:sz="0" w:space="0" w:color="auto"/>
        <w:right w:val="none" w:sz="0" w:space="0" w:color="auto"/>
      </w:divBdr>
    </w:div>
    <w:div w:id="917834970">
      <w:bodyDiv w:val="1"/>
      <w:marLeft w:val="0"/>
      <w:marRight w:val="0"/>
      <w:marTop w:val="0"/>
      <w:marBottom w:val="0"/>
      <w:divBdr>
        <w:top w:val="none" w:sz="0" w:space="0" w:color="auto"/>
        <w:left w:val="none" w:sz="0" w:space="0" w:color="auto"/>
        <w:bottom w:val="none" w:sz="0" w:space="0" w:color="auto"/>
        <w:right w:val="none" w:sz="0" w:space="0" w:color="auto"/>
      </w:divBdr>
    </w:div>
    <w:div w:id="1015571149">
      <w:bodyDiv w:val="1"/>
      <w:marLeft w:val="0"/>
      <w:marRight w:val="0"/>
      <w:marTop w:val="0"/>
      <w:marBottom w:val="0"/>
      <w:divBdr>
        <w:top w:val="none" w:sz="0" w:space="0" w:color="auto"/>
        <w:left w:val="none" w:sz="0" w:space="0" w:color="auto"/>
        <w:bottom w:val="none" w:sz="0" w:space="0" w:color="auto"/>
        <w:right w:val="none" w:sz="0" w:space="0" w:color="auto"/>
      </w:divBdr>
    </w:div>
    <w:div w:id="20847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ykisOzjHyZM" TargetMode="External"/><Relationship Id="rId13" Type="http://schemas.openxmlformats.org/officeDocument/2006/relationships/image" Target="media/image3.emf"/><Relationship Id="rId18" Type="http://schemas.openxmlformats.org/officeDocument/2006/relationships/hyperlink" Target="https://www.ashrae.org/technical-resources/standards-and-guidelines/apply-to-a-project-committee" TargetMode="External"/><Relationship Id="rId3" Type="http://schemas.openxmlformats.org/officeDocument/2006/relationships/settings" Target="settings.xml"/><Relationship Id="rId7" Type="http://schemas.openxmlformats.org/officeDocument/2006/relationships/hyperlink" Target="http://www.ashrae.org/codeofethics" TargetMode="External"/><Relationship Id="rId12" Type="http://schemas.openxmlformats.org/officeDocument/2006/relationships/package" Target="embeddings/Microsoft_Word_Document.docx"/><Relationship Id="rId17" Type="http://schemas.openxmlformats.org/officeDocument/2006/relationships/hyperlink" Target="http://sspc41.ashraepcs.org" TargetMode="External"/><Relationship Id="rId2" Type="http://schemas.openxmlformats.org/officeDocument/2006/relationships/styles" Target="styles.xml"/><Relationship Id="rId16" Type="http://schemas.openxmlformats.org/officeDocument/2006/relationships/package" Target="embeddings/Microsoft_Word_Document2.docx"/><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shrae.org/codeofethics" TargetMode="External"/><Relationship Id="rId11" Type="http://schemas.openxmlformats.org/officeDocument/2006/relationships/image" Target="media/image2.emf"/><Relationship Id="rId5" Type="http://schemas.openxmlformats.org/officeDocument/2006/relationships/hyperlink" Target="https://teams.microsoft.com/l/meetup-join/19%3ameeting_YjIyMzY1YWYtN2JkMC00NDMxLWExZWEtYjA0NmExYjNiMzNh%40thread.v2/0?context=%7b%22Tid%22%3a%220347d89a-0174-4dd3-adeb-3339c89c35f5%22%2c%22Oid%22%3a%22353d5c89-28ba-4478-a5f9-c02ba16da0b3%22%7d" TargetMode="Externa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package" Target="embeddings/Microsoft_Word_Document1.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1499</Words>
  <Characters>8546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Hall</dc:creator>
  <cp:keywords/>
  <dc:description/>
  <cp:lastModifiedBy>Richard Hall</cp:lastModifiedBy>
  <cp:revision>5</cp:revision>
  <dcterms:created xsi:type="dcterms:W3CDTF">2025-01-22T15:37:00Z</dcterms:created>
  <dcterms:modified xsi:type="dcterms:W3CDTF">2025-01-22T17:28:00Z</dcterms:modified>
</cp:coreProperties>
</file>